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27 марта 2025 г. N 13-00429/25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Управление нормативно-правового регулирования в сферах регистрации недвижимости, геодезии и картографии Федеральной службы государственной регистрации, кадастра и картографии, рассмотрев в пределах своей компетенции обращение по вопросу предоставления сведений из Единого государственного реестра недвижимости (далее - ЕГРН) в виде выписки об установленных в пользу отдельного лица ограничениях прав и (или) обременениях объекта недвижимости,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Постановление Правительства РФ от 01.06.2009 N 457 (ред. от 13.12.2024) &quot;О Федеральной службе государственной регистрации, кадастра и картографии&quot; (вместе с &quot;Положением о Федеральной службе государственной регистрации, кадастра и картографии&quot;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Федеральной службе государственной регистрации, кадастра и картографии, утвержденным постановлением Правительства Российской Федерации от 01.06.2009 N 457, Росреестр является федеральным органом исполнительной власти, осуществляющим в том числе выработку государственной политики и нормативно-правовое регулирование в отнесенных к его ведению сферах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Разъяснения органа государственной власти имеют юридическую силу в том случае, если данный орган наделен в соответствии с законодательством Российской Федерации специальной компетенцией издавать разъяснения по применению положений нормативных правовых актов.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Росреестр не наделен полномочиями по официальному разъяснению законодательства Российской Федерации, толкованию нормативных правовых актов.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этой связи письма Росреестра не направлены на установление, изменение или отмену правовых норм. Кроме того, содержащееся мнение в данных письмах не является официальным актом толкования правовых норм, соответственно, не может быть рассмотрено в качестве обязательного государственного предписания или выступать в качестве доказательства в суде.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Вместе с тем полагаем возможным отметить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Предоставление сведений, содержащихся в ЕГРН, регламентируется положениями </w:t>
      </w:r>
      <w:hyperlink w:history="0" r:id="rId7" w:tooltip="Федеральный закон от 13.07.2015 N 218-ФЗ (ред. от 28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статей 62</w:t>
        </w:r>
      </w:hyperlink>
      <w:r>
        <w:rPr>
          <w:sz w:val="24"/>
        </w:rPr>
        <w:t xml:space="preserve">, </w:t>
      </w:r>
      <w:hyperlink w:history="0" r:id="rId8" w:tooltip="Федеральный закон от 13.07.2015 N 218-ФЗ (ред. от 28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63</w:t>
        </w:r>
      </w:hyperlink>
      <w:r>
        <w:rPr>
          <w:sz w:val="24"/>
        </w:rPr>
        <w:t xml:space="preserve"> Федерального закона от 13 июля 2015 г. N 218-ФЗ "О государственной регистрации недвижимости" (далее - Закон N 218-ФЗ), </w:t>
      </w:r>
      <w:hyperlink w:history="0" r:id="rId9" w:tooltip="Приказ Росреестра от 08.04.2021 N П/0149 (ред. от 18.12.2024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предоставления сведений, содержащихся в Едином государственном реестре недвижимости, утвержденным приказом Росреестра от 08.04.2021 N П/0149 (далее - Порядок N П/0149).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Формы документов, в виде которых предоставляются содержащиеся в ЕГРН сведения, состав таких сведений, содержащихся в этих документах, утверждены </w:t>
      </w:r>
      <w:hyperlink w:history="0" r:id="rId10" w:tooltip="Приказ Росреестра от 04.09.2020 N П/0329 (ред. от 23.10.2023) &quot;Об утверждении форм выписок из Единого государственного реестра недвижимости, состава содержащихся в них сведений и порядка их заполнения, требований к формату документов, содержащих сведения Единого государственного реестра недвижимости и предоставляемых в электронном виде, а также об установлении иных видов предоставления сведений, содержащихся в Едином государственном реестре недвижимости&quot; (Зарегистрировано в Минюсте России 15.09.2020 N 59858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Росреестра от 04.09.2020 N П/0329 "Об утверждении форм выписок из Единого государственного реестра недвижимости, состава содержащихся в них сведений и порядка их заполнения, требований к формату документов, содержащих сведения ЕГРН и предоставляемых в электронном виде, а также об установлении иных видов предоставления сведений, содержащихся в Едином государственном реестре недвижимости" (далее - Приказ N П/0329).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Особенности заполнения выписки из ЕГРН об установленных в пользу отдельного лица ограничениях прав и (или) обременениях объекта недвижимости определены </w:t>
      </w:r>
      <w:hyperlink w:history="0" r:id="rId11" w:tooltip="Приказ Росреестра от 04.09.2020 N П/0329 (ред. от 23.10.2023) &quot;Об утверждении форм выписок из Единого государственного реестра недвижимости, состава содержащихся в них сведений и порядка их заполнения, требований к формату документов, содержащих сведения Единого государственного реестра недвижимости и предоставляемых в электронном виде, а также об установлении иных видов предоставления сведений, содержащихся в Едином государственном реестре недвижимости&quot; (Зарегистрировано в Минюсте России 15.09.2020 N 59858 {КонсультантПлюс}">
        <w:r>
          <w:rPr>
            <w:sz w:val="24"/>
            <w:color w:val="0000ff"/>
          </w:rPr>
          <w:t xml:space="preserve">пунктами 229</w:t>
        </w:r>
      </w:hyperlink>
      <w:r>
        <w:rPr>
          <w:sz w:val="24"/>
        </w:rPr>
        <w:t xml:space="preserve"> - </w:t>
      </w:r>
      <w:hyperlink w:history="0" r:id="rId12" w:tooltip="Приказ Росреестра от 04.09.2020 N П/0329 (ред. от 23.10.2023) &quot;Об утверждении форм выписок из Единого государственного реестра недвижимости, состава содержащихся в них сведений и порядка их заполнения, требований к формату документов, содержащих сведения Единого государственного реестра недвижимости и предоставляемых в электронном виде, а также об установлении иных видов предоставления сведений, содержащихся в Едином государственном реестре недвижимости&quot; (Зарегистрировано в Минюсте России 15.09.2020 N 59858 {КонсультантПлюс}">
        <w:r>
          <w:rPr>
            <w:sz w:val="24"/>
            <w:color w:val="0000ff"/>
          </w:rPr>
          <w:t xml:space="preserve">235</w:t>
        </w:r>
      </w:hyperlink>
      <w:r>
        <w:rPr>
          <w:sz w:val="24"/>
        </w:rPr>
        <w:t xml:space="preserve"> Порядка заполнения форм выписок из ЕГРН (Приложение N 13 к Приказу N П/0329).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Так, в выписку из ЕГРН об установленных в пользу отдельного лица ограничениях прав и (или) обременениях объекта недвижимости включаются сведения обо всех актуальных на дату ее подписания ограничениях прав и обременениях объекта недвижимости, зарегистрированных в пользу такого лица (указанного в запросе), с указанием кратких сведений об объекте недвижимости; виде зарегистрированного ограничения прав и обременения объекта недвижимости в пользу лица, сведения о котором запрашиваются, согласно соответствующей актуальной записи ЕГРН; дате и номере государственной регистрации данного ограничения прав и обременения объекта недвижимости; реквизитов документа, на основании которого зарегистрировано ограничение прав и обременение объекта недвижимости. Также в указанной выписке из ЕГРН указывается предмет зарегистрированного ограничения прав и обременения объекта недвижимости.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Заявитель в запросе о предоставлении таких сведений из ЕГРН может указать интересующий его вид объекта недвижимости, вид ограничения прав и (или) обременения объекта недвижимости, в отношении которых представляется запрос, а также наименование субъекта Российской Федерации, если запрашивается информация по объектам недвижимости, расположенным на определенной территории (</w:t>
      </w:r>
      <w:hyperlink w:history="0" r:id="rId13" w:tooltip="Приказ Росреестра от 08.04.2021 N П/0149 (ред. от 18.12.2024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Приложение N 2</w:t>
        </w:r>
      </w:hyperlink>
      <w:r>
        <w:rPr>
          <w:sz w:val="24"/>
        </w:rPr>
        <w:t xml:space="preserve"> к Порядку N П/0149). При этом выписка из ЕГРН об установленных в пользу отдельного лица ограничениях прав и (или) обременениях объекта недвижимости не предполагает указание в ней сведений за определенный период или на определенную дату.</w:t>
      </w:r>
    </w:p>
    <w:p>
      <w:pPr>
        <w:pStyle w:val="0"/>
        <w:spacing w:before="240" w:line-rule="auto"/>
        <w:ind w:firstLine="540"/>
        <w:jc w:val="both"/>
      </w:pPr>
      <w:hyperlink w:history="0" r:id="rId14" w:tooltip="Федеральный закон от 13.07.2015 N 218-ФЗ (ред. от 28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Частью 13 статьи 62</w:t>
        </w:r>
      </w:hyperlink>
      <w:r>
        <w:rPr>
          <w:sz w:val="24"/>
        </w:rPr>
        <w:t xml:space="preserve"> Закона N 218-ФЗ установлено, что содержащиеся в ЕГРН обобщенные актуальные сведения об установленных в пользу отдельного лица ограничениях прав и (или) обременениях объекта недвижимости предоставляются только лицам, указанным в данной </w:t>
      </w:r>
      <w:hyperlink w:history="0" r:id="rId15" w:tooltip="Федеральный закон от 13.07.2015 N 218-ФЗ (ред. от 28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части</w:t>
        </w:r>
      </w:hyperlink>
      <w:r>
        <w:rPr>
          <w:sz w:val="24"/>
        </w:rPr>
        <w:t xml:space="preserve">, в том числе самим правообладателям или их законным представителям.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гражданским законодательством Российской Федерации, регулирующим имущественные отношения, правообладателем недвижимого имущества является лицо, которому такое имущество принадлежит на каком-либо праве, в частности, на праве собственности или ином вещным праве: праве хозяйственного ведения, оперативного управления, безвозмездного пользования, пожизненного наследуемого владения, постоянного (бессрочного) пользования, сервитута (положения </w:t>
      </w:r>
      <w:hyperlink w:history="0" r:id="rId16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статей 213</w:t>
        </w:r>
      </w:hyperlink>
      <w:r>
        <w:rPr>
          <w:sz w:val="24"/>
        </w:rPr>
        <w:t xml:space="preserve"> - </w:t>
      </w:r>
      <w:hyperlink w:history="0" r:id="rId17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216</w:t>
        </w:r>
      </w:hyperlink>
      <w:r>
        <w:rPr>
          <w:sz w:val="24"/>
        </w:rPr>
        <w:t xml:space="preserve"> Гражданского кодекса Российской Федерации, далее - ГК РФ).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положениям </w:t>
      </w:r>
      <w:hyperlink w:history="0" r:id="rId18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статьи 128</w:t>
        </w:r>
      </w:hyperlink>
      <w:r>
        <w:rPr>
          <w:sz w:val="24"/>
        </w:rPr>
        <w:t xml:space="preserve"> ГК РФ, к объектам гражданских прав относятся как вещи, так и иное имущество, в том числе имущественные права.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Земельный кодекс Российской Федерации </w:t>
      </w:r>
      <w:hyperlink w:history="0" r:id="rId19" w:tooltip="&quot;Земельный кодекс Российской Федерации&quot; от 25.10.2001 N 136-ФЗ (ред. от 20.03.2025) {КонсультантПлюс}">
        <w:r>
          <w:rPr>
            <w:sz w:val="24"/>
            <w:color w:val="0000ff"/>
          </w:rPr>
          <w:t xml:space="preserve">(часть 3 статьи 5)</w:t>
        </w:r>
      </w:hyperlink>
      <w:r>
        <w:rPr>
          <w:sz w:val="24"/>
        </w:rPr>
        <w:t xml:space="preserve">, например, к правообладателям земельных участков относит собственников земельных участков, землепользователей (лиц, владеющих и пользующихся земельными участками на праве постоянного (бессрочного) пользования или на праве безвозмездного пользования), землевладельцев (лиц, владеющих и пользующихся земельными участками на праве пожизненного наследуемого владения), а также арендаторов земельных участков (лиц, владеющих и пользующихся земельными участками по договору аренды, договору субаренды).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Учитывая изложенное, полагаем, что для случаев предоставления содержащихся в ЕГРН обобщенных актуальных сведений об установленных в пользу отдельного лица ограничениях прав и (или) обременениях объекта недвижимости под правообладателем в контексте </w:t>
      </w:r>
      <w:hyperlink w:history="0" r:id="rId20" w:tooltip="Федеральный закон от 13.07.2015 N 218-ФЗ (ред. от 28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части 13 статьи 62</w:t>
        </w:r>
      </w:hyperlink>
      <w:r>
        <w:rPr>
          <w:sz w:val="24"/>
        </w:rPr>
        <w:t xml:space="preserve"> Закона N 218-ФЗ следует рассматривать лицо, в пользу которого зарегистрировано ограничение права и (или) обременение объекта недвижимости.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Также отмечаем, что в соответствии с </w:t>
      </w:r>
      <w:hyperlink w:history="0" r:id="rId21" w:tooltip="Приказ Росреестра от 04.09.2020 N П/0329 (ред. от 23.10.2023) &quot;Об утверждении форм выписок из Единого государственного реестра недвижимости, состава содержащихся в них сведений и порядка их заполнения, требований к формату документов, содержащих сведения Единого государственного реестра недвижимости и предоставляемых в электронном виде, а также об установлении иных видов предоставления сведений, содержащихся в Едином государственном реестре недвижимости&quot; (Зарегистрировано в Минюсте России 15.09.2020 N 59858 {КонсультантПлюс}">
        <w:r>
          <w:rPr>
            <w:sz w:val="24"/>
            <w:color w:val="0000ff"/>
          </w:rPr>
          <w:t xml:space="preserve">пунктом 5</w:t>
        </w:r>
      </w:hyperlink>
      <w:r>
        <w:rPr>
          <w:sz w:val="24"/>
        </w:rPr>
        <w:t xml:space="preserve"> Порядка заполнения форм выписок из ЕГРН сведения в выписки из ЕГРН заносятся в полном соответствии со сведениями, внесенными в ЕГРН.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2" w:tooltip="Федеральный закон от 13.07.2015 N 218-ФЗ (ред. от 28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частью 6 статьи 1</w:t>
        </w:r>
      </w:hyperlink>
      <w:r>
        <w:rPr>
          <w:sz w:val="24"/>
        </w:rPr>
        <w:t xml:space="preserve"> Закона N 218-ФЗ в случаях, установленных федеральным законом, государственной регистрации подлежат возникающие, в том числе на основании договора, либо акта органа государственной власти, либо акта органа местного самоуправления, ограничения прав и обременения недвижимого имущества, в частности сервитут, ипотека, доверительное управление, аренда, наем жилого помещения.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3" w:tooltip="Приказ Росреестра от 07.12.2023 N П/0514 (ред. от 07.12.2023) &quot;Об установлении порядка ведения Единого государственного реестра недвижимости&quot; (Зарегистрировано в Минюсте России 31.01.2024 N 77083) (с изм. и доп., вступ. в силу с 01.03.2025) {КонсультантПлюс}">
        <w:r>
          <w:rPr>
            <w:sz w:val="24"/>
            <w:color w:val="0000ff"/>
          </w:rPr>
          <w:t xml:space="preserve">пунктам 114</w:t>
        </w:r>
      </w:hyperlink>
      <w:r>
        <w:rPr>
          <w:sz w:val="24"/>
        </w:rPr>
        <w:t xml:space="preserve">, </w:t>
      </w:r>
      <w:hyperlink w:history="0" r:id="rId24" w:tooltip="Приказ Росреестра от 07.12.2023 N П/0514 (ред. от 07.12.2023) &quot;Об установлении порядка ведения Единого государственного реестра недвижимости&quot; (Зарегистрировано в Минюсте России 31.01.2024 N 77083) (с изм. и доп., вступ. в силу с 01.03.2025) {КонсультантПлюс}">
        <w:r>
          <w:rPr>
            <w:sz w:val="24"/>
            <w:color w:val="0000ff"/>
          </w:rPr>
          <w:t xml:space="preserve">116</w:t>
        </w:r>
      </w:hyperlink>
      <w:r>
        <w:rPr>
          <w:sz w:val="24"/>
        </w:rPr>
        <w:t xml:space="preserve"> Порядка ведения Единого государственного реестра недвижимости, утвержденного приказом Росреестра от 07.12.2023 N П/0514, при государственной регистрации договора аренды недвижимого имущества в реестр прав на недвижимость ЕГРН вносятся записи о сделке - государственной регистрации договора аренды, а также об ограничении права и обременении объекта недвижимости.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в записях ЕГРН аренда недвижимого имущества отображается как ограничение права и обременение объекта недвижимости. При этом арендодатель является лицом, права которого ограничиваются, обременяются арендой, а арендатор - лицом, в пользу которого зарегистрированы ограничение права, обременение объекта недвижимости.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Исходя из изложенного, учитывая </w:t>
      </w:r>
      <w:hyperlink w:history="0" r:id="rId25" w:tooltip="Приказ Росреестра от 04.09.2020 N П/0329 (ред. от 23.10.2023) &quot;Об утверждении форм выписок из Единого государственного реестра недвижимости, состава содержащихся в них сведений и порядка их заполнения, требований к формату документов, содержащих сведения Единого государственного реестра недвижимости и предоставляемых в электронном виде, а также об установлении иных видов предоставления сведений, содержащихся в Едином государственном реестре недвижимости&quot; (Зарегистрировано в Минюсте России 15.09.2020 N 59858 {КонсультантПлюс}">
        <w:r>
          <w:rPr>
            <w:sz w:val="24"/>
            <w:color w:val="0000ff"/>
          </w:rPr>
          <w:t xml:space="preserve">пункт 233</w:t>
        </w:r>
      </w:hyperlink>
      <w:r>
        <w:rPr>
          <w:sz w:val="24"/>
        </w:rPr>
        <w:t xml:space="preserve"> Порядка N П/0329, в выписке из ЕГРН об установленных в пользу отдельного лица ограничениях прав и (или) обременениях объекта недвижимости, выданной по запросу арендатора недвижимого имущества, должны отображаться в том числе сведения об аренде этого недвижимого имущества (в случае, если аренда зарегистрирована в ЕГРН).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Управления</w:t>
      </w:r>
    </w:p>
    <w:p>
      <w:pPr>
        <w:pStyle w:val="0"/>
        <w:jc w:val="right"/>
      </w:pPr>
      <w:r>
        <w:rPr>
          <w:sz w:val="24"/>
        </w:rPr>
        <w:t xml:space="preserve">нормативно-правового</w:t>
      </w:r>
    </w:p>
    <w:p>
      <w:pPr>
        <w:pStyle w:val="0"/>
        <w:jc w:val="right"/>
      </w:pPr>
      <w:r>
        <w:rPr>
          <w:sz w:val="24"/>
        </w:rPr>
        <w:t xml:space="preserve">регулирования в сферах</w:t>
      </w:r>
    </w:p>
    <w:p>
      <w:pPr>
        <w:pStyle w:val="0"/>
        <w:jc w:val="right"/>
      </w:pPr>
      <w:r>
        <w:rPr>
          <w:sz w:val="24"/>
        </w:rPr>
        <w:t xml:space="preserve">регистрации недвижимости,</w:t>
      </w:r>
    </w:p>
    <w:p>
      <w:pPr>
        <w:pStyle w:val="0"/>
        <w:jc w:val="right"/>
      </w:pPr>
      <w:r>
        <w:rPr>
          <w:sz w:val="24"/>
        </w:rPr>
        <w:t xml:space="preserve">геодезии и картографии</w:t>
      </w:r>
    </w:p>
    <w:p>
      <w:pPr>
        <w:pStyle w:val="0"/>
        <w:jc w:val="right"/>
      </w:pPr>
      <w:r>
        <w:rPr>
          <w:sz w:val="24"/>
        </w:rPr>
        <w:t xml:space="preserve">Э.У.ГАЛИШИН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Росреестра от 27.03.2025 N 13-00429/25</w:t>
            <w:br/>
            <w:t>&lt;По вопросу предоставления сведений из ЕГРН в виде выписки об установлен...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Росреестра от 27.03.2025 N 13-00429/25 &lt;По вопросу предоставления сведений из ЕГРН в виде выписки об установлен...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3331&amp;date=22.04.2025&amp;dst=100019&amp;field=134&amp;demo=2" TargetMode = "External"/>
	<Relationship Id="rId7" Type="http://schemas.openxmlformats.org/officeDocument/2006/relationships/hyperlink" Target="https://login.consultant.ru/link/?req=doc&amp;base=LAW&amp;n=500103&amp;date=22.04.2025&amp;dst=100799&amp;field=134&amp;demo=2" TargetMode = "External"/>
	<Relationship Id="rId8" Type="http://schemas.openxmlformats.org/officeDocument/2006/relationships/hyperlink" Target="https://login.consultant.ru/link/?req=doc&amp;base=LAW&amp;n=500103&amp;date=22.04.2025&amp;dst=100835&amp;field=134&amp;demo=2" TargetMode = "External"/>
	<Relationship Id="rId9" Type="http://schemas.openxmlformats.org/officeDocument/2006/relationships/hyperlink" Target="https://login.consultant.ru/link/?req=doc&amp;base=LAW&amp;n=497524&amp;date=22.04.2025&amp;dst=100014&amp;field=134&amp;demo=2" TargetMode = "External"/>
	<Relationship Id="rId10" Type="http://schemas.openxmlformats.org/officeDocument/2006/relationships/hyperlink" Target="https://login.consultant.ru/link/?req=doc&amp;base=LAW&amp;n=472186&amp;date=22.04.2025&amp;demo=2" TargetMode = "External"/>
	<Relationship Id="rId11" Type="http://schemas.openxmlformats.org/officeDocument/2006/relationships/hyperlink" Target="https://login.consultant.ru/link/?req=doc&amp;base=LAW&amp;n=472186&amp;date=22.04.2025&amp;dst=449&amp;field=134&amp;demo=2" TargetMode = "External"/>
	<Relationship Id="rId12" Type="http://schemas.openxmlformats.org/officeDocument/2006/relationships/hyperlink" Target="https://login.consultant.ru/link/?req=doc&amp;base=LAW&amp;n=472186&amp;date=22.04.2025&amp;dst=464&amp;field=134&amp;demo=2" TargetMode = "External"/>
	<Relationship Id="rId13" Type="http://schemas.openxmlformats.org/officeDocument/2006/relationships/hyperlink" Target="https://login.consultant.ru/link/?req=doc&amp;base=LAW&amp;n=497524&amp;date=22.04.2025&amp;dst=100522&amp;field=134&amp;demo=2" TargetMode = "External"/>
	<Relationship Id="rId14" Type="http://schemas.openxmlformats.org/officeDocument/2006/relationships/hyperlink" Target="https://login.consultant.ru/link/?req=doc&amp;base=LAW&amp;n=500103&amp;date=22.04.2025&amp;dst=1075&amp;field=134&amp;demo=2" TargetMode = "External"/>
	<Relationship Id="rId15" Type="http://schemas.openxmlformats.org/officeDocument/2006/relationships/hyperlink" Target="https://login.consultant.ru/link/?req=doc&amp;base=LAW&amp;n=500103&amp;date=22.04.2025&amp;dst=1075&amp;field=134&amp;demo=2" TargetMode = "External"/>
	<Relationship Id="rId16" Type="http://schemas.openxmlformats.org/officeDocument/2006/relationships/hyperlink" Target="https://login.consultant.ru/link/?req=doc&amp;base=LAW&amp;n=482692&amp;date=22.04.2025&amp;dst=101140&amp;field=134&amp;demo=2" TargetMode = "External"/>
	<Relationship Id="rId17" Type="http://schemas.openxmlformats.org/officeDocument/2006/relationships/hyperlink" Target="https://login.consultant.ru/link/?req=doc&amp;base=LAW&amp;n=482692&amp;date=22.04.2025&amp;dst=101157&amp;field=134&amp;demo=2" TargetMode = "External"/>
	<Relationship Id="rId18" Type="http://schemas.openxmlformats.org/officeDocument/2006/relationships/hyperlink" Target="https://login.consultant.ru/link/?req=doc&amp;base=LAW&amp;n=482692&amp;date=22.04.2025&amp;dst=554&amp;field=134&amp;demo=2" TargetMode = "External"/>
	<Relationship Id="rId19" Type="http://schemas.openxmlformats.org/officeDocument/2006/relationships/hyperlink" Target="https://login.consultant.ru/link/?req=doc&amp;base=LAW&amp;n=501324&amp;date=22.04.2025&amp;dst=100040&amp;field=134&amp;demo=2" TargetMode = "External"/>
	<Relationship Id="rId20" Type="http://schemas.openxmlformats.org/officeDocument/2006/relationships/hyperlink" Target="https://login.consultant.ru/link/?req=doc&amp;base=LAW&amp;n=500103&amp;date=22.04.2025&amp;dst=1075&amp;field=134&amp;demo=2" TargetMode = "External"/>
	<Relationship Id="rId21" Type="http://schemas.openxmlformats.org/officeDocument/2006/relationships/hyperlink" Target="https://login.consultant.ru/link/?req=doc&amp;base=LAW&amp;n=472186&amp;date=22.04.2025&amp;dst=66&amp;field=134&amp;demo=2" TargetMode = "External"/>
	<Relationship Id="rId22" Type="http://schemas.openxmlformats.org/officeDocument/2006/relationships/hyperlink" Target="https://login.consultant.ru/link/?req=doc&amp;base=LAW&amp;n=500103&amp;date=22.04.2025&amp;dst=100015&amp;field=134&amp;demo=2" TargetMode = "External"/>
	<Relationship Id="rId23" Type="http://schemas.openxmlformats.org/officeDocument/2006/relationships/hyperlink" Target="https://login.consultant.ru/link/?req=doc&amp;base=LAW&amp;n=485370&amp;date=22.04.2025&amp;dst=101022&amp;field=134&amp;demo=2" TargetMode = "External"/>
	<Relationship Id="rId24" Type="http://schemas.openxmlformats.org/officeDocument/2006/relationships/hyperlink" Target="https://login.consultant.ru/link/?req=doc&amp;base=LAW&amp;n=485370&amp;date=22.04.2025&amp;dst=101034&amp;field=134&amp;demo=2" TargetMode = "External"/>
	<Relationship Id="rId25" Type="http://schemas.openxmlformats.org/officeDocument/2006/relationships/hyperlink" Target="https://login.consultant.ru/link/?req=doc&amp;base=LAW&amp;n=472186&amp;date=22.04.2025&amp;dst=45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Росреестра от 27.03.2025 N 13-00429/25
&lt;По вопросу предоставления сведений из ЕГРН в виде выписки об установленных в пользу отдельного лица ограничениях прав и (или) обременениях объекта недвижимости&gt;</dc:title>
  <dcterms:created xsi:type="dcterms:W3CDTF">2025-04-22T19:10:30Z</dcterms:created>
</cp:coreProperties>
</file>