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15 апреля 2025 г. N 10568-ОГ/00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подпунктами "з"</w:t>
        </w:r>
      </w:hyperlink>
      <w:r>
        <w:rPr>
          <w:sz w:val="24"/>
        </w:rPr>
        <w:t xml:space="preserve"> и </w:t>
      </w:r>
      <w:hyperlink w:history="0" r:id="rId7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"к" пункта 1</w:t>
        </w:r>
      </w:hyperlink>
      <w:r>
        <w:rPr>
          <w:sz w:val="24"/>
        </w:rPr>
        <w:t xml:space="preserve"> Приказа Минцифры России от 10 августа 2023 г. N 688, Минстроя России N 577/пр "О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хозяйства" (Далее - Приказ N 688/577/пр) </w:t>
      </w:r>
      <w:hyperlink w:history="0" r:id="rId8" w:tooltip="Приказ Минкомсвязи России N 368, Минстроя России N 691/пр от 29.09.2015 &quot;Об утверждении состава сведений о многоквартирных домах, деятельность по управлению которыми осуществляют управляющие организации, подлежащих размещению в государственной информационной системе жилищно-коммунального хозяйства&quot; (Зарегистрировано в Минюсте России 24.12.2015 N 40215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от 29 сентября 2015 г. N 368/691/пр "Об утверждении состава сведений о многоквартирных домах, деятельность по управлению которыми осуществляют управляющие организации, подлежащих размещению в государственной информационной системе жилищно-коммунального хозяйства", а также </w:t>
      </w:r>
      <w:hyperlink w:history="0" r:id="rId9" w:tooltip="Приказ Минкомсвязи России N 455, Минстроя России N 825/пр от 17.11.2015 &quot;Об утверждении порядка, состава, способов, сроков и периодичности размещения информации в государственной информационной системе жилищно-коммунального хозяйства федеральным органом исполнительной власти в области государственного регулирования тарифов и органами исполнительной власти субъектов Российской Федерации в области государственного регулирования тарифов&quot; (Зарегистрировано в Минюсте России 24.12.2015 N 40216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от 17 ноября 2015 г. N 455/825/пр "Об утверждении порядка, состава, способов, сроков и периодичности размещения информации в государственной информационной системе жилищно-коммунального хозяйства федеральным органом исполнительной власти в области государственного регулирования тарифов и органами исполнительной власти субъектов Российской Федерации в области государственного регулирования тарифов" признаются утратившими силу.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Подпункты "з"</w:t>
        </w:r>
      </w:hyperlink>
      <w:r>
        <w:rPr>
          <w:sz w:val="24"/>
        </w:rPr>
        <w:t xml:space="preserve"> и </w:t>
      </w:r>
      <w:hyperlink w:history="0" r:id="rId11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"к" пункта 1</w:t>
        </w:r>
      </w:hyperlink>
      <w:r>
        <w:rPr>
          <w:sz w:val="24"/>
        </w:rPr>
        <w:t xml:space="preserve"> Приказа N 688/577/пр вступают в силу со дня вступления в силу </w:t>
      </w:r>
      <w:hyperlink w:history="0" r:id="rId12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Минстроя России от 7 февраля 2024 г. N 79/пр 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 (</w:t>
      </w:r>
      <w:hyperlink w:history="0" r:id="rId13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,</w:t>
      </w:r>
      <w:hyperlink w:history="0" r:id="rId14" w:tooltip="Приказ Минцифры России N 688, Минстроя России N 577/пр от 10.08.2023 &quot;О признании утратившими силу некоторых приказов Министерства связи и массовых коммуникаций Российской Федерации и Министерства строительства и жилищно-коммунального хозяйства Российской Федерации по вопросу функционирования государственной информационной системы жилищно-коммунального хозяйства&quot; (Зарегистрировано в Минюсте России 04.10.2023 N 75458) {КонсультантПлюс}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Приказа N 688/577/пр). </w:t>
      </w:r>
      <w:hyperlink w:history="0" r:id="rId15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Минстроя России от 7 февраля 2024 г. N 79/пр вступил в силу с 1 сентября 2024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15.04.2025 N 10568-ОГ/00</w:t>
            <w:br/>
            <w:t>&lt;По вопросу вступления в силу отдельных положений Приказа Минцифры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15.04.2025 N 10568-ОГ/00 &lt;По вопросу вступления в силу отдельных положений Приказа Минцифры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8836&amp;date=24.04.2025&amp;dst=100015&amp;field=134&amp;demo=2" TargetMode = "External"/>
	<Relationship Id="rId7" Type="http://schemas.openxmlformats.org/officeDocument/2006/relationships/hyperlink" Target="https://login.consultant.ru/link/?req=doc&amp;base=LAW&amp;n=458836&amp;date=24.04.2025&amp;dst=100017&amp;field=134&amp;demo=2" TargetMode = "External"/>
	<Relationship Id="rId8" Type="http://schemas.openxmlformats.org/officeDocument/2006/relationships/hyperlink" Target="https://login.consultant.ru/link/?req=doc&amp;base=LAW&amp;n=191114&amp;date=24.04.2025&amp;demo=2" TargetMode = "External"/>
	<Relationship Id="rId9" Type="http://schemas.openxmlformats.org/officeDocument/2006/relationships/hyperlink" Target="https://login.consultant.ru/link/?req=doc&amp;base=LAW&amp;n=191189&amp;date=24.04.2025&amp;demo=2" TargetMode = "External"/>
	<Relationship Id="rId10" Type="http://schemas.openxmlformats.org/officeDocument/2006/relationships/hyperlink" Target="https://login.consultant.ru/link/?req=doc&amp;base=LAW&amp;n=458836&amp;date=24.04.2025&amp;dst=100015&amp;field=134&amp;demo=2" TargetMode = "External"/>
	<Relationship Id="rId11" Type="http://schemas.openxmlformats.org/officeDocument/2006/relationships/hyperlink" Target="https://login.consultant.ru/link/?req=doc&amp;base=LAW&amp;n=458836&amp;date=24.04.2025&amp;dst=100017&amp;field=134&amp;demo=2" TargetMode = "External"/>
	<Relationship Id="rId12" Type="http://schemas.openxmlformats.org/officeDocument/2006/relationships/hyperlink" Target="https://login.consultant.ru/link/?req=doc&amp;base=LAW&amp;n=471189&amp;date=24.04.2025&amp;demo=2" TargetMode = "External"/>
	<Relationship Id="rId13" Type="http://schemas.openxmlformats.org/officeDocument/2006/relationships/hyperlink" Target="https://login.consultant.ru/link/?req=doc&amp;base=LAW&amp;n=458836&amp;date=24.04.2025&amp;dst=100033&amp;field=134&amp;demo=2" TargetMode = "External"/>
	<Relationship Id="rId14" Type="http://schemas.openxmlformats.org/officeDocument/2006/relationships/hyperlink" Target="https://login.consultant.ru/link/?req=doc&amp;base=LAW&amp;n=458836&amp;date=24.04.2025&amp;dst=100035&amp;field=134&amp;demo=2" TargetMode = "External"/>
	<Relationship Id="rId15" Type="http://schemas.openxmlformats.org/officeDocument/2006/relationships/hyperlink" Target="https://login.consultant.ru/link/?req=doc&amp;base=LAW&amp;n=471189&amp;date=24.04.2025&amp;demo=2" TargetMode = "External"/>
	<Relationship Id="rId16" Type="http://schemas.openxmlformats.org/officeDocument/2006/relationships/hyperlink" Target="https://login.consultant.ru/link/?req=doc&amp;base=LAW&amp;n=490536&amp;date=24.04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15.04.2025 N 10568-ОГ/00
&lt;По вопросу вступления в силу отдельных положений Приказа Минцифры России N 688, Минстроя России N 577/пр от 10.08.2023&gt;</dc:title>
  <dcterms:created xsi:type="dcterms:W3CDTF">2025-04-24T13:42:22Z</dcterms:created>
</cp:coreProperties>
</file>