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30.04.2025 N 593</w:t>
              <w:br/>
              <w:t xml:space="preserve">"Об утверждении требований к оказанию акционерным обществом "Почта России" услуги по доставке социально значимых периодических печатных изданий и срокам ее оказания"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30 апреля 2025 г. N 593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ТРЕБОВАНИЙ</w:t>
      </w:r>
    </w:p>
    <w:p>
      <w:pPr>
        <w:pStyle w:val="2"/>
        <w:jc w:val="center"/>
      </w:pPr>
      <w:r>
        <w:rPr>
          <w:sz w:val="24"/>
        </w:rPr>
        <w:t xml:space="preserve">К ОКАЗАНИЮ АКЦИОНЕРНЫМ ОБЩЕСТВОМ "ПОЧТА РОССИИ" УСЛУГИ</w:t>
      </w:r>
    </w:p>
    <w:p>
      <w:pPr>
        <w:pStyle w:val="2"/>
        <w:jc w:val="center"/>
      </w:pPr>
      <w:r>
        <w:rPr>
          <w:sz w:val="24"/>
        </w:rPr>
        <w:t xml:space="preserve">ПО ДОСТАВКЕ СОЦИАЛЬНО ЗНАЧИМЫХ ПЕРИОДИЧЕСКИХ ПЕЧАТНЫХ</w:t>
      </w:r>
    </w:p>
    <w:p>
      <w:pPr>
        <w:pStyle w:val="2"/>
        <w:jc w:val="center"/>
      </w:pPr>
      <w:r>
        <w:rPr>
          <w:sz w:val="24"/>
        </w:rPr>
        <w:t xml:space="preserve">ИЗДАНИЙ И СРОКАМ ЕЕ ОКАЗАНИЯ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29.06.2018 N 171-ФЗ (ред. от 28.12.2024) &quot;Об особенностях реорганизации федерального государственного унитарного предприятия &quot;Почта России&quot;, основах деятельности акционерного общества &quot;Почта России&quot; и о внесении изменений в отдельные законодательные акты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статьей 5</w:t>
        </w:r>
      </w:hyperlink>
      <w:r>
        <w:rPr>
          <w:sz w:val="24"/>
        </w:rPr>
        <w:t xml:space="preserve"> Федерального закона "Об особенностях реорганизации федерального государственного унитарного предприятия "Почта России", основах деятельности акционерного общества "Почта России" и о внесении изменений в отдельные законодательные акты Российской Федерации"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8" w:tooltip="ТРЕБОВАНИЯ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оказанию акционерным обществом "Почта России" услуги по доставке социально значимых периодических печатных изданий и срокам ее оказания.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сентября 2025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30 апреля 2025 г. N 593</w:t>
      </w:r>
    </w:p>
    <w:p>
      <w:pPr>
        <w:pStyle w:val="0"/>
        <w:jc w:val="right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ТРЕБОВАНИЯ</w:t>
      </w:r>
    </w:p>
    <w:p>
      <w:pPr>
        <w:pStyle w:val="2"/>
        <w:jc w:val="center"/>
      </w:pPr>
      <w:r>
        <w:rPr>
          <w:sz w:val="24"/>
        </w:rPr>
        <w:t xml:space="preserve">К ОКАЗАНИЮ АКЦИОНЕРНЫМ ОБЩЕСТВОМ "ПОЧТА РОССИИ" УСЛУГИ</w:t>
      </w:r>
    </w:p>
    <w:p>
      <w:pPr>
        <w:pStyle w:val="2"/>
        <w:jc w:val="center"/>
      </w:pPr>
      <w:r>
        <w:rPr>
          <w:sz w:val="24"/>
        </w:rPr>
        <w:t xml:space="preserve">ПО ДОСТАВКЕ СОЦИАЛЬНО ЗНАЧИМЫХ ПЕРИОДИЧЕСКИХ ПЕЧАТНЫХ</w:t>
      </w:r>
    </w:p>
    <w:p>
      <w:pPr>
        <w:pStyle w:val="2"/>
        <w:jc w:val="center"/>
      </w:pPr>
      <w:r>
        <w:rPr>
          <w:sz w:val="24"/>
        </w:rPr>
        <w:t xml:space="preserve">ИЗДАНИЙ И СРОКАМ ЕЕ ОКАЗАНИЯ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документ определяет требования к оказанию акционерным обществом "Почта России" (далее - общество) услуги по доставке социально значимых периодических печатных изданий, включенных в перечни, формируемые федеральным органом исполнительной власти, осуществляющим управление деятельностью в области почтовой связи (далее - издания), и срокам ее оказания.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Перечни изданий, доставка которых осуществляется обществом, подлежат размещению на официальном сайте общества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Информация об оказании обществом услуги по доставке изданий доводится до сведения подписчиков путем: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информирования работниками общества в отделениях почтовой связи;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размещения информации на официальном сайте общества в информационно-телекоммуникационной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размещения информации в мобильном приложении общества;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размещения информационно-справочных материалов в отделениях почтовой связи на видном и доступном для подписчиков месте.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Доставка изданий осуществляется обществом по адресу места доставки, указанному в договоре подписки или договоре оказания услуги по доставке изданий (далее - договор).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Общество обеспечивает оказание услуги по доставке изданий на условиях и в сроки, которые предусмотрены договором, с учетом положений настоящего документа.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Сроки оказания обществом услуги по доставке изданий включают в себя: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сроки доставки изданий в отделение почтовой связи по месту доставки (назначения);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сроки доставки изданий от отделения почтовой связи до адреса доставки, указанного в договоре (в случае если договором предусмотрена доставка не в отделение почтовой связи).</w:t>
      </w:r>
    </w:p>
    <w:bookmarkStart w:id="45" w:name="P45"/>
    <w:bookmarkEnd w:id="4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Сроки доставки изданий в отделение почтовой связи по месту доставки (назначения) устанавливаются обществом и должны соответствовать контрольным срокам пересылки письменной корреспонденции, утвержденным федеральным органом исполнительной власти, осуществляющим управление деятельностью в области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Сроки доставки изданий от отделения почтовой связи до адреса доставки, указанного в договоре (в случае если договором предусмотрена доставка не в отделение почтовой связи), должны соответствовать следующим нормативам: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если издания поступили в отделение почтовой связи не менее чем за 1 час до выхода почтальона в доставку, они должны быть доставлены в день их поступления;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если издания поступили в отделение почтовой связи менее чем за 1 час до выхода почтальона в доставку, их доставка осуществляется на следующий рабочий день почтальона с учетом графика работы отделения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Обществом могут быть увеличены сроки доставки, устанавливаемые в соответствии с </w:t>
      </w:r>
      <w:hyperlink w:history="0" w:anchor="P45" w:tooltip="7. Сроки доставки изданий в отделение почтовой связи по месту доставки (назначения) устанавливаются обществом и должны соответствовать контрольным срокам пересылки письменной корреспонденции, утвержденным федеральным органом исполнительной власти, осуществляющим управление деятельностью в области почтовой связи.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настоящего документа, не более чем на 21 календарный день для случаев оказания услуги по доставке изданий в труднодоступные населенные пункты, включенные в перечень населенных пунктов с периодической (сезонной) труднодоступностью и перечень населенных пунктов с круглогодичной труднодоступностью, утвержденные в соответствии с </w:t>
      </w:r>
      <w:hyperlink w:history="0" r:id="rId8" w:tooltip="Постановление Правительства РФ от 15.09.2020 N 1429 &quot;Об утверждении Правил территориального распределения отделений почтовой связи акционерного общества &quot;Почта России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территориального распределения отделений почтовой связи акционерного общества "Почта России", утвержденными постановлением Правительства Российской Федерации от 15 сентября 2020 г. N 1429 "Об утверждении Правил территориального распределения отделений почтовой связи акционерного общества "Почта России".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30.04.2025 N 593</w:t>
            <w:br/>
            <w:t>"Об утверждении требований к оказанию акционерным обществом "Почта Ро...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9768&amp;date=07.05.2025&amp;dst=1&amp;field=134&amp;demo=2" TargetMode = "External"/>
	<Relationship Id="rId8" Type="http://schemas.openxmlformats.org/officeDocument/2006/relationships/hyperlink" Target="https://login.consultant.ru/link/?req=doc&amp;base=LAW&amp;n=362653&amp;date=07.05.2025&amp;dst=10003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30.04.2025 N 593
"Об утверждении требований к оказанию акционерным обществом "Почта России" услуги по доставке социально значимых периодических печатных изданий и срокам ее оказания"</dc:title>
  <dcterms:created xsi:type="dcterms:W3CDTF">2025-05-07T14:08:57Z</dcterms:created>
</cp:coreProperties>
</file>