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КОНСТИТУЦИОННЫЙ СУД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Именем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6 мая 2025 г. N 19-П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 ДЕЛУ О ПРОВЕРКЕ КОНСТИТУЦИОННОСТИ</w:t>
      </w:r>
    </w:p>
    <w:p>
      <w:pPr>
        <w:pStyle w:val="2"/>
        <w:jc w:val="center"/>
      </w:pPr>
      <w:r>
        <w:rPr>
          <w:sz w:val="24"/>
        </w:rPr>
        <w:t xml:space="preserve">СТАТЬИ 74 И ЧАСТИ ТРЕТЬЕЙ СТАТЬИ 389.11</w:t>
      </w:r>
    </w:p>
    <w:p>
      <w:pPr>
        <w:pStyle w:val="2"/>
        <w:jc w:val="center"/>
      </w:pPr>
      <w:r>
        <w:rPr>
          <w:sz w:val="24"/>
        </w:rPr>
        <w:t xml:space="preserve">УГОЛОВНО-ПРОЦЕССУАЛЬНОГО КОДЕКСА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В СВЯЗИ С ЖАЛОБОЙ ГРАЖДАНИНА М.С. ЖУКОВА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Конституционный Суд Российской Федерации в составе Председателя В.Д. Зорькина, судей А.Ю. Бушева, Л.М. Жарковой, С.Д. Князева, А.Н. Кокотова, М.Б. Лобова, Н.В. Мельникова, В.А. Сивицкого,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руководствуясь </w:t>
      </w:r>
      <w:hyperlink w:history="0" r:id="rId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статьей 125 (пункт "а" части 4)</w:t>
        </w:r>
      </w:hyperlink>
      <w:r>
        <w:rPr>
          <w:sz w:val="24"/>
        </w:rPr>
        <w:t xml:space="preserve"> Конституции Российской Федерации, </w:t>
      </w:r>
      <w:hyperlink w:history="0" r:id="rId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пунктом 3 части первой</w:t>
        </w:r>
      </w:hyperlink>
      <w:r>
        <w:rPr>
          <w:sz w:val="24"/>
        </w:rPr>
        <w:t xml:space="preserve">, </w:t>
      </w:r>
      <w:hyperlink w:history="0" r:id="rId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частями третьей</w:t>
        </w:r>
      </w:hyperlink>
      <w:r>
        <w:rPr>
          <w:sz w:val="24"/>
        </w:rPr>
        <w:t xml:space="preserve"> и </w:t>
      </w:r>
      <w:hyperlink w:history="0" r:id="rId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четвертой статьи 3</w:t>
        </w:r>
      </w:hyperlink>
      <w:r>
        <w:rPr>
          <w:sz w:val="24"/>
        </w:rPr>
        <w:t xml:space="preserve">, </w:t>
      </w:r>
      <w:hyperlink w:history="0" r:id="rId1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частью первой статьи 21</w:t>
        </w:r>
      </w:hyperlink>
      <w:r>
        <w:rPr>
          <w:sz w:val="24"/>
        </w:rPr>
        <w:t xml:space="preserve">, </w:t>
      </w:r>
      <w:hyperlink w:history="0" r:id="rId1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статьями 36</w:t>
        </w:r>
      </w:hyperlink>
      <w:r>
        <w:rPr>
          <w:sz w:val="24"/>
        </w:rPr>
        <w:t xml:space="preserve">, </w:t>
      </w:r>
      <w:hyperlink w:history="0" r:id="rId12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47.1</w:t>
        </w:r>
      </w:hyperlink>
      <w:r>
        <w:rPr>
          <w:sz w:val="24"/>
        </w:rPr>
        <w:t xml:space="preserve">, </w:t>
      </w:r>
      <w:hyperlink w:history="0" r:id="rId1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1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86</w:t>
        </w:r>
      </w:hyperlink>
      <w:r>
        <w:rPr>
          <w:sz w:val="24"/>
        </w:rPr>
        <w:t xml:space="preserve">, </w:t>
      </w:r>
      <w:hyperlink w:history="0" r:id="rId1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96</w:t>
        </w:r>
      </w:hyperlink>
      <w:r>
        <w:rPr>
          <w:sz w:val="24"/>
        </w:rPr>
        <w:t xml:space="preserve">, </w:t>
      </w:r>
      <w:hyperlink w:history="0" r:id="rId1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97</w:t>
        </w:r>
      </w:hyperlink>
      <w:r>
        <w:rPr>
          <w:sz w:val="24"/>
        </w:rPr>
        <w:t xml:space="preserve"> и </w:t>
      </w:r>
      <w:hyperlink w:history="0" r:id="rId1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99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рассмотрел в заседании без проведения слушания дело о проверке конституционности </w:t>
      </w:r>
      <w:hyperlink w:history="0" r:id="rId18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статьи 74</w:t>
        </w:r>
      </w:hyperlink>
      <w:r>
        <w:rPr>
          <w:sz w:val="24"/>
        </w:rPr>
        <w:t xml:space="preserve"> и </w:t>
      </w:r>
      <w:hyperlink w:history="0" r:id="rId19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третьей статьи 389.11</w:t>
        </w:r>
      </w:hyperlink>
      <w:r>
        <w:rPr>
          <w:sz w:val="24"/>
        </w:rPr>
        <w:t xml:space="preserve"> УПК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Поводом к рассмотрению дела явилась жалоба гражданина М.С. Жукова. Основанием к рассмотрению дела явилась обнаружившаяся неопределенность в вопросе о том, соответствуют ли </w:t>
      </w:r>
      <w:hyperlink w:history="0" r:id="rId2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 оспариваемые заявителем законоположения.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Заслушав сообщение судьи-докладчика Л.М. Жарковой, исследовав представленные документы и иные материалы, Конституционный Суд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установил: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21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Статья 74</w:t>
        </w:r>
      </w:hyperlink>
      <w:r>
        <w:rPr>
          <w:sz w:val="24"/>
        </w:rPr>
        <w:t xml:space="preserve"> УПК Российской Федерации регулирует вопросы, касающиеся доказательств в уголовном судопроизводстве, к числу которых относятся протоколы следственных и судебных действий </w:t>
      </w:r>
      <w:hyperlink w:history="0" r:id="rId22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(пункт 5 части второй)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3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третьей статьи 389.11</w:t>
        </w:r>
      </w:hyperlink>
      <w:r>
        <w:rPr>
          <w:sz w:val="24"/>
        </w:rPr>
        <w:t xml:space="preserve"> УПК Российской Федерации, если при изучении уголовного дела будет установлено, что судом первой инстанции не выполнены требования </w:t>
      </w:r>
      <w:hyperlink w:history="0" r:id="rId24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статей 389.6</w:t>
        </w:r>
      </w:hyperlink>
      <w:r>
        <w:rPr>
          <w:sz w:val="24"/>
        </w:rPr>
        <w:t xml:space="preserve"> и </w:t>
      </w:r>
      <w:hyperlink w:history="0" r:id="rId25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389.7</w:t>
        </w:r>
      </w:hyperlink>
      <w:r>
        <w:rPr>
          <w:sz w:val="24"/>
        </w:rPr>
        <w:t xml:space="preserve"> того же Кодекса, судья возвращает уголовное дело в этот суд для устранения обстоятельств, препятствующих рассмотрению данного уголовного дела в суде апелляционной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Конституционность приведенных законоположений оспаривает гражданин М.С. Жуков, который приговором Фрунзенского районного суда города Владимира от 29 октября 2021 года признан виновным в совершении преступления, предусмотренного </w:t>
      </w:r>
      <w:hyperlink w:history="0" r:id="rId26" w:tooltip="&quot;Уголовный кодекс Российской Федерации&quot; от 13.06.1996 N 63-ФЗ (ред. от 21.04.2025) (с изм. и доп., вступ. в силу с 02.05.2025) {КонсультантПлюс}">
        <w:r>
          <w:rPr>
            <w:sz w:val="24"/>
            <w:color w:val="0000ff"/>
          </w:rPr>
          <w:t xml:space="preserve">частью первой статьи 273</w:t>
        </w:r>
      </w:hyperlink>
      <w:r>
        <w:rPr>
          <w:sz w:val="24"/>
        </w:rPr>
        <w:t xml:space="preserve"> "Создание, использование и распространение вредоносных компьютерных программ" УК Российской Федерации; ему назначено наказание с применением </w:t>
      </w:r>
      <w:hyperlink w:history="0" r:id="rId27" w:tooltip="&quot;Уголовный кодекс Российской Федерации&quot; от 13.06.1996 N 63-ФЗ (ред. от 21.04.2025) (с изм. и доп., вступ. в силу с 02.05.2025) {КонсультантПлюс}">
        <w:r>
          <w:rPr>
            <w:sz w:val="24"/>
            <w:color w:val="0000ff"/>
          </w:rPr>
          <w:t xml:space="preserve">статей 64</w:t>
        </w:r>
      </w:hyperlink>
      <w:r>
        <w:rPr>
          <w:sz w:val="24"/>
        </w:rPr>
        <w:t xml:space="preserve"> и </w:t>
      </w:r>
      <w:hyperlink w:history="0" r:id="rId28" w:tooltip="&quot;Уголовный кодекс Российской Федерации&quot; от 13.06.1996 N 63-ФЗ (ред. от 21.04.2025) (с изм. и доп., вступ. в силу с 02.05.2025) {КонсультантПлюс}">
        <w:r>
          <w:rPr>
            <w:sz w:val="24"/>
            <w:color w:val="0000ff"/>
          </w:rPr>
          <w:t xml:space="preserve">73</w:t>
        </w:r>
      </w:hyperlink>
      <w:r>
        <w:rPr>
          <w:sz w:val="24"/>
        </w:rPr>
        <w:t xml:space="preserve"> этого Кодекса в виде одного года лишения свободы условно с испытательным сроком один год. Суд установил, что виновный в период с 6 сентября 2016 года по 4 апреля 2018 года создавал и распространял компьютерные программы и иную компьютерную информацию, заведомо предназначенные для несанкционированного уничтожения, блокирования, модификации, копирования компьютерной информации или нейтрализации средств ее защиты.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Оспаривая приговор, М.С. Жуков и его защитник в апелляционных жалобах указывали среди прочего на нарушения, допущенные при составлении протокола судебного заседания.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Апелляционным постановлением Владимирского областного суда от 10 февраля 2022 года по ходатайству государственного обвинителя уголовное дело снято с апелляционного рассмотрения и возвращено в суд первой инстанции для проведения служебной проверки по фактам нарушений, допущенных при изготовлении отдельных частей протокола судебного заседания. В частности, установлено, что в протоколе (его частях, отражающих отдельные стадии судебного разбирательства) отсутствуют сведения о секретаре судебного заседания, а также о фактах замены секретарей и о рассмотрении ходатайств защитника. Кроме того, в одной части протокола не указаны сведения о составе суда, а в материалах уголовного дела отсутствуют аудиозапись одного из судебных заседаний и акт о причинах ее отсутствия. Выявленные нарушения при составлении протокола судебного заседания суд расценил как препятствующие проведению апелляционного разбирательства.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служебной проверки, проведенной во Фрунзенском районном суде города Владимира, получены в том числе пояснения от судьи, вынесшего приговор, и заключение о том, что протокол, несмотря на технические ошибки (отсутствие подписей секретаря судебного заседания на некоторых его частях), полностью и достоверно отражает ход и результаты заседания, имеется аудиозапись всех судебных заседаний. С материалами служебной проверки уголовное дело вновь направлено в суд апелляционной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Апелляционным постановлением Владимирского областного суда от 7 апреля 2022 года приговор оставлен без изменения, а доводы жалоб стороны защиты, в том числе о недопустимости использования в качестве доказательства результатов служебной проверки относительно недостатков протокола судебного заседания ввиду того, что проверка этих доводов должна осуществляться судом апелляционной инстанции, отвергнуты. С этим решением согласились вышестоящие суды (постановление Второго кассационного суда общей юрисдикции от 13 января 2023 года, постановление судьи Верховного Суда Российской Федерации от 14 ноября 2023 года).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М.С. Жуков просит признать оспариваемые нормы не соответствующими </w:t>
      </w:r>
      <w:hyperlink w:history="0" r:id="rId2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статьям 50 (части 2</w:t>
        </w:r>
      </w:hyperlink>
      <w:r>
        <w:rPr>
          <w:sz w:val="24"/>
        </w:rPr>
        <w:t xml:space="preserve"> и </w:t>
      </w:r>
      <w:hyperlink w:history="0" r:id="rId3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) и </w:t>
      </w:r>
      <w:hyperlink w:history="0" r:id="rId3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118 (части 1</w:t>
        </w:r>
      </w:hyperlink>
      <w:r>
        <w:rPr>
          <w:sz w:val="24"/>
        </w:rPr>
        <w:t xml:space="preserve"> и </w:t>
      </w:r>
      <w:hyperlink w:history="0" r:id="rId3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 Конституции Российской Федерации в той мере, в какой они по смыслу, придаваемому им правоприменительной практикой, позволяют суду апелляционной инстанции снимать уголовное дело с рассмотрения и возвращать его в суд первой инстанции для проведения служебной проверки в связи с доводами стороны защиты о допущенных судом первой инстанции нарушениях при составлении протокола, в связи с чем полномочия суда апелляционной инстанции фактически передаются другим лицам, а также допускают использование результатов этой проверки судами вышестоящих инстанций в качестве доказательств по уголовному делу.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Таким образом, с учетом требований </w:t>
      </w:r>
      <w:hyperlink w:history="0" r:id="rId3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статей 36</w:t>
        </w:r>
      </w:hyperlink>
      <w:r>
        <w:rPr>
          <w:sz w:val="24"/>
        </w:rPr>
        <w:t xml:space="preserve">, </w:t>
      </w:r>
      <w:hyperlink w:history="0" r:id="rId3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3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96</w:t>
        </w:r>
      </w:hyperlink>
      <w:r>
        <w:rPr>
          <w:sz w:val="24"/>
        </w:rPr>
        <w:t xml:space="preserve"> и </w:t>
      </w:r>
      <w:hyperlink w:history="0" r:id="rId3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97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 предметом рассмотрения Конституционного Суда Российской Федерации по настоящему делу являются взаимосвязанные положения </w:t>
      </w:r>
      <w:hyperlink w:history="0" r:id="rId37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статьи 74</w:t>
        </w:r>
      </w:hyperlink>
      <w:r>
        <w:rPr>
          <w:sz w:val="24"/>
        </w:rPr>
        <w:t xml:space="preserve"> и </w:t>
      </w:r>
      <w:hyperlink w:history="0" r:id="rId38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третьей статьи 389.11</w:t>
        </w:r>
      </w:hyperlink>
      <w:r>
        <w:rPr>
          <w:sz w:val="24"/>
        </w:rPr>
        <w:t xml:space="preserve"> УПК Российской Федерации в той мере, в какой на их основании разрешается вопрос о возвращении уголовного дела в суд первой инстанции для проведения служебной проверки в случае выявления предполагаемых нарушений уголовно-процессуального закона при составлении протокола судебного заседания, расцененных как препятствие к рассмотрению данного уголовного дела в суде апелляционной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Согласно </w:t>
      </w:r>
      <w:hyperlink w:history="0" r:id="rId3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 права и свободы человека и гражданина как высшая ценность являются непосредственно действующими и определяющими смысл, содержание и применение законов, деятельность публичной власти и обеспечиваются правосудием, каждому гарантируется право на судебную защиту его прав и свобод, на обжалование в суд решений и действий (или бездействия) органов государственной власти, а каждый осужденный за преступление имеет право на пересмотр приговора вышестоящим судом; при осуществлении правосудия не допускается использование доказательств, полученных с нарушением федерального закона (</w:t>
      </w:r>
      <w:hyperlink w:history="0" r:id="rId4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статьи 2</w:t>
        </w:r>
      </w:hyperlink>
      <w:r>
        <w:rPr>
          <w:sz w:val="24"/>
        </w:rPr>
        <w:t xml:space="preserve"> и </w:t>
      </w:r>
      <w:hyperlink w:history="0" r:id="rId4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18</w:t>
        </w:r>
      </w:hyperlink>
      <w:r>
        <w:rPr>
          <w:sz w:val="24"/>
        </w:rPr>
        <w:t xml:space="preserve">; </w:t>
      </w:r>
      <w:hyperlink w:history="0" r:id="rId4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46, части 1</w:t>
        </w:r>
      </w:hyperlink>
      <w:r>
        <w:rPr>
          <w:sz w:val="24"/>
        </w:rPr>
        <w:t xml:space="preserve"> и </w:t>
      </w:r>
      <w:hyperlink w:history="0" r:id="rId4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; </w:t>
      </w:r>
      <w:hyperlink w:history="0" r:id="rId4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50, части 2</w:t>
        </w:r>
      </w:hyperlink>
      <w:r>
        <w:rPr>
          <w:sz w:val="24"/>
        </w:rPr>
        <w:t xml:space="preserve"> и </w:t>
      </w:r>
      <w:hyperlink w:history="0" r:id="rId4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). По смыслу ее </w:t>
      </w:r>
      <w:hyperlink w:history="0" r:id="rId4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статей 118 (часть 1)</w:t>
        </w:r>
      </w:hyperlink>
      <w:r>
        <w:rPr>
          <w:sz w:val="24"/>
        </w:rPr>
        <w:t xml:space="preserve"> и </w:t>
      </w:r>
      <w:hyperlink w:history="0" r:id="rId4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120 (часть 1)</w:t>
        </w:r>
      </w:hyperlink>
      <w:r>
        <w:rPr>
          <w:sz w:val="24"/>
        </w:rPr>
        <w:t xml:space="preserve"> важнейшим элементом права на судебную защиту является право на доступ к правосудию, а также право на независимый и беспристрастный суд как необходимое условие справедливого правосудия.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уголовном судопроизводстве право на пересмотр судебного решения реализуется посредством обращения как минимум в суд апелляционной инстанции для проверки его законности, обоснованности и справедливости, в том числе на предмет соблюдения судом процессуальных правил производства по делу, составления и подписания протокола судебного заседания, оценки допустимости доказательств. Как ранее отмечал Конституционный Суд Российской Федерации, отсутствие возможности пересмотреть акт, принятый судом в процедурах, соблюдение которых вызывает сомнения, противоречило бы критериям равенства и справедливости правосудия, умаляло бы и ограничивало право на судебную защиту. В этой связи законодатель, определяя порядок отправления правосудия, обязан предусмотреть как основания отмены или изменения ошибочных судебных решений, так и механизм их проверки, устанавливаемый в соответствии с принципами правосудия, с требованиями к ходу, средствам и содержанию доказывания, который отвечал бы критериям процессуальной эффективности, экономии в использовании средств судебной защиты, гарантирующим действенное восстановление в правах (постановления от 19 марта 2010 года </w:t>
      </w:r>
      <w:hyperlink w:history="0" r:id="rId48" w:tooltip="Постановление Конституционного Суда РФ от 19.03.2010 N 7-П &quot;По делу о проверке конституционности части второй статьи 397 Гражданского процессуального кодекса Российской Федерации в связи с жалобами граждан И.В. Амосовой, Т.Т. Васильевой, К.Н. Жестковой и других&quot; {КонсультантПлюс}">
        <w:r>
          <w:rPr>
            <w:sz w:val="24"/>
            <w:color w:val="0000ff"/>
          </w:rPr>
          <w:t xml:space="preserve">N 7-П</w:t>
        </w:r>
      </w:hyperlink>
      <w:r>
        <w:rPr>
          <w:sz w:val="24"/>
        </w:rPr>
        <w:t xml:space="preserve">, от 19 июля 2011 года </w:t>
      </w:r>
      <w:hyperlink w:history="0" r:id="rId49" w:tooltip="Постановление Конституционного Суда РФ от 19.07.2011 N 17-П &quot;По делу о проверке конституционности положения пункта 5 части первой статьи 244.6 Гражданского процессуального кодекса Российской Федерации в связи с жалобой гражданина С.Ю. Какуева&quot; {КонсультантПлюс}">
        <w:r>
          <w:rPr>
            <w:sz w:val="24"/>
            <w:color w:val="0000ff"/>
          </w:rPr>
          <w:t xml:space="preserve">N 17-П</w:t>
        </w:r>
      </w:hyperlink>
      <w:r>
        <w:rPr>
          <w:sz w:val="24"/>
        </w:rPr>
        <w:t xml:space="preserve">, от 27 декабря 2012 года </w:t>
      </w:r>
      <w:hyperlink w:history="0" r:id="rId50" w:tooltip="Постановление Конституционного Суда РФ от 27.12.2012 N 34-П &quot;По делу о проверке конституционности положений пункта &quot;в&quot; части первой и части пятой статьи 4 Федерального закона &quot;О статусе члена Совета Федерации и статусе депутата Государственной Думы Федерального Собрания Российской Федерации&quot; в связи с запросом группы депутатов Государственной Думы&quot; {КонсультантПлюс}">
        <w:r>
          <w:rPr>
            <w:sz w:val="24"/>
            <w:color w:val="0000ff"/>
          </w:rPr>
          <w:t xml:space="preserve">N 34-П</w:t>
        </w:r>
      </w:hyperlink>
      <w:r>
        <w:rPr>
          <w:sz w:val="24"/>
        </w:rPr>
        <w:t xml:space="preserve">, от 14 июля 2017 года </w:t>
      </w:r>
      <w:hyperlink w:history="0" r:id="rId51" w:tooltip="Постановление Конституционного Суда РФ от 14.07.2017 N 21-П &quot;По делу о проверке конституционности части первой статьи 260 Уголовно-процессуального кодекса Российской Федерации в связи с жалобой гражданина Е.В. Савченко&quot; {КонсультантПлюс}">
        <w:r>
          <w:rPr>
            <w:sz w:val="24"/>
            <w:color w:val="0000ff"/>
          </w:rPr>
          <w:t xml:space="preserve">N 21-П</w:t>
        </w:r>
      </w:hyperlink>
      <w:r>
        <w:rPr>
          <w:sz w:val="24"/>
        </w:rPr>
        <w:t xml:space="preserve">, от 27 сентября 2022 года </w:t>
      </w:r>
      <w:hyperlink w:history="0" r:id="rId52" w:tooltip="Постановление Конституционного Суда РФ от 27.09.2022 N 35-П &quot;По делу о проверке конституционности частей первой, второй, пункта 1 части третьей статьи 56 и статьи 74 Уголовно-процессуального кодекса Российской Федерации в связи с жалобами гражданина В.И. Борисова&quot; {КонсультантПлюс}">
        <w:r>
          <w:rPr>
            <w:sz w:val="24"/>
            <w:color w:val="0000ff"/>
          </w:rPr>
          <w:t xml:space="preserve">N 35-П</w:t>
        </w:r>
      </w:hyperlink>
      <w:r>
        <w:rPr>
          <w:sz w:val="24"/>
        </w:rPr>
        <w:t xml:space="preserve"> и др.). Допущенные судом первой инстанции ошибки в решениях, не вступивших в законную силу, должны, по общему правилу, исправляться судом второй инстанции в процедурах, наиболее приближенных к производству в суде первой инстанции (постановления от 17 ноября 2005 года </w:t>
      </w:r>
      <w:hyperlink w:history="0" r:id="rId53" w:tooltip="Постановление Конституционного Суда РФ от 17.11.2005 N 11-П &quot;По делу о проверке конституционности части 3 статьи 292 Арбитражного процессуального кодекса Российской Федерации в связи с жалобами государственного учреждения культуры &quot;Дом культуры им. октябрьской революции&quot;, открытого акционерного общества &quot;Центронефтехимремстрой&quot;, гражданина А.А. Лысогора и Администрации Тульской области&quot; {КонсультантПлюс}">
        <w:r>
          <w:rPr>
            <w:sz w:val="24"/>
            <w:color w:val="0000ff"/>
          </w:rPr>
          <w:t xml:space="preserve">N 11-П</w:t>
        </w:r>
      </w:hyperlink>
      <w:r>
        <w:rPr>
          <w:sz w:val="24"/>
        </w:rPr>
        <w:t xml:space="preserve">, от 5 февраля 2007 года </w:t>
      </w:r>
      <w:hyperlink w:history="0" r:id="rId54" w:tooltip="Постановление Конституционного Суда РФ от 05.02.2007 N 2-П &quot;По делу о проверке конституционности положений статей 16, 20, 112, 336, 376, 377, 380, 381, 382, 383, 387, 388 и 389 Гражданского процессуального кодекса Российской Федерации в связи с запросом Кабинета Министров Республики Татарстан, жалобами открытых акционерных обществ &quot;Нижнекамскнефтехим&quot; и &quot;Хакасэнерго&quot;, а также жалобами ряда граждан&quot; {КонсультантПлюс}">
        <w:r>
          <w:rPr>
            <w:sz w:val="24"/>
            <w:color w:val="0000ff"/>
          </w:rPr>
          <w:t xml:space="preserve">N 2-П</w:t>
        </w:r>
      </w:hyperlink>
      <w:r>
        <w:rPr>
          <w:sz w:val="24"/>
        </w:rPr>
        <w:t xml:space="preserve">, от 21 апреля 2010 года </w:t>
      </w:r>
      <w:hyperlink w:history="0" r:id="rId55" w:tooltip="Постановление Конституционного Суда РФ от 21.04.2010 N 10-П &quot;По делу о проверке конституционности части первой статьи 320, части второй статьи 327 и статьи 328 Гражданского процессуального кодекса Российской Федерации в связи с жалобами гражданки Е.В. Алейниковой и общества с ограниченной ответственностью &quot;Три К&quot; и запросами Норильского городского суда Красноярского края и Центрального районного суда города Читы&quot; {КонсультантПлюс}">
        <w:r>
          <w:rPr>
            <w:sz w:val="24"/>
            <w:color w:val="0000ff"/>
          </w:rPr>
          <w:t xml:space="preserve">N 10-П</w:t>
        </w:r>
      </w:hyperlink>
      <w:r>
        <w:rPr>
          <w:sz w:val="24"/>
        </w:rPr>
        <w:t xml:space="preserve">, от 25 марта 2014 года </w:t>
      </w:r>
      <w:hyperlink w:history="0" r:id="rId56" w:tooltip="Постановление Конституционного Суда РФ от 25.03.2014 N 8-П &quot;По делу о проверке конституционности ряда положений статей 401.3, 401.5, 401.8 и 401.17 Уголовно-процессуального кодекса Российской Федерации в связи с жалобами граждан С.С. Агаева, А.Ш. Бакаяна и других&quot; {КонсультантПлюс}">
        <w:r>
          <w:rPr>
            <w:sz w:val="24"/>
            <w:color w:val="0000ff"/>
          </w:rPr>
          <w:t xml:space="preserve">N 8-П</w:t>
        </w:r>
      </w:hyperlink>
      <w:r>
        <w:rPr>
          <w:sz w:val="24"/>
        </w:rPr>
        <w:t xml:space="preserve">, от 19 июня 2023 года </w:t>
      </w:r>
      <w:hyperlink w:history="0" r:id="rId57" w:tooltip="Постановление Конституционного Суда РФ от 19.06.2023 N 33-П &quot;По делу о проверке конституционности положений статей 82 и 240 Уголовно-процессуального кодекса Российской Федерации и ряда иных его статей в связи с жалобой гражданина В.Г. Скотникова&quot; {КонсультантПлюс}">
        <w:r>
          <w:rPr>
            <w:sz w:val="24"/>
            <w:color w:val="0000ff"/>
          </w:rPr>
          <w:t xml:space="preserve">N 33-П</w:t>
        </w:r>
      </w:hyperlink>
      <w:r>
        <w:rPr>
          <w:sz w:val="24"/>
        </w:rPr>
        <w:t xml:space="preserve"> и др.).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Конституционный Суд Российской Федерации и ранее обращался к вопросу о возможности возвращения дела из суда апелляционной инстанции в суд первой инстанции (в том числе для проведения служебной проверки в отношении присяжных заседателей, а также для устранения недостатков протокола судебного заседания). Правовые позиции по этому вопросу, изложенные в его постановлениях от 14 июля 2017 года </w:t>
      </w:r>
      <w:hyperlink w:history="0" r:id="rId58" w:tooltip="Постановление Конституционного Суда РФ от 14.07.2017 N 21-П &quot;По делу о проверке конституционности части первой статьи 260 Уголовно-процессуального кодекса Российской Федерации в связи с жалобой гражданина Е.В. Савченко&quot; {КонсультантПлюс}">
        <w:r>
          <w:rPr>
            <w:sz w:val="24"/>
            <w:color w:val="0000ff"/>
          </w:rPr>
          <w:t xml:space="preserve">N 21-П</w:t>
        </w:r>
      </w:hyperlink>
      <w:r>
        <w:rPr>
          <w:sz w:val="24"/>
        </w:rPr>
        <w:t xml:space="preserve"> и от 27 сентября 2022 года </w:t>
      </w:r>
      <w:hyperlink w:history="0" r:id="rId59" w:tooltip="Постановление Конституционного Суда РФ от 27.09.2022 N 35-П &quot;По делу о проверке конституционности частей первой, второй, пункта 1 части третьей статьи 56 и статьи 74 Уголовно-процессуального кодекса Российской Федерации в связи с жалобами гражданина В.И. Борисова&quot; {КонсультантПлюс}">
        <w:r>
          <w:rPr>
            <w:sz w:val="24"/>
            <w:color w:val="0000ff"/>
          </w:rPr>
          <w:t xml:space="preserve">N 35-П</w:t>
        </w:r>
      </w:hyperlink>
      <w:r>
        <w:rPr>
          <w:sz w:val="24"/>
        </w:rPr>
        <w:t xml:space="preserve">, сводятся к следующему.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Обжалование решения суда первой инстанции в суд второй инстанции предопределяет переход компетенции в отношении дела суду апелляционной инстанции. Требования инстанционности уголовного судопроизводства не препятствуют повторному доказыванию обстоятельств дела в суде второй инстанции и вместе с тем исключают выполнение судом первой инстанции процессуальных действий и принятие процессуальных решений после завершения им производства по делу, когда его итоговые решения оспорены и подлежат проверке в вышестоящем суде и тем более само дело уже находится в таком суде. Это обусловлено как самой логикой уголовного процесса, так и необходимостью не допустить коррекцию судом своих действий и решений, в сохранении юридической силы которых он заинтересован и правомерность которых подлежит оценке судом вышестоящей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Возвращение дела из вышестоящего суда в нижестоящий не может осуществляться без непосредственно закрепленных в законе оснований и процедуры, относящихся к ординарному порядку судопроизводства, - иное, вопреки предписаниям </w:t>
      </w:r>
      <w:hyperlink w:history="0" r:id="rId6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статей 47 (часть 1)</w:t>
        </w:r>
      </w:hyperlink>
      <w:r>
        <w:rPr>
          <w:sz w:val="24"/>
        </w:rPr>
        <w:t xml:space="preserve"> и </w:t>
      </w:r>
      <w:hyperlink w:history="0" r:id="rId6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50 (часть 3)</w:t>
        </w:r>
      </w:hyperlink>
      <w:r>
        <w:rPr>
          <w:sz w:val="24"/>
        </w:rPr>
        <w:t xml:space="preserve"> Конституции Российской Федерации, ставило бы под сомнение реализацию права на законный суд, умаляя полноту судебной защиты в суде апелляционной инстанции, а также принцип обеспечения разрешения дела в разумный срок и без неоправданных задержек. Не основанное на законе возвращение дела для устранения недостатков протокола судебного заседания в нарушение закрепленного </w:t>
      </w:r>
      <w:hyperlink w:history="0" r:id="rId62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статьей 17</w:t>
        </w:r>
      </w:hyperlink>
      <w:r>
        <w:rPr>
          <w:sz w:val="24"/>
        </w:rPr>
        <w:t xml:space="preserve"> УПК Российской Федерации принципа свободной оценки доказательств фактически превращало бы протокол судебного заседания, который признается одним из видов доказательств, подлежащих оценке с точки зрения допустимости и достоверности наравне с другими доказательствами, в доказательство, имеющее для суда апелляционной инстанции заранее установленную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Суд апелляционной инстанции может (и обязан) в рамках апелляционного производства самостоятельно исправить выявленные ошибки, связанные с незаконностью и необоснованностью решений суда первой инстанции; должен принять итоговое решение на основе установленных им фактов и по своему внутреннему убеждению, самостоятельно оценить содержание протокола в совокупности с другими доказательствами и материалами дела и установить наличие либо отсутствие оснований для отмены или изменения приговора либо иного проверяемого решения суда первой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Приведенные правовые позиции распространяются и на случаи проверки в суде апелляционной инстанции обстоятельств, связанных с изготовлением протокола судебного заседания в нижестоящем суде. По их смыслу возвращение дела на предыдущую стадию допускается лишь при невозможности устранения допущенных нарушений в судебном заседании суда апелляционной инстанции (т.е. когда имеются неустранимые препятствия для апелляционного производства) и при наличии на то прямо установленных законом оснований.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63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Часть третья статьи 389.11</w:t>
        </w:r>
      </w:hyperlink>
      <w:r>
        <w:rPr>
          <w:sz w:val="24"/>
        </w:rPr>
        <w:t xml:space="preserve"> УПК Российской Федерации предусматривает возвращение уголовного дела судьей апелляционной инстанции в суд первой инстанции для устранения обстоятельств, препятствующих рассмотрению данного уголовного дела в суде апелляционной инстанции, если при изучении дела будет установлено, что судом первой инстанции не выполнены требования </w:t>
      </w:r>
      <w:hyperlink w:history="0" r:id="rId64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статьи 389.6</w:t>
        </w:r>
      </w:hyperlink>
      <w:r>
        <w:rPr>
          <w:sz w:val="24"/>
        </w:rPr>
        <w:t xml:space="preserve"> данного Кодекса, предъявляемые к содержанию апелляционных жалоб, представления, и не исполнены предписания его </w:t>
      </w:r>
      <w:hyperlink w:history="0" r:id="rId65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статьи 389.7</w:t>
        </w:r>
      </w:hyperlink>
      <w:r>
        <w:rPr>
          <w:sz w:val="24"/>
        </w:rPr>
        <w:t xml:space="preserve">, определяющей порядок извещения о принесенных апелляционных жалобе, представлении участников процесса, а также иных лиц, чьи интересы затрагивает жалоба или представление, с разъяснением права подачи на них возражений. Тем самым на суд первой инстанции возлагается обязанность проверять правильность оформления апелляционных жалобы, представления и обеспечивать право заинтересованных лиц подать на них возражения.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Как разъяснил Пленум Верховного Суда Российской Федерации, при назначении и подготовке заседания суда апелляционной инстанции судье надлежит проверять, выполнены ли судом первой инстанции требования </w:t>
      </w:r>
      <w:hyperlink w:history="0" r:id="rId66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четвертой статьи 389.6</w:t>
        </w:r>
      </w:hyperlink>
      <w:r>
        <w:rPr>
          <w:sz w:val="24"/>
        </w:rPr>
        <w:t xml:space="preserve"> УПК Российской Федерации, извещены ли о принесенных жалобе, представлении лица, интересы которых затрагиваются жалобой или представлением, направлены ли им копии указанных документов с разъяснением права подачи на них возражений в письменном виде в срок, который должен быть сопоставим со сроком, установленным для принесения самой жалобы или представления, а также соблюдены ли права сторон на ознакомление с протоколом судебного заседания или с другими материалами уголовного дела. В силу </w:t>
      </w:r>
      <w:hyperlink w:history="0" r:id="rId67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третьей статьи 389.11</w:t>
        </w:r>
      </w:hyperlink>
      <w:r>
        <w:rPr>
          <w:sz w:val="24"/>
        </w:rPr>
        <w:t xml:space="preserve"> УПК Российской Федерации в случае невыполнения судом первой инстанции указанных выше требований либо ограничения прав сторон, связанных с подготовкой к участию в заседании суда апелляционной инстанции, уголовное дело возвращается для устранения обстоятельств, препятствующих его апелляционному рассмотрению. Если такие обстоятельства установлены в заседании суда апелляционной инстанции, то суд выносит определение или постановление о снятии уголовного дела с апелляционного рассмотрения и возвращении его в суд первой инстанции для их устранения (</w:t>
      </w:r>
      <w:hyperlink w:history="0" r:id="rId68" w:tooltip="Постановление Пленума Верховного Суда РФ от 27.11.2012 N 26 (ред. от 27.06.2023) &quot;О применении норм Уголовно-процессуального кодекса Российской Федерации, регулирующих производство в суде апелляционной инстанции&quot;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постановления от 27 ноября 2012 года N 26 "О применении норм Уголовно-процессуального кодекса Российской Федерации, регулирующих производство в суде апелляционной инстанции").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Следовательно, </w:t>
      </w:r>
      <w:hyperlink w:history="0" r:id="rId69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часть третья статьи 389.11</w:t>
        </w:r>
      </w:hyperlink>
      <w:r>
        <w:rPr>
          <w:sz w:val="24"/>
        </w:rPr>
        <w:t xml:space="preserve"> УПК Российской Федерации как по своему буквальному смыслу, так и по смыслу, придаваемому ей разъяснениями Пленума Верховного Суда Российской Федерации, не включает в круг оснований для возвращения дела в суд первой инстанции изложенные в апелляционной жалобе, представлении доводы стороны о нарушениях уголовно-процессуального закона, допущенных при составлении протокола судебного заседания.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Нарушения, предположительно допущенные судом первой инстанции при ведении и (или) составлении протокола судебного заседания, как и замечания на этот протокол относительно его точности, полноты и правильности, выступающие предметом спора и (или) оценки для суда апелляционной инстанции, по смыслу </w:t>
      </w:r>
      <w:hyperlink w:history="0" r:id="rId70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пункта 5 части второй статьи 74</w:t>
        </w:r>
      </w:hyperlink>
      <w:r>
        <w:rPr>
          <w:sz w:val="24"/>
        </w:rPr>
        <w:t xml:space="preserve">, </w:t>
      </w:r>
      <w:hyperlink w:history="0" r:id="rId71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статей 83</w:t>
        </w:r>
      </w:hyperlink>
      <w:r>
        <w:rPr>
          <w:sz w:val="24"/>
        </w:rPr>
        <w:t xml:space="preserve">, </w:t>
      </w:r>
      <w:hyperlink w:history="0" r:id="rId72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85</w:t>
        </w:r>
      </w:hyperlink>
      <w:r>
        <w:rPr>
          <w:sz w:val="24"/>
        </w:rPr>
        <w:t xml:space="preserve">, </w:t>
      </w:r>
      <w:hyperlink w:history="0" r:id="rId73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87</w:t>
        </w:r>
      </w:hyperlink>
      <w:r>
        <w:rPr>
          <w:sz w:val="24"/>
        </w:rPr>
        <w:t xml:space="preserve">, </w:t>
      </w:r>
      <w:hyperlink w:history="0" r:id="rId74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88</w:t>
        </w:r>
      </w:hyperlink>
      <w:r>
        <w:rPr>
          <w:sz w:val="24"/>
        </w:rPr>
        <w:t xml:space="preserve">, </w:t>
      </w:r>
      <w:hyperlink w:history="0" r:id="rId75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259</w:t>
        </w:r>
      </w:hyperlink>
      <w:r>
        <w:rPr>
          <w:sz w:val="24"/>
        </w:rPr>
        <w:t xml:space="preserve">, </w:t>
      </w:r>
      <w:hyperlink w:history="0" r:id="rId76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260</w:t>
        </w:r>
      </w:hyperlink>
      <w:r>
        <w:rPr>
          <w:sz w:val="24"/>
        </w:rPr>
        <w:t xml:space="preserve">, </w:t>
      </w:r>
      <w:hyperlink w:history="0" r:id="rId77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389.6</w:t>
        </w:r>
      </w:hyperlink>
      <w:r>
        <w:rPr>
          <w:sz w:val="24"/>
        </w:rPr>
        <w:t xml:space="preserve">, </w:t>
      </w:r>
      <w:hyperlink w:history="0" r:id="rId78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389.8</w:t>
        </w:r>
      </w:hyperlink>
      <w:r>
        <w:rPr>
          <w:sz w:val="24"/>
        </w:rPr>
        <w:t xml:space="preserve">, </w:t>
      </w:r>
      <w:hyperlink w:history="0" r:id="rId79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389.9</w:t>
        </w:r>
      </w:hyperlink>
      <w:r>
        <w:rPr>
          <w:sz w:val="24"/>
        </w:rPr>
        <w:t xml:space="preserve"> УПК Российской Федерации не могут рассматриваться в качестве обстоятельств, препятствующих рассмотрению данного уголовного дела этим судом, поскольку суд апелляционной инстанции не вправе уклониться от их самостоятельной проверки и оценки.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тому же снятие дела с апелляционного рассмотрения и возвращение его в суд первой инстанции по не предусмотренным в законе основаниям влекут избыточное увеличение сроков разрешения дела и нарушение права на доступ к правосудию. Передача и возвращение дела из одного суда в другой сами по себе требуют временных затрат. Кроме того, дело, вновь направленное судом первой инстанции в суд апелляционной инстанции, заново распределяется между судьями, а новый состав суда вынужден изучать материалы этого дела и начинать апелляционное производство сначала. Такое возвращение фактически означает самоотвод суда апелляционной инстанции от рассмотрения дела по не предусмотренным уголовно-процессуальным законом основаниям.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суд апелляционной инстанции, рассматривающий уголовное дело по правилам, в частности, </w:t>
      </w:r>
      <w:hyperlink w:history="0" r:id="rId80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главы 35</w:t>
        </w:r>
      </w:hyperlink>
      <w:r>
        <w:rPr>
          <w:sz w:val="24"/>
        </w:rPr>
        <w:t xml:space="preserve"> УПК Российской Федерации (</w:t>
      </w:r>
      <w:hyperlink w:history="0" r:id="rId81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часть первая статьи 389.13</w:t>
        </w:r>
      </w:hyperlink>
      <w:r>
        <w:rPr>
          <w:sz w:val="24"/>
        </w:rPr>
        <w:t xml:space="preserve"> данного Кодекса), вправе на основании его </w:t>
      </w:r>
      <w:hyperlink w:history="0" r:id="rId82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статьи 253</w:t>
        </w:r>
      </w:hyperlink>
      <w:r>
        <w:rPr>
          <w:sz w:val="24"/>
        </w:rPr>
        <w:t xml:space="preserve"> вынести определение или постановление об отложении судебного заседания на определенный срок в связи с необходимостью истребования новых доказательств с одновременным принятием мер по их истребованию </w:t>
      </w:r>
      <w:hyperlink w:history="0" r:id="rId83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(часть первая)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по смыслу выраженных Конституционным Судом Российской Федерации в настоящем Постановлении правовых позиций </w:t>
      </w:r>
      <w:hyperlink w:history="0" r:id="rId84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часть третья статьи 389.11</w:t>
        </w:r>
      </w:hyperlink>
      <w:r>
        <w:rPr>
          <w:sz w:val="24"/>
        </w:rPr>
        <w:t xml:space="preserve"> УПК Российской Федерации, действующая в системной связи с иными положениями данного </w:t>
      </w:r>
      <w:hyperlink w:history="0" r:id="rId85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, наделяет суд апелляционной инстанции правом возвратить уголовное дело в суд первой инстанции лишь для устранения обстоятельств, препятствующих апелляционному рассмотрению данного дела, которые прямо предусмотрены уголовно-процессуальным законом, и не предполагает возвращения дела в целях проверки наличия или отсутствия нарушений уголовно-процессуального закона при составлении протокола судебного заседания. Это не исключает право суда апелляционной инстанции истребовать дополнительные материалы в части выяснения фактических обстоятельств, в том числе связанных с порядком составления протокола судебного заседания, которые не входили и не могли входить в предмет судебного разбирательства и не выступали средством разрешения дела судом первой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Придание данной норме другого значения во взаимосвязи с иными положениями Уголовно-процессуального </w:t>
      </w:r>
      <w:hyperlink w:history="0" r:id="rId86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означало бы ограничение права суда апелляционной инстанции на получение новых доказательств, отступление от требования разрешения дела в предусмотренном федеральным законом порядке независимым и беспристрастным судом на основе справедливости и равенства, а потому и от обязанности соблюдать </w:t>
      </w:r>
      <w:hyperlink w:history="0" r:id="rId8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Конституцию</w:t>
        </w:r>
      </w:hyperlink>
      <w:r>
        <w:rPr>
          <w:sz w:val="24"/>
        </w:rPr>
        <w:t xml:space="preserve"> Российской Федерации и законы, приводило бы к ограничению права на судебную защиту в суде апелляционной инстанции, включающего в себя право оспаривать в том числе действия суда первой инстанции по составлению протокола судебного заседания, и вступало бы в противоречие со </w:t>
      </w:r>
      <w:hyperlink w:history="0" r:id="rId8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статьями 19 (часть 1)</w:t>
        </w:r>
      </w:hyperlink>
      <w:r>
        <w:rPr>
          <w:sz w:val="24"/>
        </w:rPr>
        <w:t xml:space="preserve">, </w:t>
      </w:r>
      <w:hyperlink w:history="0" r:id="rId8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46 (части 1</w:t>
        </w:r>
      </w:hyperlink>
      <w:r>
        <w:rPr>
          <w:sz w:val="24"/>
        </w:rPr>
        <w:t xml:space="preserve"> и </w:t>
      </w:r>
      <w:hyperlink w:history="0" r:id="rId9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), </w:t>
      </w:r>
      <w:hyperlink w:history="0" r:id="rId9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47 (часть 1)</w:t>
        </w:r>
      </w:hyperlink>
      <w:r>
        <w:rPr>
          <w:sz w:val="24"/>
        </w:rPr>
        <w:t xml:space="preserve">, </w:t>
      </w:r>
      <w:hyperlink w:history="0" r:id="rId9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49 (часть 1)</w:t>
        </w:r>
      </w:hyperlink>
      <w:r>
        <w:rPr>
          <w:sz w:val="24"/>
        </w:rPr>
        <w:t xml:space="preserve">, </w:t>
      </w:r>
      <w:hyperlink w:history="0" r:id="rId9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50 (части 2</w:t>
        </w:r>
      </w:hyperlink>
      <w:r>
        <w:rPr>
          <w:sz w:val="24"/>
        </w:rPr>
        <w:t xml:space="preserve"> и </w:t>
      </w:r>
      <w:hyperlink w:history="0" r:id="rId9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), </w:t>
      </w:r>
      <w:hyperlink w:history="0" r:id="rId9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55 (часть 3)</w:t>
        </w:r>
      </w:hyperlink>
      <w:r>
        <w:rPr>
          <w:sz w:val="24"/>
        </w:rPr>
        <w:t xml:space="preserve"> и </w:t>
      </w:r>
      <w:hyperlink w:history="0" r:id="rId9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120 (часть 1)</w:t>
        </w:r>
      </w:hyperlink>
      <w:r>
        <w:rPr>
          <w:sz w:val="24"/>
        </w:rPr>
        <w:t xml:space="preserve"> Конституции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Согласно Уголовно-процессуальному </w:t>
      </w:r>
      <w:hyperlink w:history="0" r:id="rId97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кодексу</w:t>
        </w:r>
      </w:hyperlink>
      <w:r>
        <w:rPr>
          <w:sz w:val="24"/>
        </w:rPr>
        <w:t xml:space="preserve"> Российской Федерации ведение протокола судебного заседания является общим условием судебного разбирательства </w:t>
      </w:r>
      <w:hyperlink w:history="0" r:id="rId98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(статья 259)</w:t>
        </w:r>
      </w:hyperlink>
      <w:r>
        <w:rPr>
          <w:sz w:val="24"/>
        </w:rPr>
        <w:t xml:space="preserve">, протокол судебного заседания определен как один из видов доказательств по уголовному делу </w:t>
      </w:r>
      <w:hyperlink w:history="0" r:id="rId99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(пункт 5 части второй статьи 74)</w:t>
        </w:r>
      </w:hyperlink>
      <w:r>
        <w:rPr>
          <w:sz w:val="24"/>
        </w:rPr>
        <w:t xml:space="preserve"> и одновременно является средством проверки, оценки (переоценки) любого из доказательств, исследованных в судебном заседании. При этом применительно к протоколу судебного заседания приобретают особое значение требования его допустимости и достоверности (объективности), несоблюдение которых ставит под сомнение всю судебную процедуру и правосудность принятого по уголовному делу итогового решения (</w:t>
      </w:r>
      <w:hyperlink w:history="0" r:id="rId100" w:tooltip="Определение Конституционного Суда РФ от 08.07.2021 N 1370-О &quot;Об отказе в принятии к рассмотрению жалобы гражданина Штина Дмитрия Сергеевича на нарушение его конституционных прав частью четвертой статьи 29 и частью шестой статьи 259 Уголовно-процессуального кодекса Российской Федерации&quot;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Конституционного Суда Российской Федерации от 8 июля 2021 года N 1370-О). Конституционный Суд Российской Федерации неоднократно подчеркивал, что протокол судебного заседания призван достоверно и последовательно отражать ход судебного разбирательства, способствовать постановлению приговора в соответствии с доказательствами, исследованными в судебном заседании, и обеспечивать возможность контроля со стороны вышестоящих судебных инстанций за выполнением судом требований закона при разрешении уголовных дел (</w:t>
      </w:r>
      <w:hyperlink w:history="0" r:id="rId101" w:tooltip="Постановление Конституционного Суда РФ от 14.07.2017 N 21-П &quot;По делу о проверке конституционности части первой статьи 260 Уголовно-процессуального кодекса Российской Федерации в связи с жалобой гражданина Е.В. Савченко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от 14 июля 2017 года N 21-П; определения от 2 июля 2009 года </w:t>
      </w:r>
      <w:hyperlink w:history="0" r:id="rId102" w:tooltip="Определение Конституционного Суда РФ от 02.07.2009 N 1014-О-О &quot;Об отказе в принятии к рассмотрению жалобы гражданина Коковина Антона Михайловича на нарушение его конституционных прав статьями 259 и 260 Уголовно-процессуального кодекса Российской Федерации&quot; {КонсультантПлюс}">
        <w:r>
          <w:rPr>
            <w:sz w:val="24"/>
            <w:color w:val="0000ff"/>
          </w:rPr>
          <w:t xml:space="preserve">N 1014-О-О</w:t>
        </w:r>
      </w:hyperlink>
      <w:r>
        <w:rPr>
          <w:sz w:val="24"/>
        </w:rPr>
        <w:t xml:space="preserve">, от 17 ноября 2011 года </w:t>
      </w:r>
      <w:hyperlink w:history="0" r:id="rId103" w:tooltip="Определение Конституционного Суда РФ от 17.11.2011 N 1558-О-О &quot;Об отказе в принятии к рассмотрению жалобы гражданина Гришенкова Владимира Ивановича на нарушение его конституционных прав статьей 259 Уголовно-процессуального кодекса Российской Федерации&quot; {КонсультантПлюс}">
        <w:r>
          <w:rPr>
            <w:sz w:val="24"/>
            <w:color w:val="0000ff"/>
          </w:rPr>
          <w:t xml:space="preserve">N 1558-О-О</w:t>
        </w:r>
      </w:hyperlink>
      <w:r>
        <w:rPr>
          <w:sz w:val="24"/>
        </w:rPr>
        <w:t xml:space="preserve">, от 24 июня 2014 года </w:t>
      </w:r>
      <w:hyperlink w:history="0" r:id="rId104" w:tooltip="Определение Конституционного Суда РФ от 24.06.2014 N 1433-О &quot;Об отказе в принятии к рассмотрению жалоб гражданина Филина Евгения Анатольевича на нарушение его конституционных прав рядом положений Уголовно-процессуального кодекса Российской Федерации&quot; {КонсультантПлюс}">
        <w:r>
          <w:rPr>
            <w:sz w:val="24"/>
            <w:color w:val="0000ff"/>
          </w:rPr>
          <w:t xml:space="preserve">N 1433-О</w:t>
        </w:r>
      </w:hyperlink>
      <w:r>
        <w:rPr>
          <w:sz w:val="24"/>
        </w:rPr>
        <w:t xml:space="preserve"> и др.).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Достоверность отражения хода и содержания судебного разбирательства гарантируется ведением аудиозаписи судебного заседания (аудиопротоколированием), правом на получение копии протокола судебного заседания и правом подать замечания на протокол (</w:t>
      </w:r>
      <w:hyperlink w:history="0" r:id="rId105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первая</w:t>
        </w:r>
      </w:hyperlink>
      <w:r>
        <w:rPr>
          <w:sz w:val="24"/>
        </w:rPr>
        <w:t xml:space="preserve"> и </w:t>
      </w:r>
      <w:hyperlink w:history="0" r:id="rId106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восьмая статьи 259</w:t>
        </w:r>
      </w:hyperlink>
      <w:r>
        <w:rPr>
          <w:sz w:val="24"/>
        </w:rPr>
        <w:t xml:space="preserve">, </w:t>
      </w:r>
      <w:hyperlink w:history="0" r:id="rId107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статья 260</w:t>
        </w:r>
      </w:hyperlink>
      <w:r>
        <w:rPr>
          <w:sz w:val="24"/>
        </w:rPr>
        <w:t xml:space="preserve"> УПК Российской Федерации). Приобщение к протоколу судебного заседания поданных на него замечаний и постановления судьи об удостоверении их правильности либо об их отклонении позволяет вышестоящим судебным инстанциям ознакомиться не только с содержанием протокола судебного заседания, но и с замечаниями на него, оценив правомерность их удостоверения либо отклонения.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возможностей судебного следствия, которое согласно </w:t>
      </w:r>
      <w:hyperlink w:history="0" r:id="rId108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статье 389.13</w:t>
        </w:r>
      </w:hyperlink>
      <w:r>
        <w:rPr>
          <w:sz w:val="24"/>
        </w:rPr>
        <w:t xml:space="preserve"> УПК Российской Федерации ведется в суде апелляционной инстанции по правилам, закрепленным данным </w:t>
      </w:r>
      <w:hyperlink w:history="0" r:id="rId109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для производства в суде первой инстанции (</w:t>
      </w:r>
      <w:hyperlink w:history="0" r:id="rId110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главы 35</w:t>
        </w:r>
      </w:hyperlink>
      <w:r>
        <w:rPr>
          <w:sz w:val="24"/>
        </w:rPr>
        <w:t xml:space="preserve"> - </w:t>
      </w:r>
      <w:hyperlink w:history="0" r:id="rId111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39</w:t>
        </w:r>
      </w:hyperlink>
      <w:r>
        <w:rPr>
          <w:sz w:val="24"/>
        </w:rPr>
        <w:t xml:space="preserve">), хотя и с изъятиями, предусмотренными его </w:t>
      </w:r>
      <w:hyperlink w:history="0" r:id="rId112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главой 45.1</w:t>
        </w:r>
      </w:hyperlink>
      <w:r>
        <w:rPr>
          <w:sz w:val="24"/>
        </w:rPr>
        <w:t xml:space="preserve">, суд апелляционной инстанции не ограничен в полномочиях проверить точность, полноту и правильность протокола судебного заседания суда первой инстанции с учетом доводов участников уголовного судопроизводства, материалов дела и исследованных доказательств, оценить такой протокол как одно из доказательств, признать имеющиеся в нем неточности и ошибки и определить их влияние (отсутствие такового) на вынесение законного и обоснованного судебного решения (</w:t>
      </w:r>
      <w:hyperlink w:history="0" r:id="rId113" w:tooltip="Определение Конституционного Суда РФ от 29.09.2022 N 2224-О &quot;Об отказе в принятии к рассмотрению жалобы гражданина Артемова Сергея Николаевича на нарушение его конституционных прав статьями 259, 260 и 303 Уголовно-процессуального кодекса Российской Федерации&quot;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Конституционного Суда Российской Федерации от 29 сентября 2022 года N 2224-О).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Данный документ в контексте действующего уголовно-процессуального законодательства и сложившейся на его основе правоприменительной практики служит одним из средств проверки и оценки законности, обоснованности и справедливости приговора, законности и обоснованности иного решения суда первой инстанции (</w:t>
      </w:r>
      <w:hyperlink w:history="0" r:id="rId114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статья 389.9</w:t>
        </w:r>
      </w:hyperlink>
      <w:r>
        <w:rPr>
          <w:sz w:val="24"/>
        </w:rPr>
        <w:t xml:space="preserve"> УПК Российской Федерации), установления оснований отмены или изменения судебного решения, в том числе в апелляционном порядке (</w:t>
      </w:r>
      <w:hyperlink w:history="0" r:id="rId115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статья 389.15</w:t>
        </w:r>
      </w:hyperlink>
      <w:r>
        <w:rPr>
          <w:sz w:val="24"/>
        </w:rPr>
        <w:t xml:space="preserve"> УПК Российской Федерации), и тем самым способен оказать - в зависимости от степени его полноты и правильности - существенное влияние на разрешение дела в вышестоящем суде.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тем, выступая средством проверки судебного решения, сам протокол также может выступать предметом проверки и оценки не только с точки зрения его достоверности, полноты, правильности удостоверения замечаний на него, но и в части соблюдения требований порядка его ведения и составления, что не исключает получение апелляционным судом дополнительных сведений, отражающих указанные обстоятельства.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обеспечения объективности, всесторонности, полноты и беспристрастности оценки судом протокола судебного заседания как одного из доказательств, выявления и прояснения обстоятельств его ведения, составления и подписания, наличия или отсутствия допущенных при этом по форме неточностей и ошибок, для устранения в этом возникших сомнений суд апелляционной инстанции вправе истребовать подтверждающие или опровергающие такие сомнения материалы, в том числе полученные при проведении служебной проверки, притом что это не касается оценки заявленных стороной доводов о влекущих отмену судебного решения нарушениях, допущенных в ходе судебного заседания, проверки законности и обоснованности самого обжалуемого решения суда.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Конституционный Суд Российской Федерации в </w:t>
      </w:r>
      <w:hyperlink w:history="0" r:id="rId116" w:tooltip="Определение Конституционного Суда РФ от 21.11.2022 N 2955-О &quot;Об отказе в принятии к рассмотрению жалобы гражданина Борисова Владислава Игоревича на нарушение его конституционных прав частями первой, второй, пунктом 1 части третьей статьи 56 во взаимосвязи со статьей 401.1 Уголовно-процессуального кодекса Российской Федерации&quot; {КонсультантПлюс}">
        <w:r>
          <w:rPr>
            <w:sz w:val="24"/>
            <w:color w:val="0000ff"/>
          </w:rPr>
          <w:t xml:space="preserve">Определении</w:t>
        </w:r>
      </w:hyperlink>
      <w:r>
        <w:rPr>
          <w:sz w:val="24"/>
        </w:rPr>
        <w:t xml:space="preserve"> от 21 ноября 2022 года N 2955-О допустил возможность получать в порядке служебной проверки от судьи объяснения о предполагаемых нарушениях уголовно-процессуального закона, допущенных этим судьей, в том числе по запросу суда вышестоящей инстанции в связи с исследованием вопроса о таких нарушениях. По смыслу правовой позиции Конституционного Суда Российской Федерации такая возможность обусловлена тем, что профессиональный судья является субъектом дисциплинарной ответственности в соответствии со </w:t>
      </w:r>
      <w:hyperlink w:history="0" r:id="rId117" w:tooltip="Закон РФ от 26.06.1992 N 3132-1 (ред. от 10.07.2023, с изм. от 27.11.2023) &quot;О статусе судей в Российской Федерации&quot; {КонсультантПлюс}">
        <w:r>
          <w:rPr>
            <w:sz w:val="24"/>
            <w:color w:val="0000ff"/>
          </w:rPr>
          <w:t xml:space="preserve">статьей 12.1</w:t>
        </w:r>
      </w:hyperlink>
      <w:r>
        <w:rPr>
          <w:sz w:val="24"/>
        </w:rPr>
        <w:t xml:space="preserve"> Закона Российской Федерации от 26 июня 1992 года N 3132-I "О статусе судей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Секретарь судебного заседания как государственный гражданский служащий также является субъектом дисциплинарной ответственности, и в отношении него может проводиться служебная проверка, в ходе которой должны быть полностью, объективно и всесторонне установлены, в частности, факт совершения гражданским служащим дисциплинарного проступка, его вина, причины и условия, способствовавшие совершению такого проступка, характер и размер вреда, причиненного в его результате (</w:t>
      </w:r>
      <w:hyperlink w:history="0" r:id="rId118" w:tooltip="Федеральный закон от 27.07.2004 N 79-ФЗ (ред. от 08.08.2024) &quot;О государственной гражданской службе Российской Федерации&quot; {КонсультантПлюс}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и </w:t>
      </w:r>
      <w:hyperlink w:history="0" r:id="rId119" w:tooltip="Федеральный закон от 27.07.2004 N 79-ФЗ (ред. от 08.08.2024) &quot;О государственной гражданской службе Российской Федерации&quot; {КонсультантПлюс}">
        <w:r>
          <w:rPr>
            <w:sz w:val="24"/>
            <w:color w:val="0000ff"/>
          </w:rPr>
          <w:t xml:space="preserve">2 статьи 59</w:t>
        </w:r>
      </w:hyperlink>
      <w:r>
        <w:rPr>
          <w:sz w:val="24"/>
        </w:rPr>
        <w:t xml:space="preserve"> Федерального закона от 27 июля 2004 года N 79-ФЗ "О государственной гражданской службе Российской Федерации"). Порядок такой проверки устанавливается утверждаемой председателем соответствующего суда инструкцией (</w:t>
      </w:r>
      <w:hyperlink w:history="0" r:id="rId120" w:tooltip="Приказ Судебного департамента при Верховном Суде РФ от 30.10.2017 N 187 (ред. от 11.10.2023) &quot;Об утверждении Инструкции об организации и проведении служебных проверок в отношении федеральных государственных гражданских служащих Судебного департамента при Верховном Суде Российской Федерации и управлений Судебного департамента в субъектах Российской Федерации&quot;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приказа Судебного департамента при Верховном Суде Российской Федерации от 30 октября 2017 года N 187 "Об утверждении Инструкции об организации и проведении служебных проверок в отношении федеральных государственных гражданских служащих Судебного департамента при Верховном Суде Российской Федерации и управлений Судебного департамента в субъектах Российской Федерации").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Направление судом апелляционной инстанции запроса в суд первой инстанции для получения заключения служебной проверки (притом что уголовное дело остается в производстве суда апелляционной инстанции и к протоколам может быть обеспечен доступ в электронном виде) не нарушает принципа инстанционности и не порождает рисков коррекции в нижестоящем суде документов, правомерность и содержание которых подлежат оценке судом вышестоящей инстанции, а также позволяет получить дополнительное средство проверки обстоятельств ведения, составления (оформления) и подписания протокола судебного заседания в случаях, когда имеющимися средствами (например, аудиозаписью) сделать это невозможно.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Заключение служебной проверки и ее материалы, равно как и любые другие письменные документы, в силу конституционных принципов правосудия (</w:t>
      </w:r>
      <w:hyperlink w:history="0" r:id="rId12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118, часть 1</w:t>
        </w:r>
      </w:hyperlink>
      <w:r>
        <w:rPr>
          <w:sz w:val="24"/>
        </w:rPr>
        <w:t xml:space="preserve">; </w:t>
      </w:r>
      <w:hyperlink w:history="0" r:id="rId12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120, часть 1</w:t>
        </w:r>
      </w:hyperlink>
      <w:r>
        <w:rPr>
          <w:sz w:val="24"/>
        </w:rPr>
        <w:t xml:space="preserve">; </w:t>
      </w:r>
      <w:hyperlink w:history="0" r:id="rId12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123, часть 3</w:t>
        </w:r>
      </w:hyperlink>
      <w:r>
        <w:rPr>
          <w:sz w:val="24"/>
        </w:rPr>
        <w:t xml:space="preserve"> Конституции Российской Федерации) не могут иметь для суда апелляционной инстанции заранее установленной силы. Они не предопределяют выводов этого суда о законности и обоснованности обжалуемого судебного решения, а проверяются и оцениваются им исходя из заявленных стороной доводов о нарушениях порядка ведения и составления протокола судебного заседания, предположительно допущенных в суде первой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Уголовно-процессуальный </w:t>
      </w:r>
      <w:hyperlink w:history="0" r:id="rId124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относит к общим условиям судебного разбирательства непосредственность и устность </w:t>
      </w:r>
      <w:hyperlink w:history="0" r:id="rId125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(статья 240)</w:t>
        </w:r>
      </w:hyperlink>
      <w:r>
        <w:rPr>
          <w:sz w:val="24"/>
        </w:rPr>
        <w:t xml:space="preserve">, которые должны соблюдаться в качестве гарантии законного и мотивированного решения суда, отвечающего требованиям справедливости, и при рассмотрении уголовного дела судом апелляционной инстанции (с изъятиями, прямо оговоренными законодателем, - </w:t>
      </w:r>
      <w:hyperlink w:history="0" r:id="rId126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статья 389.13</w:t>
        </w:r>
      </w:hyperlink>
      <w:r>
        <w:rPr>
          <w:sz w:val="24"/>
        </w:rPr>
        <w:t xml:space="preserve">). Принцип непосредственности и устности предполагает, что решение суда апелляционной инстанции может быть основано лишь на тех доказательствах, которые исследованы в судебном заседании с точки зрения относимости, допустимости, достоверности, а в совокупности - достаточности для разрешения дела (</w:t>
      </w:r>
      <w:hyperlink w:history="0" r:id="rId127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часть первая статьи 88</w:t>
        </w:r>
      </w:hyperlink>
      <w:r>
        <w:rPr>
          <w:sz w:val="24"/>
        </w:rPr>
        <w:t xml:space="preserve"> данного Кодекса) (</w:t>
      </w:r>
      <w:hyperlink w:history="0" r:id="rId128" w:tooltip="Постановление Конституционного Суда РФ от 27.09.2022 N 35-П &quot;По делу о проверке конституционности частей первой, второй, пункта 1 части третьей статьи 56 и статьи 74 Уголовно-процессуального кодекса Российской Федерации в связи с жалобами гражданина В.И. Борисова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Конституционного Суда Российской Федерации от 27 сентября 2022 года N 35-П).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Поскольку указанные в апелляционных жалобе или представлении доводы о нарушениях, допущенных при составлении протокола судебного заседания, не были предметом рассмотрения суда первой инстанции (в частности, при рассмотрении замечаний на протокол), суд апелляционной инстанции не вправе уклониться от их самостоятельной проверки и оценки, в том числе с опорой на материалы служебной проверки при их непосредственном исследовании в судебном заседании с участием сторон. Иное противоречило бы требованиям непосредственности и устности судебного разбирательства в суде апелляционной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Предоставленная сторонам возможность участвовать в исследовании доказательств в судебном следствии суда апелляционной инстанции (</w:t>
      </w:r>
      <w:hyperlink w:history="0" r:id="rId129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шестая</w:t>
        </w:r>
      </w:hyperlink>
      <w:r>
        <w:rPr>
          <w:sz w:val="24"/>
        </w:rPr>
        <w:t xml:space="preserve"> и </w:t>
      </w:r>
      <w:hyperlink w:history="0" r:id="rId130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шестая.1 статьи 389.13</w:t>
        </w:r>
      </w:hyperlink>
      <w:r>
        <w:rPr>
          <w:sz w:val="24"/>
        </w:rPr>
        <w:t xml:space="preserve"> УПК Российской Федерации) включает в себя и право заявлять ходатайство о вызове с этой целью в судебное заседание свидетелей и других лиц, которое разрешается судом по правилам, предусмотренным </w:t>
      </w:r>
      <w:hyperlink w:history="0" r:id="rId131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частями первой</w:t>
        </w:r>
      </w:hyperlink>
      <w:r>
        <w:rPr>
          <w:sz w:val="24"/>
        </w:rPr>
        <w:t xml:space="preserve"> и </w:t>
      </w:r>
      <w:hyperlink w:history="0" r:id="rId132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второй статьи 271</w:t>
        </w:r>
      </w:hyperlink>
      <w:r>
        <w:rPr>
          <w:sz w:val="24"/>
        </w:rPr>
        <w:t xml:space="preserve"> УПК Российской Федерации (</w:t>
      </w:r>
      <w:hyperlink w:history="0" r:id="rId133" w:tooltip="Постановление Конституционного Суда РФ от 14.07.2017 N 21-П &quot;По делу о проверке конституционности части первой статьи 260 Уголовно-процессуального кодекса Российской Федерации в связи с жалобой гражданина Е.В. Савченко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Конституционного Суда Российской Федерации от 14 июля 2017 года N 21-П).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Следовательно, для проверки и оценки предполагаемых нарушений при составлении и подписании протокола судебного заседания суд апелляционной инстанции вправе не ограничиться оглашением (исследованием) заключения служебной проверки и ее материалов. Если они будут признаны судом недостаточными для вывода о наличии или отсутствии нарушений, а также для оценки их влияния на полноту и достоверность протокола судебного заседания, по ходатайству сторон или по собственной инициативе суд полномочен заслушать лиц, составивших и подписавших протокол, непосредственно в заседании суда апелляционной инстанции в соответствии с нормами уголовно-процессуального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Таким образом, взаимосвязанные положения </w:t>
      </w:r>
      <w:hyperlink w:history="0" r:id="rId134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статьи 74</w:t>
        </w:r>
      </w:hyperlink>
      <w:r>
        <w:rPr>
          <w:sz w:val="24"/>
        </w:rPr>
        <w:t xml:space="preserve"> и </w:t>
      </w:r>
      <w:hyperlink w:history="0" r:id="rId135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третьей статьи 389.11</w:t>
        </w:r>
      </w:hyperlink>
      <w:r>
        <w:rPr>
          <w:sz w:val="24"/>
        </w:rPr>
        <w:t xml:space="preserve"> УПК Российской Федерации не противоречат </w:t>
      </w:r>
      <w:hyperlink w:history="0" r:id="rId13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Федерации, поскольку по своему конституционно-правовому смыслу в системе действующего правового регулирования они: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 допускают возвращения судом апелляционной инстанции уголовного дела в суд первой инстанции в целях проверки наличия или отсутствия нарушений уголовно-процессуального закона при составлении протокола судебного заседания, что не исключает инициирования судом апелляционной инстанции служебной проверки в суде первой инстанции в части выяснения фактических обстоятельств составления протокола судебного заседания;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предполагают исследование материалов проведенной служебной проверки в судебном заседании суда апелляционной инстанции с соблюдением принципов непосредственности и устности при оценке относимости, допустимости и достоверности протокола судебного заседания.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Поскольку нарушенные права заявителя, связанные со снятием его дела с апелляционного рассмотрения и возвращением в суд первой инстанции, не могут быть восстановлены путем пересмотра этого дела ввиду того, что судом апелляционной инстанции завершено его рассмотрение, Конституционный Суд Российской Федерации, руководствуясь </w:t>
      </w:r>
      <w:hyperlink w:history="0" r:id="rId13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пунктом 10.1 части первой статьи 75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Федерации", считает нужным указать, что дело М.С. Жукова не подлежит пересмотру.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то же время согласно </w:t>
      </w:r>
      <w:hyperlink w:history="0" r:id="rId13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части четвертой статьи 100</w:t>
        </w:r>
      </w:hyperlink>
      <w:r>
        <w:rPr>
          <w:sz w:val="24"/>
        </w:rPr>
        <w:t xml:space="preserve"> того же Федерального конституционного закона, если пересмотр дела исходя из особенностей соответствующих правоотношений не может привести к восстановлению прав заявителя, Конституционный Суд Российской Федерации вправе указать в постановлении на необходимость применения к заявителю компенсаторных механизмов. В этом случае форма и размер компенсации, по смыслу данной нормы, определяются судом, рассмотревшим по существу конкретное дело, в котором применен оспоренный нормативный акт. Конституционный Суд Российской Федерации полагает, что М.С. Жуков - как лицо, инициировавшее вопрос о проверке конституционности законоположений, конституционно-правовой смысл которых выявлен в настоящем Постановлении, - имеет право на применение в отношении него компенсаторных механизмов, чьи форму и размер надлежит определить Владимирскому областному суду как суду, рассмотревшему по существу конкретное дело, в котором применены оспоренные в Конституционном Суде Российской Федерации законоположения.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изложенного и руководствуясь </w:t>
      </w:r>
      <w:hyperlink w:history="0" r:id="rId13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статьями 6</w:t>
        </w:r>
      </w:hyperlink>
      <w:r>
        <w:rPr>
          <w:sz w:val="24"/>
        </w:rPr>
        <w:t xml:space="preserve">, </w:t>
      </w:r>
      <w:hyperlink w:history="0" r:id="rId14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47.1</w:t>
        </w:r>
      </w:hyperlink>
      <w:r>
        <w:rPr>
          <w:sz w:val="24"/>
        </w:rPr>
        <w:t xml:space="preserve">, </w:t>
      </w:r>
      <w:hyperlink w:history="0" r:id="rId14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71</w:t>
        </w:r>
      </w:hyperlink>
      <w:r>
        <w:rPr>
          <w:sz w:val="24"/>
        </w:rPr>
        <w:t xml:space="preserve">, </w:t>
      </w:r>
      <w:hyperlink w:history="0" r:id="rId142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72</w:t>
        </w:r>
      </w:hyperlink>
      <w:r>
        <w:rPr>
          <w:sz w:val="24"/>
        </w:rPr>
        <w:t xml:space="preserve">, </w:t>
      </w:r>
      <w:hyperlink w:history="0" r:id="rId14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14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75</w:t>
        </w:r>
      </w:hyperlink>
      <w:r>
        <w:rPr>
          <w:sz w:val="24"/>
        </w:rPr>
        <w:t xml:space="preserve">, </w:t>
      </w:r>
      <w:hyperlink w:history="0" r:id="rId14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78</w:t>
        </w:r>
      </w:hyperlink>
      <w:r>
        <w:rPr>
          <w:sz w:val="24"/>
        </w:rPr>
        <w:t xml:space="preserve">, </w:t>
      </w:r>
      <w:hyperlink w:history="0" r:id="rId14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79</w:t>
        </w:r>
      </w:hyperlink>
      <w:r>
        <w:rPr>
          <w:sz w:val="24"/>
        </w:rPr>
        <w:t xml:space="preserve"> и </w:t>
      </w:r>
      <w:hyperlink w:history="0" r:id="rId14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100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Федерации", Конституционный Суд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постановил: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Признать взаимосвязанные положения </w:t>
      </w:r>
      <w:hyperlink w:history="0" r:id="rId148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статьи 74</w:t>
        </w:r>
      </w:hyperlink>
      <w:r>
        <w:rPr>
          <w:sz w:val="24"/>
        </w:rPr>
        <w:t xml:space="preserve"> и </w:t>
      </w:r>
      <w:hyperlink w:history="0" r:id="rId149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третьей статьи 389.11</w:t>
        </w:r>
      </w:hyperlink>
      <w:r>
        <w:rPr>
          <w:sz w:val="24"/>
        </w:rPr>
        <w:t xml:space="preserve"> УПК Российской Федерации не противоречащими </w:t>
      </w:r>
      <w:hyperlink w:history="0" r:id="rId15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Федерации, поскольку по своему конституционно-правовому смыслу в системе действующего правового регулирования они: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 допускают возвращения судом апелляционной инстанции уголовного дела в суд первой инстанции в целях проверки наличия или отсутствия нарушений уголовно-процессуального закона при составлении протокола судебного заседания, что не исключает инициирования судом апелляционной инстанции служебной проверки в суде первой инстанции в части выяснения фактических обстоятельств составления протокола судебного заседания;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предполагают исследование материалов проведенной служебной проверки в судебном заседании суда апелляционной инстанции с соблюдением принципов непосредственности и устности при оценке относимости, допустимости и достоверности протокола судебного заседания.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Конституционно-правовой смысл взаимосвязанных положений </w:t>
      </w:r>
      <w:hyperlink w:history="0" r:id="rId151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статьи 74</w:t>
        </w:r>
      </w:hyperlink>
      <w:r>
        <w:rPr>
          <w:sz w:val="24"/>
        </w:rPr>
        <w:t xml:space="preserve"> и </w:t>
      </w:r>
      <w:hyperlink w:history="0" r:id="rId152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третьей статьи 389.11</w:t>
        </w:r>
      </w:hyperlink>
      <w:r>
        <w:rPr>
          <w:sz w:val="24"/>
        </w:rPr>
        <w:t xml:space="preserve"> УПК Российской Федерации, выявленный в настоящем Постановлении, является общеобязательным, что исключает любое иное их истолкование в правоприменительной практике.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Гражданин Жуков Максим Сергеевич имеет право на применение компенсаторных механизмов в связи с принятыми в его деле правоприменительными решениями, основанными на </w:t>
      </w:r>
      <w:hyperlink w:history="0" r:id="rId153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статье 74</w:t>
        </w:r>
      </w:hyperlink>
      <w:r>
        <w:rPr>
          <w:sz w:val="24"/>
        </w:rPr>
        <w:t xml:space="preserve"> и </w:t>
      </w:r>
      <w:hyperlink w:history="0" r:id="rId154" w:tooltip="&quot;Уголовно-процессуальный кодекс Российской Федерации&quot; от 18.12.2001 N 174-ФЗ (ред. от 21.04.2025) {КонсультантПлюс}">
        <w:r>
          <w:rPr>
            <w:sz w:val="24"/>
            <w:color w:val="0000ff"/>
          </w:rPr>
          <w:t xml:space="preserve">части третьей статьи 389.11</w:t>
        </w:r>
      </w:hyperlink>
      <w:r>
        <w:rPr>
          <w:sz w:val="24"/>
        </w:rPr>
        <w:t xml:space="preserve"> УПК Российской Федерации в истолковании, расходящемся с конституционно-правовым смыслом данных норм, выявленным в настоящем Постановлении. Форма и размер компенсации определяются Владимирским областным судом как судом, рассмотревшим по существу конкретное дело, в котором применены оспоренные в Конституционном Суде Российской Федерации законоположения.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Настоящее Постановление окончательно, не подлежит обжалованию, вступает в силу со дня официального опубликования, действует непосредственно и не требует подтверждения другими органами и должностными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Настоящее Постановление подлежит незамедлительному опубликованию в "Российской газете", "Собрании законодательства Российской Федерации" и на "Официальном интернет-портале правовой информации" (</w:t>
      </w:r>
      <w:hyperlink w:history="0" r:id="rId155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Конституционный Суд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Конституционного Суда РФ от 06.05.2025 N 19-П</w:t>
            <w:br/>
            <w:t>"По делу о проверке конституционности статьи 74 и части трет...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Конституционного Суда РФ от 06.05.2025 N 19-П "По делу о проверке конституционности статьи 74 и части трет...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2875&amp;date=07.05.2025&amp;dst=152&amp;field=134&amp;demo=2" TargetMode = "External"/>
	<Relationship Id="rId7" Type="http://schemas.openxmlformats.org/officeDocument/2006/relationships/hyperlink" Target="https://login.consultant.ru/link/?req=doc&amp;base=LAW&amp;n=453320&amp;date=07.05.2025&amp;dst=100625&amp;field=134&amp;demo=2" TargetMode = "External"/>
	<Relationship Id="rId8" Type="http://schemas.openxmlformats.org/officeDocument/2006/relationships/hyperlink" Target="https://login.consultant.ru/link/?req=doc&amp;base=LAW&amp;n=453320&amp;date=07.05.2025&amp;dst=100032&amp;field=134&amp;demo=2" TargetMode = "External"/>
	<Relationship Id="rId9" Type="http://schemas.openxmlformats.org/officeDocument/2006/relationships/hyperlink" Target="https://login.consultant.ru/link/?req=doc&amp;base=LAW&amp;n=453320&amp;date=07.05.2025&amp;dst=100033&amp;field=134&amp;demo=2" TargetMode = "External"/>
	<Relationship Id="rId10" Type="http://schemas.openxmlformats.org/officeDocument/2006/relationships/hyperlink" Target="https://login.consultant.ru/link/?req=doc&amp;base=LAW&amp;n=453320&amp;date=07.05.2025&amp;dst=31&amp;field=134&amp;demo=2" TargetMode = "External"/>
	<Relationship Id="rId11" Type="http://schemas.openxmlformats.org/officeDocument/2006/relationships/hyperlink" Target="https://login.consultant.ru/link/?req=doc&amp;base=LAW&amp;n=453320&amp;date=07.05.2025&amp;dst=100210&amp;field=134&amp;demo=2" TargetMode = "External"/>
	<Relationship Id="rId12" Type="http://schemas.openxmlformats.org/officeDocument/2006/relationships/hyperlink" Target="https://login.consultant.ru/link/?req=doc&amp;base=LAW&amp;n=453320&amp;date=07.05.2025&amp;dst=59&amp;field=134&amp;demo=2" TargetMode = "External"/>
	<Relationship Id="rId13" Type="http://schemas.openxmlformats.org/officeDocument/2006/relationships/hyperlink" Target="https://login.consultant.ru/link/?req=doc&amp;base=LAW&amp;n=453320&amp;date=07.05.2025&amp;dst=100380&amp;field=134&amp;demo=2" TargetMode = "External"/>
	<Relationship Id="rId14" Type="http://schemas.openxmlformats.org/officeDocument/2006/relationships/hyperlink" Target="https://login.consultant.ru/link/?req=doc&amp;base=LAW&amp;n=453320&amp;date=07.05.2025&amp;dst=100443&amp;field=134&amp;demo=2" TargetMode = "External"/>
	<Relationship Id="rId15" Type="http://schemas.openxmlformats.org/officeDocument/2006/relationships/hyperlink" Target="https://login.consultant.ru/link/?req=doc&amp;base=LAW&amp;n=453320&amp;date=07.05.2025&amp;dst=100783&amp;field=134&amp;demo=2" TargetMode = "External"/>
	<Relationship Id="rId16" Type="http://schemas.openxmlformats.org/officeDocument/2006/relationships/hyperlink" Target="https://login.consultant.ru/link/?req=doc&amp;base=LAW&amp;n=453320&amp;date=07.05.2025&amp;dst=100786&amp;field=134&amp;demo=2" TargetMode = "External"/>
	<Relationship Id="rId17" Type="http://schemas.openxmlformats.org/officeDocument/2006/relationships/hyperlink" Target="https://login.consultant.ru/link/?req=doc&amp;base=LAW&amp;n=453320&amp;date=07.05.2025&amp;dst=100794&amp;field=134&amp;demo=2" TargetMode = "External"/>
	<Relationship Id="rId18" Type="http://schemas.openxmlformats.org/officeDocument/2006/relationships/hyperlink" Target="https://login.consultant.ru/link/?req=doc&amp;base=LAW&amp;n=503697&amp;date=07.05.2025&amp;dst=100674&amp;field=134&amp;demo=2" TargetMode = "External"/>
	<Relationship Id="rId19" Type="http://schemas.openxmlformats.org/officeDocument/2006/relationships/hyperlink" Target="https://login.consultant.ru/link/?req=doc&amp;base=LAW&amp;n=503697&amp;date=07.05.2025&amp;dst=527&amp;field=134&amp;demo=2" TargetMode = "External"/>
	<Relationship Id="rId20" Type="http://schemas.openxmlformats.org/officeDocument/2006/relationships/hyperlink" Target="https://login.consultant.ru/link/?req=doc&amp;base=LAW&amp;n=2875&amp;date=07.05.2025&amp;demo=2" TargetMode = "External"/>
	<Relationship Id="rId21" Type="http://schemas.openxmlformats.org/officeDocument/2006/relationships/hyperlink" Target="https://login.consultant.ru/link/?req=doc&amp;base=LAW&amp;n=503697&amp;date=07.05.2025&amp;dst=100674&amp;field=134&amp;demo=2" TargetMode = "External"/>
	<Relationship Id="rId22" Type="http://schemas.openxmlformats.org/officeDocument/2006/relationships/hyperlink" Target="https://login.consultant.ru/link/?req=doc&amp;base=LAW&amp;n=503697&amp;date=07.05.2025&amp;dst=100681&amp;field=134&amp;demo=2" TargetMode = "External"/>
	<Relationship Id="rId23" Type="http://schemas.openxmlformats.org/officeDocument/2006/relationships/hyperlink" Target="https://login.consultant.ru/link/?req=doc&amp;base=LAW&amp;n=503697&amp;date=07.05.2025&amp;dst=527&amp;field=134&amp;demo=2" TargetMode = "External"/>
	<Relationship Id="rId24" Type="http://schemas.openxmlformats.org/officeDocument/2006/relationships/hyperlink" Target="https://login.consultant.ru/link/?req=doc&amp;base=LAW&amp;n=503697&amp;date=07.05.2025&amp;dst=497&amp;field=134&amp;demo=2" TargetMode = "External"/>
	<Relationship Id="rId25" Type="http://schemas.openxmlformats.org/officeDocument/2006/relationships/hyperlink" Target="https://login.consultant.ru/link/?req=doc&amp;base=LAW&amp;n=503697&amp;date=07.05.2025&amp;dst=2634&amp;field=134&amp;demo=2" TargetMode = "External"/>
	<Relationship Id="rId26" Type="http://schemas.openxmlformats.org/officeDocument/2006/relationships/hyperlink" Target="https://login.consultant.ru/link/?req=doc&amp;base=LAW&amp;n=503695&amp;date=07.05.2025&amp;dst=981&amp;field=134&amp;demo=2" TargetMode = "External"/>
	<Relationship Id="rId27" Type="http://schemas.openxmlformats.org/officeDocument/2006/relationships/hyperlink" Target="https://login.consultant.ru/link/?req=doc&amp;base=LAW&amp;n=503695&amp;date=07.05.2025&amp;dst=100301&amp;field=134&amp;demo=2" TargetMode = "External"/>
	<Relationship Id="rId28" Type="http://schemas.openxmlformats.org/officeDocument/2006/relationships/hyperlink" Target="https://login.consultant.ru/link/?req=doc&amp;base=LAW&amp;n=503695&amp;date=07.05.2025&amp;dst=100346&amp;field=134&amp;demo=2" TargetMode = "External"/>
	<Relationship Id="rId29" Type="http://schemas.openxmlformats.org/officeDocument/2006/relationships/hyperlink" Target="https://login.consultant.ru/link/?req=doc&amp;base=LAW&amp;n=2875&amp;date=07.05.2025&amp;dst=100194&amp;field=134&amp;demo=2" TargetMode = "External"/>
	<Relationship Id="rId30" Type="http://schemas.openxmlformats.org/officeDocument/2006/relationships/hyperlink" Target="https://login.consultant.ru/link/?req=doc&amp;base=LAW&amp;n=2875&amp;date=07.05.2025&amp;dst=100195&amp;field=134&amp;demo=2" TargetMode = "External"/>
	<Relationship Id="rId31" Type="http://schemas.openxmlformats.org/officeDocument/2006/relationships/hyperlink" Target="https://login.consultant.ru/link/?req=doc&amp;base=LAW&amp;n=2875&amp;date=07.05.2025&amp;dst=100525&amp;field=134&amp;demo=2" TargetMode = "External"/>
	<Relationship Id="rId32" Type="http://schemas.openxmlformats.org/officeDocument/2006/relationships/hyperlink" Target="https://login.consultant.ru/link/?req=doc&amp;base=LAW&amp;n=2875&amp;date=07.05.2025&amp;dst=141&amp;field=134&amp;demo=2" TargetMode = "External"/>
	<Relationship Id="rId33" Type="http://schemas.openxmlformats.org/officeDocument/2006/relationships/hyperlink" Target="https://login.consultant.ru/link/?req=doc&amp;base=LAW&amp;n=453320&amp;date=07.05.2025&amp;dst=100210&amp;field=134&amp;demo=2" TargetMode = "External"/>
	<Relationship Id="rId34" Type="http://schemas.openxmlformats.org/officeDocument/2006/relationships/hyperlink" Target="https://login.consultant.ru/link/?req=doc&amp;base=LAW&amp;n=453320&amp;date=07.05.2025&amp;dst=100380&amp;field=134&amp;demo=2" TargetMode = "External"/>
	<Relationship Id="rId35" Type="http://schemas.openxmlformats.org/officeDocument/2006/relationships/hyperlink" Target="https://login.consultant.ru/link/?req=doc&amp;base=LAW&amp;n=453320&amp;date=07.05.2025&amp;dst=100783&amp;field=134&amp;demo=2" TargetMode = "External"/>
	<Relationship Id="rId36" Type="http://schemas.openxmlformats.org/officeDocument/2006/relationships/hyperlink" Target="https://login.consultant.ru/link/?req=doc&amp;base=LAW&amp;n=453320&amp;date=07.05.2025&amp;dst=100786&amp;field=134&amp;demo=2" TargetMode = "External"/>
	<Relationship Id="rId37" Type="http://schemas.openxmlformats.org/officeDocument/2006/relationships/hyperlink" Target="https://login.consultant.ru/link/?req=doc&amp;base=LAW&amp;n=503697&amp;date=07.05.2025&amp;dst=100674&amp;field=134&amp;demo=2" TargetMode = "External"/>
	<Relationship Id="rId38" Type="http://schemas.openxmlformats.org/officeDocument/2006/relationships/hyperlink" Target="https://login.consultant.ru/link/?req=doc&amp;base=LAW&amp;n=503697&amp;date=07.05.2025&amp;dst=527&amp;field=134&amp;demo=2" TargetMode = "External"/>
	<Relationship Id="rId39" Type="http://schemas.openxmlformats.org/officeDocument/2006/relationships/hyperlink" Target="https://login.consultant.ru/link/?req=doc&amp;base=LAW&amp;n=2875&amp;date=07.05.2025&amp;demo=2" TargetMode = "External"/>
	<Relationship Id="rId40" Type="http://schemas.openxmlformats.org/officeDocument/2006/relationships/hyperlink" Target="https://login.consultant.ru/link/?req=doc&amp;base=LAW&amp;n=2875&amp;date=07.05.2025&amp;dst=100020&amp;field=134&amp;demo=2" TargetMode = "External"/>
	<Relationship Id="rId41" Type="http://schemas.openxmlformats.org/officeDocument/2006/relationships/hyperlink" Target="https://login.consultant.ru/link/?req=doc&amp;base=LAW&amp;n=2875&amp;date=07.05.2025&amp;dst=100079&amp;field=134&amp;demo=2" TargetMode = "External"/>
	<Relationship Id="rId42" Type="http://schemas.openxmlformats.org/officeDocument/2006/relationships/hyperlink" Target="https://login.consultant.ru/link/?req=doc&amp;base=LAW&amp;n=2875&amp;date=07.05.2025&amp;dst=100179&amp;field=134&amp;demo=2" TargetMode = "External"/>
	<Relationship Id="rId43" Type="http://schemas.openxmlformats.org/officeDocument/2006/relationships/hyperlink" Target="https://login.consultant.ru/link/?req=doc&amp;base=LAW&amp;n=2875&amp;date=07.05.2025&amp;dst=100180&amp;field=134&amp;demo=2" TargetMode = "External"/>
	<Relationship Id="rId44" Type="http://schemas.openxmlformats.org/officeDocument/2006/relationships/hyperlink" Target="https://login.consultant.ru/link/?req=doc&amp;base=LAW&amp;n=2875&amp;date=07.05.2025&amp;dst=100194&amp;field=134&amp;demo=2" TargetMode = "External"/>
	<Relationship Id="rId45" Type="http://schemas.openxmlformats.org/officeDocument/2006/relationships/hyperlink" Target="https://login.consultant.ru/link/?req=doc&amp;base=LAW&amp;n=2875&amp;date=07.05.2025&amp;dst=100195&amp;field=134&amp;demo=2" TargetMode = "External"/>
	<Relationship Id="rId46" Type="http://schemas.openxmlformats.org/officeDocument/2006/relationships/hyperlink" Target="https://login.consultant.ru/link/?req=doc&amp;base=LAW&amp;n=2875&amp;date=07.05.2025&amp;dst=100525&amp;field=134&amp;demo=2" TargetMode = "External"/>
	<Relationship Id="rId47" Type="http://schemas.openxmlformats.org/officeDocument/2006/relationships/hyperlink" Target="https://login.consultant.ru/link/?req=doc&amp;base=LAW&amp;n=2875&amp;date=07.05.2025&amp;dst=100531&amp;field=134&amp;demo=2" TargetMode = "External"/>
	<Relationship Id="rId48" Type="http://schemas.openxmlformats.org/officeDocument/2006/relationships/hyperlink" Target="https://login.consultant.ru/link/?req=doc&amp;base=LAW&amp;n=98853&amp;date=07.05.2025&amp;demo=2" TargetMode = "External"/>
	<Relationship Id="rId49" Type="http://schemas.openxmlformats.org/officeDocument/2006/relationships/hyperlink" Target="https://login.consultant.ru/link/?req=doc&amp;base=LAW&amp;n=117357&amp;date=07.05.2025&amp;demo=2" TargetMode = "External"/>
	<Relationship Id="rId50" Type="http://schemas.openxmlformats.org/officeDocument/2006/relationships/hyperlink" Target="https://login.consultant.ru/link/?req=doc&amp;base=LAW&amp;n=139990&amp;date=07.05.2025&amp;demo=2" TargetMode = "External"/>
	<Relationship Id="rId51" Type="http://schemas.openxmlformats.org/officeDocument/2006/relationships/hyperlink" Target="https://login.consultant.ru/link/?req=doc&amp;base=LAW&amp;n=220414&amp;date=07.05.2025&amp;demo=2" TargetMode = "External"/>
	<Relationship Id="rId52" Type="http://schemas.openxmlformats.org/officeDocument/2006/relationships/hyperlink" Target="https://login.consultant.ru/link/?req=doc&amp;base=LAW&amp;n=427699&amp;date=07.05.2025&amp;demo=2" TargetMode = "External"/>
	<Relationship Id="rId53" Type="http://schemas.openxmlformats.org/officeDocument/2006/relationships/hyperlink" Target="https://login.consultant.ru/link/?req=doc&amp;base=LAW&amp;n=56580&amp;date=07.05.2025&amp;demo=2" TargetMode = "External"/>
	<Relationship Id="rId54" Type="http://schemas.openxmlformats.org/officeDocument/2006/relationships/hyperlink" Target="https://login.consultant.ru/link/?req=doc&amp;base=LAW&amp;n=66124&amp;date=07.05.2025&amp;demo=2" TargetMode = "External"/>
	<Relationship Id="rId55" Type="http://schemas.openxmlformats.org/officeDocument/2006/relationships/hyperlink" Target="https://login.consultant.ru/link/?req=doc&amp;base=LAW&amp;n=99983&amp;date=07.05.2025&amp;demo=2" TargetMode = "External"/>
	<Relationship Id="rId56" Type="http://schemas.openxmlformats.org/officeDocument/2006/relationships/hyperlink" Target="https://login.consultant.ru/link/?req=doc&amp;base=LAW&amp;n=160813&amp;date=07.05.2025&amp;demo=2" TargetMode = "External"/>
	<Relationship Id="rId57" Type="http://schemas.openxmlformats.org/officeDocument/2006/relationships/hyperlink" Target="https://login.consultant.ru/link/?req=doc&amp;base=LAW&amp;n=450077&amp;date=07.05.2025&amp;demo=2" TargetMode = "External"/>
	<Relationship Id="rId58" Type="http://schemas.openxmlformats.org/officeDocument/2006/relationships/hyperlink" Target="https://login.consultant.ru/link/?req=doc&amp;base=LAW&amp;n=220414&amp;date=07.05.2025&amp;demo=2" TargetMode = "External"/>
	<Relationship Id="rId59" Type="http://schemas.openxmlformats.org/officeDocument/2006/relationships/hyperlink" Target="https://login.consultant.ru/link/?req=doc&amp;base=LAW&amp;n=427699&amp;date=07.05.2025&amp;demo=2" TargetMode = "External"/>
	<Relationship Id="rId60" Type="http://schemas.openxmlformats.org/officeDocument/2006/relationships/hyperlink" Target="https://login.consultant.ru/link/?req=doc&amp;base=LAW&amp;n=2875&amp;date=07.05.2025&amp;dst=100183&amp;field=134&amp;demo=2" TargetMode = "External"/>
	<Relationship Id="rId61" Type="http://schemas.openxmlformats.org/officeDocument/2006/relationships/hyperlink" Target="https://login.consultant.ru/link/?req=doc&amp;base=LAW&amp;n=2875&amp;date=07.05.2025&amp;dst=100195&amp;field=134&amp;demo=2" TargetMode = "External"/>
	<Relationship Id="rId62" Type="http://schemas.openxmlformats.org/officeDocument/2006/relationships/hyperlink" Target="https://login.consultant.ru/link/?req=doc&amp;base=LAW&amp;n=503697&amp;date=07.05.2025&amp;dst=100132&amp;field=134&amp;demo=2" TargetMode = "External"/>
	<Relationship Id="rId63" Type="http://schemas.openxmlformats.org/officeDocument/2006/relationships/hyperlink" Target="https://login.consultant.ru/link/?req=doc&amp;base=LAW&amp;n=503697&amp;date=07.05.2025&amp;dst=527&amp;field=134&amp;demo=2" TargetMode = "External"/>
	<Relationship Id="rId64" Type="http://schemas.openxmlformats.org/officeDocument/2006/relationships/hyperlink" Target="https://login.consultant.ru/link/?req=doc&amp;base=LAW&amp;n=503697&amp;date=07.05.2025&amp;dst=497&amp;field=134&amp;demo=2" TargetMode = "External"/>
	<Relationship Id="rId65" Type="http://schemas.openxmlformats.org/officeDocument/2006/relationships/hyperlink" Target="https://login.consultant.ru/link/?req=doc&amp;base=LAW&amp;n=503697&amp;date=07.05.2025&amp;dst=2634&amp;field=134&amp;demo=2" TargetMode = "External"/>
	<Relationship Id="rId66" Type="http://schemas.openxmlformats.org/officeDocument/2006/relationships/hyperlink" Target="https://login.consultant.ru/link/?req=doc&amp;base=LAW&amp;n=503697&amp;date=07.05.2025&amp;dst=1265&amp;field=134&amp;demo=2" TargetMode = "External"/>
	<Relationship Id="rId67" Type="http://schemas.openxmlformats.org/officeDocument/2006/relationships/hyperlink" Target="https://login.consultant.ru/link/?req=doc&amp;base=LAW&amp;n=503697&amp;date=07.05.2025&amp;dst=527&amp;field=134&amp;demo=2" TargetMode = "External"/>
	<Relationship Id="rId68" Type="http://schemas.openxmlformats.org/officeDocument/2006/relationships/hyperlink" Target="https://login.consultant.ru/link/?req=doc&amp;base=LAW&amp;n=451208&amp;date=07.05.2025&amp;dst=100067&amp;field=134&amp;demo=2" TargetMode = "External"/>
	<Relationship Id="rId69" Type="http://schemas.openxmlformats.org/officeDocument/2006/relationships/hyperlink" Target="https://login.consultant.ru/link/?req=doc&amp;base=LAW&amp;n=503697&amp;date=07.05.2025&amp;dst=527&amp;field=134&amp;demo=2" TargetMode = "External"/>
	<Relationship Id="rId70" Type="http://schemas.openxmlformats.org/officeDocument/2006/relationships/hyperlink" Target="https://login.consultant.ru/link/?req=doc&amp;base=LAW&amp;n=503697&amp;date=07.05.2025&amp;dst=100681&amp;field=134&amp;demo=2" TargetMode = "External"/>
	<Relationship Id="rId71" Type="http://schemas.openxmlformats.org/officeDocument/2006/relationships/hyperlink" Target="https://login.consultant.ru/link/?req=doc&amp;base=LAW&amp;n=503697&amp;date=07.05.2025&amp;dst=100735&amp;field=134&amp;demo=2" TargetMode = "External"/>
	<Relationship Id="rId72" Type="http://schemas.openxmlformats.org/officeDocument/2006/relationships/hyperlink" Target="https://login.consultant.ru/link/?req=doc&amp;base=LAW&amp;n=503697&amp;date=07.05.2025&amp;dst=100743&amp;field=134&amp;demo=2" TargetMode = "External"/>
	<Relationship Id="rId73" Type="http://schemas.openxmlformats.org/officeDocument/2006/relationships/hyperlink" Target="https://login.consultant.ru/link/?req=doc&amp;base=LAW&amp;n=503697&amp;date=07.05.2025&amp;dst=100752&amp;field=134&amp;demo=2" TargetMode = "External"/>
	<Relationship Id="rId74" Type="http://schemas.openxmlformats.org/officeDocument/2006/relationships/hyperlink" Target="https://login.consultant.ru/link/?req=doc&amp;base=LAW&amp;n=503697&amp;date=07.05.2025&amp;dst=100754&amp;field=134&amp;demo=2" TargetMode = "External"/>
	<Relationship Id="rId75" Type="http://schemas.openxmlformats.org/officeDocument/2006/relationships/hyperlink" Target="https://login.consultant.ru/link/?req=doc&amp;base=LAW&amp;n=503697&amp;date=07.05.2025&amp;dst=101878&amp;field=134&amp;demo=2" TargetMode = "External"/>
	<Relationship Id="rId76" Type="http://schemas.openxmlformats.org/officeDocument/2006/relationships/hyperlink" Target="https://login.consultant.ru/link/?req=doc&amp;base=LAW&amp;n=503697&amp;date=07.05.2025&amp;dst=2083&amp;field=134&amp;demo=2" TargetMode = "External"/>
	<Relationship Id="rId77" Type="http://schemas.openxmlformats.org/officeDocument/2006/relationships/hyperlink" Target="https://login.consultant.ru/link/?req=doc&amp;base=LAW&amp;n=503697&amp;date=07.05.2025&amp;dst=497&amp;field=134&amp;demo=2" TargetMode = "External"/>
	<Relationship Id="rId78" Type="http://schemas.openxmlformats.org/officeDocument/2006/relationships/hyperlink" Target="https://login.consultant.ru/link/?req=doc&amp;base=LAW&amp;n=503697&amp;date=07.05.2025&amp;dst=510&amp;field=134&amp;demo=2" TargetMode = "External"/>
	<Relationship Id="rId79" Type="http://schemas.openxmlformats.org/officeDocument/2006/relationships/hyperlink" Target="https://login.consultant.ru/link/?req=doc&amp;base=LAW&amp;n=503697&amp;date=07.05.2025&amp;dst=515&amp;field=134&amp;demo=2" TargetMode = "External"/>
	<Relationship Id="rId80" Type="http://schemas.openxmlformats.org/officeDocument/2006/relationships/hyperlink" Target="https://login.consultant.ru/link/?req=doc&amp;base=LAW&amp;n=503697&amp;date=07.05.2025&amp;dst=101784&amp;field=134&amp;demo=2" TargetMode = "External"/>
	<Relationship Id="rId81" Type="http://schemas.openxmlformats.org/officeDocument/2006/relationships/hyperlink" Target="https://login.consultant.ru/link/?req=doc&amp;base=LAW&amp;n=503697&amp;date=07.05.2025&amp;dst=539&amp;field=134&amp;demo=2" TargetMode = "External"/>
	<Relationship Id="rId82" Type="http://schemas.openxmlformats.org/officeDocument/2006/relationships/hyperlink" Target="https://login.consultant.ru/link/?req=doc&amp;base=LAW&amp;n=503697&amp;date=07.05.2025&amp;dst=101852&amp;field=134&amp;demo=2" TargetMode = "External"/>
	<Relationship Id="rId83" Type="http://schemas.openxmlformats.org/officeDocument/2006/relationships/hyperlink" Target="https://login.consultant.ru/link/?req=doc&amp;base=LAW&amp;n=503697&amp;date=07.05.2025&amp;dst=2404&amp;field=134&amp;demo=2" TargetMode = "External"/>
	<Relationship Id="rId84" Type="http://schemas.openxmlformats.org/officeDocument/2006/relationships/hyperlink" Target="https://login.consultant.ru/link/?req=doc&amp;base=LAW&amp;n=503697&amp;date=07.05.2025&amp;dst=527&amp;field=134&amp;demo=2" TargetMode = "External"/>
	<Relationship Id="rId85" Type="http://schemas.openxmlformats.org/officeDocument/2006/relationships/hyperlink" Target="https://login.consultant.ru/link/?req=doc&amp;base=LAW&amp;n=503697&amp;date=07.05.2025&amp;demo=2" TargetMode = "External"/>
	<Relationship Id="rId86" Type="http://schemas.openxmlformats.org/officeDocument/2006/relationships/hyperlink" Target="https://login.consultant.ru/link/?req=doc&amp;base=LAW&amp;n=503697&amp;date=07.05.2025&amp;demo=2" TargetMode = "External"/>
	<Relationship Id="rId87" Type="http://schemas.openxmlformats.org/officeDocument/2006/relationships/hyperlink" Target="https://login.consultant.ru/link/?req=doc&amp;base=LAW&amp;n=2875&amp;date=07.05.2025&amp;demo=2" TargetMode = "External"/>
	<Relationship Id="rId88" Type="http://schemas.openxmlformats.org/officeDocument/2006/relationships/hyperlink" Target="https://login.consultant.ru/link/?req=doc&amp;base=LAW&amp;n=2875&amp;date=07.05.2025&amp;dst=100082&amp;field=134&amp;demo=2" TargetMode = "External"/>
	<Relationship Id="rId89" Type="http://schemas.openxmlformats.org/officeDocument/2006/relationships/hyperlink" Target="https://login.consultant.ru/link/?req=doc&amp;base=LAW&amp;n=2875&amp;date=07.05.2025&amp;dst=100179&amp;field=134&amp;demo=2" TargetMode = "External"/>
	<Relationship Id="rId90" Type="http://schemas.openxmlformats.org/officeDocument/2006/relationships/hyperlink" Target="https://login.consultant.ru/link/?req=doc&amp;base=LAW&amp;n=2875&amp;date=07.05.2025&amp;dst=100180&amp;field=134&amp;demo=2" TargetMode = "External"/>
	<Relationship Id="rId91" Type="http://schemas.openxmlformats.org/officeDocument/2006/relationships/hyperlink" Target="https://login.consultant.ru/link/?req=doc&amp;base=LAW&amp;n=2875&amp;date=07.05.2025&amp;dst=100183&amp;field=134&amp;demo=2" TargetMode = "External"/>
	<Relationship Id="rId92" Type="http://schemas.openxmlformats.org/officeDocument/2006/relationships/hyperlink" Target="https://login.consultant.ru/link/?req=doc&amp;base=LAW&amp;n=2875&amp;date=07.05.2025&amp;dst=100189&amp;field=134&amp;demo=2" TargetMode = "External"/>
	<Relationship Id="rId93" Type="http://schemas.openxmlformats.org/officeDocument/2006/relationships/hyperlink" Target="https://login.consultant.ru/link/?req=doc&amp;base=LAW&amp;n=2875&amp;date=07.05.2025&amp;dst=100194&amp;field=134&amp;demo=2" TargetMode = "External"/>
	<Relationship Id="rId94" Type="http://schemas.openxmlformats.org/officeDocument/2006/relationships/hyperlink" Target="https://login.consultant.ru/link/?req=doc&amp;base=LAW&amp;n=2875&amp;date=07.05.2025&amp;dst=100195&amp;field=134&amp;demo=2" TargetMode = "External"/>
	<Relationship Id="rId95" Type="http://schemas.openxmlformats.org/officeDocument/2006/relationships/hyperlink" Target="https://login.consultant.ru/link/?req=doc&amp;base=LAW&amp;n=2875&amp;date=07.05.2025&amp;dst=100209&amp;field=134&amp;demo=2" TargetMode = "External"/>
	<Relationship Id="rId96" Type="http://schemas.openxmlformats.org/officeDocument/2006/relationships/hyperlink" Target="https://login.consultant.ru/link/?req=doc&amp;base=LAW&amp;n=2875&amp;date=07.05.2025&amp;dst=100531&amp;field=134&amp;demo=2" TargetMode = "External"/>
	<Relationship Id="rId97" Type="http://schemas.openxmlformats.org/officeDocument/2006/relationships/hyperlink" Target="https://login.consultant.ru/link/?req=doc&amp;base=LAW&amp;n=503697&amp;date=07.05.2025&amp;demo=2" TargetMode = "External"/>
	<Relationship Id="rId98" Type="http://schemas.openxmlformats.org/officeDocument/2006/relationships/hyperlink" Target="https://login.consultant.ru/link/?req=doc&amp;base=LAW&amp;n=503697&amp;date=07.05.2025&amp;dst=101878&amp;field=134&amp;demo=2" TargetMode = "External"/>
	<Relationship Id="rId99" Type="http://schemas.openxmlformats.org/officeDocument/2006/relationships/hyperlink" Target="https://login.consultant.ru/link/?req=doc&amp;base=LAW&amp;n=503697&amp;date=07.05.2025&amp;dst=100681&amp;field=134&amp;demo=2" TargetMode = "External"/>
	<Relationship Id="rId100" Type="http://schemas.openxmlformats.org/officeDocument/2006/relationships/hyperlink" Target="https://login.consultant.ru/link/?req=doc&amp;base=ARB&amp;n=674207&amp;date=07.05.2025&amp;demo=2" TargetMode = "External"/>
	<Relationship Id="rId101" Type="http://schemas.openxmlformats.org/officeDocument/2006/relationships/hyperlink" Target="https://login.consultant.ru/link/?req=doc&amp;base=LAW&amp;n=220414&amp;date=07.05.2025&amp;demo=2" TargetMode = "External"/>
	<Relationship Id="rId102" Type="http://schemas.openxmlformats.org/officeDocument/2006/relationships/hyperlink" Target="https://login.consultant.ru/link/?req=doc&amp;base=LAW&amp;n=92415&amp;date=07.05.2025&amp;demo=2" TargetMode = "External"/>
	<Relationship Id="rId103" Type="http://schemas.openxmlformats.org/officeDocument/2006/relationships/hyperlink" Target="https://login.consultant.ru/link/?req=doc&amp;base=ARB&amp;n=242231&amp;date=07.05.2025&amp;demo=2" TargetMode = "External"/>
	<Relationship Id="rId104" Type="http://schemas.openxmlformats.org/officeDocument/2006/relationships/hyperlink" Target="https://login.consultant.ru/link/?req=doc&amp;base=ARB&amp;n=405409&amp;date=07.05.2025&amp;demo=2" TargetMode = "External"/>
	<Relationship Id="rId105" Type="http://schemas.openxmlformats.org/officeDocument/2006/relationships/hyperlink" Target="https://login.consultant.ru/link/?req=doc&amp;base=LAW&amp;n=503697&amp;date=07.05.2025&amp;dst=2078&amp;field=134&amp;demo=2" TargetMode = "External"/>
	<Relationship Id="rId106" Type="http://schemas.openxmlformats.org/officeDocument/2006/relationships/hyperlink" Target="https://login.consultant.ru/link/?req=doc&amp;base=LAW&amp;n=503697&amp;date=07.05.2025&amp;dst=2082&amp;field=134&amp;demo=2" TargetMode = "External"/>
	<Relationship Id="rId107" Type="http://schemas.openxmlformats.org/officeDocument/2006/relationships/hyperlink" Target="https://login.consultant.ru/link/?req=doc&amp;base=LAW&amp;n=503697&amp;date=07.05.2025&amp;dst=2083&amp;field=134&amp;demo=2" TargetMode = "External"/>
	<Relationship Id="rId108" Type="http://schemas.openxmlformats.org/officeDocument/2006/relationships/hyperlink" Target="https://login.consultant.ru/link/?req=doc&amp;base=LAW&amp;n=503697&amp;date=07.05.2025&amp;dst=538&amp;field=134&amp;demo=2" TargetMode = "External"/>
	<Relationship Id="rId109" Type="http://schemas.openxmlformats.org/officeDocument/2006/relationships/hyperlink" Target="https://login.consultant.ru/link/?req=doc&amp;base=LAW&amp;n=503697&amp;date=07.05.2025&amp;demo=2" TargetMode = "External"/>
	<Relationship Id="rId110" Type="http://schemas.openxmlformats.org/officeDocument/2006/relationships/hyperlink" Target="https://login.consultant.ru/link/?req=doc&amp;base=LAW&amp;n=503697&amp;date=07.05.2025&amp;dst=101784&amp;field=134&amp;demo=2" TargetMode = "External"/>
	<Relationship Id="rId111" Type="http://schemas.openxmlformats.org/officeDocument/2006/relationships/hyperlink" Target="https://login.consultant.ru/link/?req=doc&amp;base=LAW&amp;n=503697&amp;date=07.05.2025&amp;dst=102035&amp;field=134&amp;demo=2" TargetMode = "External"/>
	<Relationship Id="rId112" Type="http://schemas.openxmlformats.org/officeDocument/2006/relationships/hyperlink" Target="https://login.consultant.ru/link/?req=doc&amp;base=LAW&amp;n=503697&amp;date=07.05.2025&amp;dst=474&amp;field=134&amp;demo=2" TargetMode = "External"/>
	<Relationship Id="rId113" Type="http://schemas.openxmlformats.org/officeDocument/2006/relationships/hyperlink" Target="https://login.consultant.ru/link/?req=doc&amp;base=ARB&amp;n=732218&amp;date=07.05.2025&amp;demo=2" TargetMode = "External"/>
	<Relationship Id="rId114" Type="http://schemas.openxmlformats.org/officeDocument/2006/relationships/hyperlink" Target="https://login.consultant.ru/link/?req=doc&amp;base=LAW&amp;n=503697&amp;date=07.05.2025&amp;dst=515&amp;field=134&amp;demo=2" TargetMode = "External"/>
	<Relationship Id="rId115" Type="http://schemas.openxmlformats.org/officeDocument/2006/relationships/hyperlink" Target="https://login.consultant.ru/link/?req=doc&amp;base=LAW&amp;n=503697&amp;date=07.05.2025&amp;dst=551&amp;field=134&amp;demo=2" TargetMode = "External"/>
	<Relationship Id="rId116" Type="http://schemas.openxmlformats.org/officeDocument/2006/relationships/hyperlink" Target="https://login.consultant.ru/link/?req=doc&amp;base=ARB&amp;n=740727&amp;date=07.05.2025&amp;demo=2" TargetMode = "External"/>
	<Relationship Id="rId117" Type="http://schemas.openxmlformats.org/officeDocument/2006/relationships/hyperlink" Target="https://login.consultant.ru/link/?req=doc&amp;base=LAW&amp;n=451742&amp;date=07.05.2025&amp;dst=101172&amp;field=134&amp;demo=2" TargetMode = "External"/>
	<Relationship Id="rId118" Type="http://schemas.openxmlformats.org/officeDocument/2006/relationships/hyperlink" Target="https://login.consultant.ru/link/?req=doc&amp;base=LAW&amp;n=483113&amp;date=07.05.2025&amp;dst=100669&amp;field=134&amp;demo=2" TargetMode = "External"/>
	<Relationship Id="rId119" Type="http://schemas.openxmlformats.org/officeDocument/2006/relationships/hyperlink" Target="https://login.consultant.ru/link/?req=doc&amp;base=LAW&amp;n=483113&amp;date=07.05.2025&amp;dst=100670&amp;field=134&amp;demo=2" TargetMode = "External"/>
	<Relationship Id="rId120" Type="http://schemas.openxmlformats.org/officeDocument/2006/relationships/hyperlink" Target="https://login.consultant.ru/link/?req=doc&amp;base=LAW&amp;n=459978&amp;date=07.05.2025&amp;dst=100123&amp;field=134&amp;demo=2" TargetMode = "External"/>
	<Relationship Id="rId121" Type="http://schemas.openxmlformats.org/officeDocument/2006/relationships/hyperlink" Target="https://login.consultant.ru/link/?req=doc&amp;base=LAW&amp;n=2875&amp;date=07.05.2025&amp;dst=100525&amp;field=134&amp;demo=2" TargetMode = "External"/>
	<Relationship Id="rId122" Type="http://schemas.openxmlformats.org/officeDocument/2006/relationships/hyperlink" Target="https://login.consultant.ru/link/?req=doc&amp;base=LAW&amp;n=2875&amp;date=07.05.2025&amp;dst=100531&amp;field=134&amp;demo=2" TargetMode = "External"/>
	<Relationship Id="rId123" Type="http://schemas.openxmlformats.org/officeDocument/2006/relationships/hyperlink" Target="https://login.consultant.ru/link/?req=doc&amp;base=LAW&amp;n=2875&amp;date=07.05.2025&amp;dst=100542&amp;field=134&amp;demo=2" TargetMode = "External"/>
	<Relationship Id="rId124" Type="http://schemas.openxmlformats.org/officeDocument/2006/relationships/hyperlink" Target="https://login.consultant.ru/link/?req=doc&amp;base=LAW&amp;n=503697&amp;date=07.05.2025&amp;demo=2" TargetMode = "External"/>
	<Relationship Id="rId125" Type="http://schemas.openxmlformats.org/officeDocument/2006/relationships/hyperlink" Target="https://login.consultant.ru/link/?req=doc&amp;base=LAW&amp;n=503697&amp;date=07.05.2025&amp;dst=101785&amp;field=134&amp;demo=2" TargetMode = "External"/>
	<Relationship Id="rId126" Type="http://schemas.openxmlformats.org/officeDocument/2006/relationships/hyperlink" Target="https://login.consultant.ru/link/?req=doc&amp;base=LAW&amp;n=503697&amp;date=07.05.2025&amp;dst=538&amp;field=134&amp;demo=2" TargetMode = "External"/>
	<Relationship Id="rId127" Type="http://schemas.openxmlformats.org/officeDocument/2006/relationships/hyperlink" Target="https://login.consultant.ru/link/?req=doc&amp;base=LAW&amp;n=503697&amp;date=07.05.2025&amp;dst=100755&amp;field=134&amp;demo=2" TargetMode = "External"/>
	<Relationship Id="rId128" Type="http://schemas.openxmlformats.org/officeDocument/2006/relationships/hyperlink" Target="https://login.consultant.ru/link/?req=doc&amp;base=LAW&amp;n=427699&amp;date=07.05.2025&amp;demo=2" TargetMode = "External"/>
	<Relationship Id="rId129" Type="http://schemas.openxmlformats.org/officeDocument/2006/relationships/hyperlink" Target="https://login.consultant.ru/link/?req=doc&amp;base=LAW&amp;n=503697&amp;date=07.05.2025&amp;dst=1269&amp;field=134&amp;demo=2" TargetMode = "External"/>
	<Relationship Id="rId130" Type="http://schemas.openxmlformats.org/officeDocument/2006/relationships/hyperlink" Target="https://login.consultant.ru/link/?req=doc&amp;base=LAW&amp;n=503697&amp;date=07.05.2025&amp;dst=1270&amp;field=134&amp;demo=2" TargetMode = "External"/>
	<Relationship Id="rId131" Type="http://schemas.openxmlformats.org/officeDocument/2006/relationships/hyperlink" Target="https://login.consultant.ru/link/?req=doc&amp;base=LAW&amp;n=503697&amp;date=07.05.2025&amp;dst=101933&amp;field=134&amp;demo=2" TargetMode = "External"/>
	<Relationship Id="rId132" Type="http://schemas.openxmlformats.org/officeDocument/2006/relationships/hyperlink" Target="https://login.consultant.ru/link/?req=doc&amp;base=LAW&amp;n=503697&amp;date=07.05.2025&amp;dst=101934&amp;field=134&amp;demo=2" TargetMode = "External"/>
	<Relationship Id="rId133" Type="http://schemas.openxmlformats.org/officeDocument/2006/relationships/hyperlink" Target="https://login.consultant.ru/link/?req=doc&amp;base=LAW&amp;n=220414&amp;date=07.05.2025&amp;demo=2" TargetMode = "External"/>
	<Relationship Id="rId134" Type="http://schemas.openxmlformats.org/officeDocument/2006/relationships/hyperlink" Target="https://login.consultant.ru/link/?req=doc&amp;base=LAW&amp;n=503697&amp;date=07.05.2025&amp;dst=100674&amp;field=134&amp;demo=2" TargetMode = "External"/>
	<Relationship Id="rId135" Type="http://schemas.openxmlformats.org/officeDocument/2006/relationships/hyperlink" Target="https://login.consultant.ru/link/?req=doc&amp;base=LAW&amp;n=503697&amp;date=07.05.2025&amp;dst=527&amp;field=134&amp;demo=2" TargetMode = "External"/>
	<Relationship Id="rId136" Type="http://schemas.openxmlformats.org/officeDocument/2006/relationships/hyperlink" Target="https://login.consultant.ru/link/?req=doc&amp;base=LAW&amp;n=2875&amp;date=07.05.2025&amp;demo=2" TargetMode = "External"/>
	<Relationship Id="rId137" Type="http://schemas.openxmlformats.org/officeDocument/2006/relationships/hyperlink" Target="https://login.consultant.ru/link/?req=doc&amp;base=LAW&amp;n=453320&amp;date=07.05.2025&amp;dst=100746&amp;field=134&amp;demo=2" TargetMode = "External"/>
	<Relationship Id="rId138" Type="http://schemas.openxmlformats.org/officeDocument/2006/relationships/hyperlink" Target="https://login.consultant.ru/link/?req=doc&amp;base=LAW&amp;n=453320&amp;date=07.05.2025&amp;dst=100805&amp;field=134&amp;demo=2" TargetMode = "External"/>
	<Relationship Id="rId139" Type="http://schemas.openxmlformats.org/officeDocument/2006/relationships/hyperlink" Target="https://login.consultant.ru/link/?req=doc&amp;base=LAW&amp;n=453320&amp;date=07.05.2025&amp;dst=100041&amp;field=134&amp;demo=2" TargetMode = "External"/>
	<Relationship Id="rId140" Type="http://schemas.openxmlformats.org/officeDocument/2006/relationships/hyperlink" Target="https://login.consultant.ru/link/?req=doc&amp;base=LAW&amp;n=453320&amp;date=07.05.2025&amp;dst=59&amp;field=134&amp;demo=2" TargetMode = "External"/>
	<Relationship Id="rId141" Type="http://schemas.openxmlformats.org/officeDocument/2006/relationships/hyperlink" Target="https://login.consultant.ru/link/?req=doc&amp;base=LAW&amp;n=453320&amp;date=07.05.2025&amp;dst=100366&amp;field=134&amp;demo=2" TargetMode = "External"/>
	<Relationship Id="rId142" Type="http://schemas.openxmlformats.org/officeDocument/2006/relationships/hyperlink" Target="https://login.consultant.ru/link/?req=doc&amp;base=LAW&amp;n=453320&amp;date=07.05.2025&amp;dst=100372&amp;field=134&amp;demo=2" TargetMode = "External"/>
	<Relationship Id="rId143" Type="http://schemas.openxmlformats.org/officeDocument/2006/relationships/hyperlink" Target="https://login.consultant.ru/link/?req=doc&amp;base=LAW&amp;n=453320&amp;date=07.05.2025&amp;dst=100380&amp;field=134&amp;demo=2" TargetMode = "External"/>
	<Relationship Id="rId144" Type="http://schemas.openxmlformats.org/officeDocument/2006/relationships/hyperlink" Target="https://login.consultant.ru/link/?req=doc&amp;base=LAW&amp;n=453320&amp;date=07.05.2025&amp;dst=100386&amp;field=134&amp;demo=2" TargetMode = "External"/>
	<Relationship Id="rId145" Type="http://schemas.openxmlformats.org/officeDocument/2006/relationships/hyperlink" Target="https://login.consultant.ru/link/?req=doc&amp;base=LAW&amp;n=453320&amp;date=07.05.2025&amp;dst=100753&amp;field=134&amp;demo=2" TargetMode = "External"/>
	<Relationship Id="rId146" Type="http://schemas.openxmlformats.org/officeDocument/2006/relationships/hyperlink" Target="https://login.consultant.ru/link/?req=doc&amp;base=LAW&amp;n=453320&amp;date=07.05.2025&amp;dst=100414&amp;field=134&amp;demo=2" TargetMode = "External"/>
	<Relationship Id="rId147" Type="http://schemas.openxmlformats.org/officeDocument/2006/relationships/hyperlink" Target="https://login.consultant.ru/link/?req=doc&amp;base=LAW&amp;n=453320&amp;date=07.05.2025&amp;dst=100796&amp;field=134&amp;demo=2" TargetMode = "External"/>
	<Relationship Id="rId148" Type="http://schemas.openxmlformats.org/officeDocument/2006/relationships/hyperlink" Target="https://login.consultant.ru/link/?req=doc&amp;base=LAW&amp;n=503697&amp;date=07.05.2025&amp;dst=100674&amp;field=134&amp;demo=2" TargetMode = "External"/>
	<Relationship Id="rId149" Type="http://schemas.openxmlformats.org/officeDocument/2006/relationships/hyperlink" Target="https://login.consultant.ru/link/?req=doc&amp;base=LAW&amp;n=503697&amp;date=07.05.2025&amp;dst=527&amp;field=134&amp;demo=2" TargetMode = "External"/>
	<Relationship Id="rId150" Type="http://schemas.openxmlformats.org/officeDocument/2006/relationships/hyperlink" Target="https://login.consultant.ru/link/?req=doc&amp;base=LAW&amp;n=2875&amp;date=07.05.2025&amp;demo=2" TargetMode = "External"/>
	<Relationship Id="rId151" Type="http://schemas.openxmlformats.org/officeDocument/2006/relationships/hyperlink" Target="https://login.consultant.ru/link/?req=doc&amp;base=LAW&amp;n=503697&amp;date=07.05.2025&amp;dst=100674&amp;field=134&amp;demo=2" TargetMode = "External"/>
	<Relationship Id="rId152" Type="http://schemas.openxmlformats.org/officeDocument/2006/relationships/hyperlink" Target="https://login.consultant.ru/link/?req=doc&amp;base=LAW&amp;n=503697&amp;date=07.05.2025&amp;dst=527&amp;field=134&amp;demo=2" TargetMode = "External"/>
	<Relationship Id="rId153" Type="http://schemas.openxmlformats.org/officeDocument/2006/relationships/hyperlink" Target="https://login.consultant.ru/link/?req=doc&amp;base=LAW&amp;n=503697&amp;date=07.05.2025&amp;dst=100674&amp;field=134&amp;demo=2" TargetMode = "External"/>
	<Relationship Id="rId154" Type="http://schemas.openxmlformats.org/officeDocument/2006/relationships/hyperlink" Target="https://login.consultant.ru/link/?req=doc&amp;base=LAW&amp;n=503697&amp;date=07.05.2025&amp;dst=527&amp;field=134&amp;demo=2" TargetMode = "External"/>
	<Relationship Id="rId155" Type="http://schemas.openxmlformats.org/officeDocument/2006/relationships/hyperlink" Target="www.pravo.gov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Конституционного Суда РФ от 06.05.2025 N 19-П
"По делу о проверке конституционности статьи 74 и части третьей статьи 389.11 Уголовно-процессуального кодекса Российской Федерации в связи с жалобой гражданина М.С. Жукова"</dc:title>
  <dcterms:created xsi:type="dcterms:W3CDTF">2025-05-07T14:12:45Z</dcterms:created>
</cp:coreProperties>
</file>