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31.03.2025 N 185</w:t>
              <w:br/>
              <w:t xml:space="preserve">"О внесении изменения в приложение N 8 к приказу Министра обороны Российской Федерации от 23 декабря 2015 г. N 820"</w:t>
              <w:br/>
              <w:t xml:space="preserve">(Зарегистрировано в Минюсте России 06.05.2025 N 82071)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6 мая 2025 г. N 82071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31 марта 2025 г. N 185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ПРИЛОЖЕНИЕ N 8 К ПРИКАЗУ МИНИСТРА ОБОРОНЫ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23 ДЕКАБРЯ 2015 Г. N 820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частью 2 статьи 14</w:t>
        </w:r>
      </w:hyperlink>
      <w:r>
        <w:rPr>
          <w:sz w:val="24"/>
        </w:rPr>
        <w:t xml:space="preserve"> Федерального закона от 20 августа 2004 г. N 117-ФЗ "О накопительно-ипотечной системе жилищного обеспечения военнослужащих", </w:t>
      </w:r>
      <w:hyperlink w:history="0" r:id="rId8" w:tooltip="Указ Президента РФ от 20.04.2005 N 449 &quot;Вопросы накопительно-ипотечной системы жилищного обеспечения военнослужащих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Указа Президента Российской Федерации от 20 апреля 2005 г. N 449 "Вопросы накопительно-ипотечной системы жилищного обеспечения военнослужащих" и </w:t>
      </w:r>
      <w:hyperlink w:history="0" r:id="rId9" w:tooltip="Постановление Правительства РФ от 15.05.2008 N 370 (ред. от 17.05.2023) &quot;О порядке ипотечного кредитования участников накопительно-ипотечной системы жилищного обеспечения военнослужащих&quot; (вместе с &quot;Правилами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&quot;) {КонсультантПлюс}">
        <w:r>
          <w:rPr>
            <w:sz w:val="24"/>
            <w:color w:val="0000ff"/>
          </w:rPr>
          <w:t xml:space="preserve">подпунктом "а" пункта 6</w:t>
        </w:r>
      </w:hyperlink>
      <w:r>
        <w:rPr>
          <w:sz w:val="24"/>
        </w:rPr>
        <w:t xml:space="preserve"> Правил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займов, утвержденных постановлением Правительства Российской Федерации от 15 мая 2008 г. N 370 "О порядке ипотечного кредитования участников накопительно-ипотечной системы жилищного обеспечения военнослужащих", приказываю: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истра обороны РФ от 23.12.2015 N 820 (ред. от 06.07.2023) &quot;Об утверждении типовых договоров, необходимых для реализации Правил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&quot; (вместе с &quot;Порядком оформления ипотеки в отношении участников накопительно-ипотечной системы жилищного обеспечения военнослужащих&quot;) (Зарегистрировано в Минюсте России 08.04.2016 N 41724) {КонсультантПлюс}">
        <w:r>
          <w:rPr>
            <w:sz w:val="24"/>
            <w:color w:val="0000ff"/>
          </w:rPr>
          <w:t xml:space="preserve">Приложение N 8</w:t>
        </w:r>
      </w:hyperlink>
      <w:r>
        <w:rPr>
          <w:sz w:val="24"/>
        </w:rPr>
        <w:t xml:space="preserve"> к приказу Министра обороны Российской Федерации от 23 декабря 2015 г. N 820 "Об утверждении типовых договоров, необходимых для реализации Правил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займов" (зарегистрирован Министерством юстиции Российской Федерации 8 апреля 2016 г., регистрационный N 41724) с изменениями, внесенными приказами Министра обороны Российской Федерации от 31 января 2018 г. N 57 (зарегистрирован Министерством юстиции Российской Федерации 1 марта 2018 г., регистрационный N 50199), от 16 августа 2021 г. N 494 (зарегистрирован Министерством юстиции Российской Федерации 12 октября 2021 г., регистрационный N 65383) и от 6 июля 2023 г. N 411 (зарегистрирован Министерством юстиции Российской Федерации 11 августа 2023 г., регистрационный N 74760), изложить в редакции согласно </w:t>
      </w:r>
      <w:hyperlink w:history="0" w:anchor="P36" w:tooltip="                               СВИДЕТЕЛЬСТВО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31 марта 2025 г. N 185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8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декабря 2015 г. N 820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36" w:name="P36"/>
    <w:bookmarkEnd w:id="36"/>
    <w:p>
      <w:pPr>
        <w:pStyle w:val="1"/>
        <w:jc w:val="both"/>
      </w:pPr>
      <w:r>
        <w:rPr>
          <w:sz w:val="20"/>
        </w:rPr>
        <w:t xml:space="preserve">                               СВИДЕТЕЛЬСТВО</w:t>
      </w:r>
    </w:p>
    <w:p>
      <w:pPr>
        <w:pStyle w:val="1"/>
        <w:jc w:val="both"/>
      </w:pPr>
      <w:r>
        <w:rPr>
          <w:sz w:val="20"/>
        </w:rPr>
        <w:t xml:space="preserve">             о праве участника накопительно-ипотечной системы</w:t>
      </w:r>
    </w:p>
    <w:p>
      <w:pPr>
        <w:pStyle w:val="1"/>
        <w:jc w:val="both"/>
      </w:pPr>
      <w:r>
        <w:rPr>
          <w:sz w:val="20"/>
        </w:rPr>
        <w:t xml:space="preserve">             жилищного обеспечения военнослужащих на получение</w:t>
      </w:r>
    </w:p>
    <w:p>
      <w:pPr>
        <w:pStyle w:val="1"/>
        <w:jc w:val="both"/>
      </w:pPr>
      <w:r>
        <w:rPr>
          <w:sz w:val="20"/>
        </w:rPr>
        <w:t xml:space="preserve">                         целевого жилищного займа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Серия ______ N 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г. Москва                                           "__" __________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(Ф.И.О.)</w:t>
      </w:r>
    </w:p>
    <w:p>
      <w:pPr>
        <w:pStyle w:val="1"/>
        <w:jc w:val="both"/>
      </w:pPr>
      <w:r>
        <w:rPr>
          <w:sz w:val="20"/>
        </w:rPr>
        <w:t xml:space="preserve">паспорт серия ________, номер ________, выдан ____________________________,</w:t>
      </w:r>
    </w:p>
    <w:p>
      <w:pPr>
        <w:pStyle w:val="1"/>
        <w:jc w:val="both"/>
      </w:pPr>
      <w:r>
        <w:rPr>
          <w:sz w:val="20"/>
        </w:rPr>
        <w:t xml:space="preserve">в  соответствии  с  Федеральным  </w:t>
      </w:r>
      <w:hyperlink w:history="0" r:id="rId11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 "О накопительно-ипотечной системе</w:t>
      </w:r>
    </w:p>
    <w:p>
      <w:pPr>
        <w:pStyle w:val="1"/>
        <w:jc w:val="both"/>
      </w:pPr>
      <w:r>
        <w:rPr>
          <w:sz w:val="20"/>
        </w:rPr>
        <w:t xml:space="preserve">жилищного      обеспечения      военнослужащих"     является     участником</w:t>
      </w:r>
    </w:p>
    <w:p>
      <w:pPr>
        <w:pStyle w:val="1"/>
        <w:jc w:val="both"/>
      </w:pPr>
      <w:r>
        <w:rPr>
          <w:sz w:val="20"/>
        </w:rPr>
        <w:t xml:space="preserve">накопительно-ипотечной системы жилищного обеспечения военнослужащих и имеет</w:t>
      </w:r>
    </w:p>
    <w:p>
      <w:pPr>
        <w:pStyle w:val="1"/>
        <w:jc w:val="both"/>
      </w:pPr>
      <w:r>
        <w:rPr>
          <w:sz w:val="20"/>
        </w:rPr>
        <w:t xml:space="preserve">право  на  получение  целевого  жилищного  займа в соответствии с </w:t>
      </w:r>
      <w:hyperlink w:history="0" r:id="rId12" w:tooltip="Постановление Правительства РФ от 15.05.2008 N 370 (ред. от 17.05.2023) &quot;О порядке ипотечного кредитования участников накопительно-ипотечной системы жилищного обеспечения военнослужащих&quot; (вместе с &quot;Правилами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&quot;) {КонсультантПлюс}">
        <w:r>
          <w:rPr>
            <w:sz w:val="20"/>
            <w:color w:val="0000ff"/>
          </w:rPr>
          <w:t xml:space="preserve">Правилами</w:t>
        </w:r>
      </w:hyperlink>
    </w:p>
    <w:p>
      <w:pPr>
        <w:pStyle w:val="1"/>
        <w:jc w:val="both"/>
      </w:pPr>
      <w:r>
        <w:rPr>
          <w:sz w:val="20"/>
        </w:rPr>
        <w:t xml:space="preserve">предоставления    участникам   накопительно-ипотечной   системы   жилищного</w:t>
      </w:r>
    </w:p>
    <w:p>
      <w:pPr>
        <w:pStyle w:val="1"/>
        <w:jc w:val="both"/>
      </w:pPr>
      <w:r>
        <w:rPr>
          <w:sz w:val="20"/>
        </w:rPr>
        <w:t xml:space="preserve">обеспечения  военнослужащих  целевых  жилищных  займов,  а  также погашения</w:t>
      </w:r>
    </w:p>
    <w:p>
      <w:pPr>
        <w:pStyle w:val="1"/>
        <w:jc w:val="both"/>
      </w:pPr>
      <w:r>
        <w:rPr>
          <w:sz w:val="20"/>
        </w:rPr>
        <w:t xml:space="preserve">целевых   жилищных   займов,   утвержденными  постановлением  Правительства</w:t>
      </w:r>
    </w:p>
    <w:p>
      <w:pPr>
        <w:pStyle w:val="1"/>
        <w:jc w:val="both"/>
      </w:pPr>
      <w:r>
        <w:rPr>
          <w:sz w:val="20"/>
        </w:rPr>
        <w:t xml:space="preserve">Российской  Федерации  от  15  мая  2008  г.  N 370, за счет накоплений для</w:t>
      </w:r>
    </w:p>
    <w:p>
      <w:pPr>
        <w:pStyle w:val="1"/>
        <w:jc w:val="both"/>
      </w:pPr>
      <w:r>
        <w:rPr>
          <w:sz w:val="20"/>
        </w:rPr>
        <w:t xml:space="preserve">жилищного  обеспечения,  учтенных  на  его  именном накопительном счете, по</w:t>
      </w:r>
    </w:p>
    <w:p>
      <w:pPr>
        <w:pStyle w:val="1"/>
        <w:jc w:val="both"/>
      </w:pPr>
      <w:r>
        <w:rPr>
          <w:sz w:val="20"/>
        </w:rPr>
        <w:t xml:space="preserve">состоянию на "__" __________ 20__ г. в размере 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(цифрами)</w:t>
      </w:r>
    </w:p>
    <w:p>
      <w:pPr>
        <w:pStyle w:val="1"/>
        <w:jc w:val="both"/>
      </w:pPr>
      <w:r>
        <w:rPr>
          <w:sz w:val="20"/>
        </w:rPr>
        <w:t xml:space="preserve">(__________________) рублей на 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(прописью)                   (цель выдачи целевого жилищного займа)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 именной накопительный счет ежемесячно начисляется:</w:t>
      </w:r>
    </w:p>
    <w:p>
      <w:pPr>
        <w:pStyle w:val="1"/>
        <w:jc w:val="both"/>
      </w:pPr>
      <w:r>
        <w:rPr>
          <w:sz w:val="20"/>
        </w:rPr>
        <w:t xml:space="preserve">в 20__ году - __________ рублей;</w:t>
      </w:r>
    </w:p>
    <w:p>
      <w:pPr>
        <w:pStyle w:val="1"/>
        <w:jc w:val="both"/>
      </w:pPr>
      <w:r>
        <w:rPr>
          <w:sz w:val="20"/>
        </w:rPr>
        <w:t xml:space="preserve">в 20__ году - __________ рублей.</w:t>
      </w:r>
    </w:p>
    <w:p>
      <w:pPr>
        <w:pStyle w:val="1"/>
        <w:jc w:val="both"/>
      </w:pPr>
      <w:r>
        <w:rPr>
          <w:sz w:val="20"/>
        </w:rPr>
        <w:t xml:space="preserve">    Размер  накопительного  взноса  устанавливается  федеральным  законом о</w:t>
      </w:r>
    </w:p>
    <w:p>
      <w:pPr>
        <w:pStyle w:val="1"/>
        <w:jc w:val="both"/>
      </w:pPr>
      <w:r>
        <w:rPr>
          <w:sz w:val="20"/>
        </w:rPr>
        <w:t xml:space="preserve">федеральном бюджете на соответствующий год.</w:t>
      </w:r>
    </w:p>
    <w:p>
      <w:pPr>
        <w:pStyle w:val="1"/>
        <w:jc w:val="both"/>
      </w:pPr>
      <w:r>
        <w:rPr>
          <w:sz w:val="20"/>
        </w:rPr>
        <w:t xml:space="preserve">    Целевой жилищный заем на погашение ипотечного кредита предоставляется в</w:t>
      </w:r>
    </w:p>
    <w:p>
      <w:pPr>
        <w:pStyle w:val="1"/>
        <w:jc w:val="both"/>
      </w:pPr>
      <w:r>
        <w:rPr>
          <w:sz w:val="20"/>
        </w:rPr>
        <w:t xml:space="preserve">течение  всего  срока прохождения участником накопительно-ипотечной системы</w:t>
      </w:r>
    </w:p>
    <w:p>
      <w:pPr>
        <w:pStyle w:val="1"/>
        <w:jc w:val="both"/>
      </w:pPr>
      <w:r>
        <w:rPr>
          <w:sz w:val="20"/>
        </w:rPr>
        <w:t xml:space="preserve">жилищного обеспечения военнослужащих военной службы по контракту.</w:t>
      </w:r>
    </w:p>
    <w:p>
      <w:pPr>
        <w:pStyle w:val="1"/>
        <w:jc w:val="both"/>
      </w:pPr>
      <w:r>
        <w:rPr>
          <w:sz w:val="20"/>
        </w:rPr>
        <w:t xml:space="preserve">    Расчетный  срок  погашения  ипотечного кредита за счет средств целевого</w:t>
      </w:r>
    </w:p>
    <w:p>
      <w:pPr>
        <w:pStyle w:val="1"/>
        <w:jc w:val="both"/>
      </w:pPr>
      <w:r>
        <w:rPr>
          <w:sz w:val="20"/>
        </w:rPr>
        <w:t xml:space="preserve">жилищного займа "__" _________ 20__ г.</w:t>
      </w:r>
    </w:p>
    <w:p>
      <w:pPr>
        <w:pStyle w:val="1"/>
        <w:jc w:val="both"/>
      </w:pPr>
      <w:r>
        <w:rPr>
          <w:sz w:val="20"/>
        </w:rPr>
        <w:t xml:space="preserve">    Срок  действия  настоящего  свидетельства  - до дня подписания договора</w:t>
      </w:r>
    </w:p>
    <w:p>
      <w:pPr>
        <w:pStyle w:val="1"/>
        <w:jc w:val="both"/>
      </w:pPr>
      <w:r>
        <w:rPr>
          <w:sz w:val="20"/>
        </w:rPr>
        <w:t xml:space="preserve">целевого  жилищного  займа,  но  не  более  9  месяцев  со  дня  подписания</w:t>
      </w:r>
    </w:p>
    <w:p>
      <w:pPr>
        <w:pStyle w:val="1"/>
        <w:jc w:val="both"/>
      </w:pPr>
      <w:r>
        <w:rPr>
          <w:sz w:val="20"/>
        </w:rPr>
        <w:t xml:space="preserve">настоящего свидетельства.</w:t>
      </w:r>
    </w:p>
    <w:p>
      <w:pPr>
        <w:pStyle w:val="1"/>
        <w:jc w:val="both"/>
      </w:pPr>
      <w:r>
        <w:rPr>
          <w:sz w:val="20"/>
        </w:rPr>
        <w:t xml:space="preserve">_______________________    _______________________________    _____________</w:t>
      </w:r>
    </w:p>
    <w:p>
      <w:pPr>
        <w:pStyle w:val="1"/>
        <w:jc w:val="both"/>
      </w:pPr>
      <w:r>
        <w:rPr>
          <w:sz w:val="20"/>
        </w:rPr>
        <w:t xml:space="preserve">  (должностное лицо            (подпись или усиленная           (Ф.И.О.)".</w:t>
      </w:r>
    </w:p>
    <w:p>
      <w:pPr>
        <w:pStyle w:val="1"/>
        <w:jc w:val="both"/>
      </w:pPr>
      <w:r>
        <w:rPr>
          <w:sz w:val="20"/>
        </w:rPr>
        <w:t xml:space="preserve">уполномоченного органа)     квалифицированная электронная</w:t>
      </w:r>
    </w:p>
    <w:p>
      <w:pPr>
        <w:pStyle w:val="1"/>
        <w:jc w:val="both"/>
      </w:pPr>
      <w:r>
        <w:rPr>
          <w:sz w:val="20"/>
        </w:rPr>
        <w:t xml:space="preserve">                               подпись в соответствии</w:t>
      </w:r>
    </w:p>
    <w:p>
      <w:pPr>
        <w:pStyle w:val="1"/>
        <w:jc w:val="both"/>
      </w:pPr>
      <w:r>
        <w:rPr>
          <w:sz w:val="20"/>
        </w:rPr>
        <w:t xml:space="preserve">                               с Федеральным </w:t>
      </w:r>
      <w:hyperlink w:history="0" r:id="rId13" w:tooltip="Федеральный закон от 06.04.2011 N 63-ФЗ (ред. от 28.12.2024) &quot;Об электронной подписи&quot; {КонсультантПлюс}">
        <w:r>
          <w:rPr>
            <w:sz w:val="20"/>
            <w:color w:val="0000ff"/>
          </w:rPr>
          <w:t xml:space="preserve">законом</w:t>
        </w:r>
      </w:hyperlink>
    </w:p>
    <w:p>
      <w:pPr>
        <w:pStyle w:val="1"/>
        <w:jc w:val="both"/>
      </w:pPr>
      <w:r>
        <w:rPr>
          <w:sz w:val="20"/>
        </w:rPr>
        <w:t xml:space="preserve">                             от 6 апреля 2011 г. N 63-ФЗ</w:t>
      </w:r>
    </w:p>
    <w:p>
      <w:pPr>
        <w:pStyle w:val="1"/>
        <w:jc w:val="both"/>
      </w:pPr>
      <w:r>
        <w:rPr>
          <w:sz w:val="20"/>
        </w:rPr>
        <w:t xml:space="preserve">                              "Об электронной подписи")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31.03.2025 N 185</w:t>
            <w:br/>
            <w:t>"О внесении изменения в приложение N 8 к приказу Министра обороны Российс...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1407&amp;date=13.05.2025&amp;dst=67&amp;field=134&amp;demo=2" TargetMode = "External"/>
	<Relationship Id="rId8" Type="http://schemas.openxmlformats.org/officeDocument/2006/relationships/hyperlink" Target="https://login.consultant.ru/link/?req=doc&amp;base=LAW&amp;n=52982&amp;date=13.05.2025&amp;dst=100007&amp;field=134&amp;demo=2" TargetMode = "External"/>
	<Relationship Id="rId9" Type="http://schemas.openxmlformats.org/officeDocument/2006/relationships/hyperlink" Target="https://login.consultant.ru/link/?req=doc&amp;base=LAW&amp;n=447511&amp;date=13.05.2025&amp;dst=459&amp;field=134&amp;demo=2" TargetMode = "External"/>
	<Relationship Id="rId10" Type="http://schemas.openxmlformats.org/officeDocument/2006/relationships/hyperlink" Target="https://login.consultant.ru/link/?req=doc&amp;base=LAW&amp;n=454715&amp;date=13.05.2025&amp;dst=100357&amp;field=134&amp;demo=2" TargetMode = "External"/>
	<Relationship Id="rId11" Type="http://schemas.openxmlformats.org/officeDocument/2006/relationships/hyperlink" Target="https://login.consultant.ru/link/?req=doc&amp;base=LAW&amp;n=491407&amp;date=13.05.2025&amp;demo=2" TargetMode = "External"/>
	<Relationship Id="rId12" Type="http://schemas.openxmlformats.org/officeDocument/2006/relationships/hyperlink" Target="https://login.consultant.ru/link/?req=doc&amp;base=LAW&amp;n=447511&amp;date=13.05.2025&amp;dst=100217&amp;field=134&amp;demo=2" TargetMode = "External"/>
	<Relationship Id="rId13" Type="http://schemas.openxmlformats.org/officeDocument/2006/relationships/hyperlink" Target="https://login.consultant.ru/link/?req=doc&amp;base=LAW&amp;n=494998&amp;date=13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31.03.2025 N 185
"О внесении изменения в приложение N 8 к приказу Министра обороны Российской Федерации от 23 декабря 2015 г. N 820"
(Зарегистрировано в Минюсте России 06.05.2025 N 82071)</dc:title>
  <dcterms:created xsi:type="dcterms:W3CDTF">2025-05-13T13:36:34Z</dcterms:created>
</cp:coreProperties>
</file>