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Минздрава России от 07.04.2025 N 169н</w:t>
              <w:br/>
              <w:t xml:space="preserve">"Об утверждении Порядка организации санаторно-курортного лечения"</w:t>
              <w:br/>
              <w:t xml:space="preserve">(Зарегистрировано в Минюсте России 12.05.2025 N 82104)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15.05.2025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12 мая 2025 г. N 82104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ЗДРАВООХРАНЕНИЯ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7 апреля 2025 г. N 169н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4"/>
        </w:rPr>
        <w:t xml:space="preserve">ОРГАНИЗАЦИИ САНАТОРНО-КУРОРТНОГО ЛЕЧЕНИЯ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5 статьи 40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Федерации", </w:t>
      </w:r>
      <w:hyperlink w:history="0" r:id="rId8" w:tooltip="Постановление Правительства РФ от 19.06.2012 N 608 (ред. от 24.04.2025) &quot;Об утверждении Положения о Министерстве здравоохранения Российской Федерации&quot; {КонсультантПлюс}">
        <w:r>
          <w:rPr>
            <w:sz w:val="24"/>
            <w:color w:val="0000ff"/>
          </w:rPr>
          <w:t xml:space="preserve">подпунктом 5.2.35 пункта 5</w:t>
        </w:r>
      </w:hyperlink>
      <w:r>
        <w:rPr>
          <w:sz w:val="24"/>
        </w:rPr>
        <w:t xml:space="preserve"> Положения о Министерстве здравоохранения Российской Федерации, утвержденного постановлением Правительства Российской Федерации от 19 июня 2012 г. N 608,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</w:t>
      </w:r>
      <w:hyperlink w:history="0" w:anchor="P32" w:tooltip="ПОРЯДОК ОРГАНИЗАЦИИ САНАТОРНО-КУРОРТНОГО ЛЕЧЕНИЯ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организации санаторно-курортного лечения.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утратившими силу:</w:t>
      </w:r>
    </w:p>
    <w:p>
      <w:pPr>
        <w:pStyle w:val="0"/>
        <w:spacing w:before="240" w:line-rule="auto"/>
        <w:ind w:firstLine="540"/>
        <w:jc w:val="both"/>
      </w:pPr>
      <w:hyperlink w:history="0" r:id="rId9" w:tooltip="Приказ Минздрава России от 05.05.2016 N 279н (ред. от 25.09.2020) &quot;Об утверждении Порядка организации санаторно-курортного лечения&quot; (Зарегистрировано в Минюсте России 21.06.2016 N 42580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здравоохранения Российской Федерации от 5 мая 2016 г. N 279н "Об утверждении Порядка организации санаторно-курортного лечения" (зарегистрирован Министерством юстиции Российской Федерации 21 июня 2016 г., регистрационный N 42580);</w:t>
      </w:r>
    </w:p>
    <w:p>
      <w:pPr>
        <w:pStyle w:val="0"/>
        <w:spacing w:before="240" w:line-rule="auto"/>
        <w:ind w:firstLine="540"/>
        <w:jc w:val="both"/>
      </w:pPr>
      <w:hyperlink w:history="0" r:id="rId10" w:tooltip="Приказ Минздрава России от 21.02.2020 N 114н (ред. от 29.10.2024) &quot;О внесении изменений в отдельные приказы Министерства здравоохранения и социального развития Российской Федерации и Министерства здравоохранения Российской Федерации, утверждающие порядки оказания медицинской помощи&quot; (Зарегистрировано в Минюсте России 28.07.2020 N 59083) {КонсультантПлюс}">
        <w:r>
          <w:rPr>
            <w:sz w:val="24"/>
            <w:color w:val="0000ff"/>
          </w:rPr>
          <w:t xml:space="preserve">пункт 39</w:t>
        </w:r>
      </w:hyperlink>
      <w:r>
        <w:rPr>
          <w:sz w:val="24"/>
        </w:rPr>
        <w:t xml:space="preserve"> изменений, которые вносятся в отдельные приказы Министерства здравоохранения и социального развития Российской Федерации и Министерства здравоохранения Российской Федерации, утверждающие порядки оказания медицинской помощи, утвержденных приказом Министерства здравоохранения Российской Федерации от 21 февраля 2020 г. N 114н (зарегистрирован Министерством юстиции Российской Федерации 28 июля 2020 г., регистрационный N 59083);</w:t>
      </w:r>
    </w:p>
    <w:p>
      <w:pPr>
        <w:pStyle w:val="0"/>
        <w:spacing w:before="240" w:line-rule="auto"/>
        <w:ind w:firstLine="540"/>
        <w:jc w:val="both"/>
      </w:pPr>
      <w:hyperlink w:history="0" r:id="rId11" w:tooltip="Приказ Минздрава России от 25.09.2020 N 1028н &quot;О внесении изменений в Порядок организации санаторно-курортного лечения, утвержденный приказом Министерства здравоохранения Российской Федерации от 5 мая 2016 г. N 279н&quot; (Зарегистрировано в Минюсте России 18.11.2020 N 60957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здравоохранения Российской Федерации от 25 сентября 2020 г. N 1028н "О внесении изменений в Порядок организации санаторно-курортного лечения, утвержденный приказом Министерства здравоохранения Российской Федерации от 5 мая 2016 г. N 279н" (зарегистрирован Министерством юстиции Российской Федерации 18 ноября 2020 г., регистрационный N 60957).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Настоящий приказ вступает в силу с 1 сентября 2025 г. и действует до 1 сентября 2031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М.А.МУРАШКО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апреля 2025 г. N 169н</w:t>
      </w:r>
    </w:p>
    <w:p>
      <w:pPr>
        <w:pStyle w:val="0"/>
        <w:jc w:val="both"/>
      </w:pPr>
      <w:r>
        <w:rPr>
          <w:sz w:val="24"/>
        </w:rPr>
      </w:r>
    </w:p>
    <w:bookmarkStart w:id="32" w:name="P32"/>
    <w:bookmarkEnd w:id="32"/>
    <w:p>
      <w:pPr>
        <w:pStyle w:val="2"/>
        <w:jc w:val="center"/>
      </w:pPr>
      <w:r>
        <w:rPr>
          <w:sz w:val="24"/>
        </w:rPr>
        <w:t xml:space="preserve">ПОРЯДОК ОРГАНИЗАЦИИ САНАТОРНО-КУРОРТНОГО ЛЕЧЕНИЯ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Порядок устанавливает правила организации и оказания санаторно-курортного лечения взрослому и детскому населению в медицинских организациях (санаторно-курортных организациях) и иных организациях, осуществляющих медицинскую деятельность (далее - медицинская организация), на территории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Санаторно-курортное лечение включает в себя медицинскую помощь, осуществляемую медицинскими организациями в профилактических, лечебных и реабилитационных целях на основе использования природных лечебных ресурсов, в том числе в условиях пребывания в лечебно-оздоровительных местностях и на курортах &lt;1&gt;.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2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 3 статьи 40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 (далее - Федеральный закон N 323-ФЗ).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Санаторно-курортное лечение направлено на: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активацию защитно-приспособительных реакций организма в целях профилактики заболеваний, оздоровления;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восстановление и (или) компенсацию функций организма, нарушенных вследствие травм, операций и хронических заболеваний, уменьшение количества обострений, удлинение периода ремиссии, замедление развития заболеваний и предупреждение инвалидности в качестве одного из этапов медицинской реабилитации.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Санаторно-курортное лечение осуществляется в медицинских организациях независимо от их организационно-правовой формы, имеющих лицензию на медицинскую деятельность, полученную в </w:t>
      </w:r>
      <w:hyperlink w:history="0" r:id="rId13" w:tooltip="Постановление Правительства РФ от 01.06.2021 N 852 (ред. от 08.05.2025) &quot;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&quot;Сколково&quot;) и признании утратившими силу некоторых актов Правительства Российской Федерации&quot; (вместе с &quot;Положением о лицензировании медицинской деятельности (за исключением указанной деятельности, осуществляем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, установленном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Санаторно-курортное лечение осуществляется в санаторно-курортных организациях &lt;2&gt;: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4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 5 части 2 статьи 14</w:t>
        </w:r>
      </w:hyperlink>
      <w:r>
        <w:rPr>
          <w:sz w:val="24"/>
        </w:rPr>
        <w:t xml:space="preserve"> Федерального закона N 323-ФЗ.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санаториях;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санаториях для детей, в том числе для детей с родителями;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санаториях-профилакториях;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курортной поликлинике;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грязелечебнице;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бальнеологической лечебнице;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санаторном оздоровительном лагере круглогодичного действия.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Санаторно-курортное лечение включает в себя медицинскую помощь, оказываемую в плановой 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Санаторно-курортное лечение основывается на принципах этапности, непрерывности и преемственности между медицинскими организациями, оказывающими первичную медико-санитарную помощь, специализированную, в том числе высокотехнологичную, медицинскую помощь.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Санаторно-курортное лечение осуществляется при взаимодействии: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врачей-специалистов, врача-диетолога, врача-физиотерапевта, врача по лечебной физкультуре и иных врачей;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среднего медицинского персонала;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специалистов с высшим и средним немедицинским образованием (инструкторов-методистов по лечебной физкультуре, иных специалистов).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Санаторно-курортное лечение осуществляется при наличии медицинских показаний и отсутствии медицинских противопоказаний для санаторно-курортного лечения, утверждаемых Министерством здравоохранения Российской Федерации &lt;3&gt;, которые определяются лечащим врачом по результатам анализа объективного состояния здоровья, данных предшествующего медицинского обследования и лечения (со сроком давности проведения не более 1 месяца до дня обращения гражданина к лечащему врачу).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15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 5 статьи 40</w:t>
        </w:r>
      </w:hyperlink>
      <w:r>
        <w:rPr>
          <w:sz w:val="24"/>
        </w:rPr>
        <w:t xml:space="preserve"> Федерального закона N 323-ФЗ.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10. Документом, подтверждающим наличие медицинских показаний и отсутствие медицинских противопоказаний для санаторно-курортного лечения, является справка для получения путевки на санаторно-курортное лечение, форма которой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 &lt;4&gt;, выданная медицинской организацией, оказывающей медицинскую помощь в амбулаторных условиях.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Прием в медицинскую организацию на санаторно-курортное лечение осуществляется на основании следующих документов:</w:t>
      </w:r>
    </w:p>
    <w:bookmarkStart w:id="66" w:name="P66"/>
    <w:bookmarkEnd w:id="6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путевка на санаторно-курортное лечение;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санаторно-курортная карта </w:t>
      </w:r>
      <w:hyperlink w:history="0" w:anchor="P70" w:tooltip="&lt;4&gt; Пункт 11 части 2 статьи 14 Федерального закона N 323-ФЗ.">
        <w:r>
          <w:rPr>
            <w:sz w:val="24"/>
            <w:color w:val="0000ff"/>
          </w:rPr>
          <w:t xml:space="preserve">&lt;4&gt;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санаторно-курортная карта для детей &lt;4&gt;;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70" w:name="P70"/>
    <w:bookmarkEnd w:id="7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16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 11 части 2 статьи 14</w:t>
        </w:r>
      </w:hyperlink>
      <w:r>
        <w:rPr>
          <w:sz w:val="24"/>
        </w:rPr>
        <w:t xml:space="preserve"> Федерального закона N 323-ФЗ.</w:t>
      </w:r>
    </w:p>
    <w:p>
      <w:pPr>
        <w:pStyle w:val="0"/>
        <w:jc w:val="both"/>
      </w:pPr>
      <w:r>
        <w:rPr>
          <w:sz w:val="24"/>
        </w:rPr>
      </w:r>
    </w:p>
    <w:bookmarkStart w:id="72" w:name="P72"/>
    <w:bookmarkEnd w:id="72"/>
    <w:p>
      <w:pPr>
        <w:pStyle w:val="0"/>
        <w:ind w:firstLine="540"/>
        <w:jc w:val="both"/>
      </w:pPr>
      <w:r>
        <w:rPr>
          <w:sz w:val="24"/>
        </w:rPr>
        <w:t xml:space="preserve">г) документ,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свидетельство о рождении (для детей в возрасте до 14 лет);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полис обязательного медицинского страхования (при наличии);</w:t>
      </w:r>
    </w:p>
    <w:bookmarkStart w:id="75" w:name="P75"/>
    <w:bookmarkEnd w:id="7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страховое свидетельство обязательного пенсионного страхования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договор (полис) добровольного медицинского страхования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и) справка врача-педиатра или врача-эпидемиолога об отсутствии контакта с больными инфекционными заболеваниями (для детей).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Оформление направления на санаторно-курортное лечение и обмен копиями документов, указанных в </w:t>
      </w:r>
      <w:hyperlink w:history="0" w:anchor="P66" w:tooltip="а) путевка на санаторно-курортное лечение;">
        <w:r>
          <w:rPr>
            <w:sz w:val="24"/>
            <w:color w:val="0000ff"/>
          </w:rPr>
          <w:t xml:space="preserve">пунктах "а"</w:t>
        </w:r>
      </w:hyperlink>
      <w:r>
        <w:rPr>
          <w:sz w:val="24"/>
        </w:rPr>
        <w:t xml:space="preserve">, </w:t>
      </w:r>
      <w:hyperlink w:history="0" w:anchor="P72" w:tooltip="г) документ, удостоверяющий личность;">
        <w:r>
          <w:rPr>
            <w:sz w:val="24"/>
            <w:color w:val="0000ff"/>
          </w:rPr>
          <w:t xml:space="preserve">"г"</w:t>
        </w:r>
      </w:hyperlink>
      <w:r>
        <w:rPr>
          <w:sz w:val="24"/>
        </w:rPr>
        <w:t xml:space="preserve"> - </w:t>
      </w:r>
      <w:hyperlink w:history="0" w:anchor="P75" w:tooltip="ж) страховое свидетельство обязательного пенсионного страхования (при наличии);">
        <w:r>
          <w:rPr>
            <w:sz w:val="24"/>
            <w:color w:val="0000ff"/>
          </w:rPr>
          <w:t xml:space="preserve">"ж" пункта 11</w:t>
        </w:r>
      </w:hyperlink>
      <w:r>
        <w:rPr>
          <w:sz w:val="24"/>
        </w:rPr>
        <w:t xml:space="preserve"> настоящего Порядка, между медицинскими организациями может осуществляться с использованием информационно-коммуникационных технологий.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В целях санаторно-курортного лечения детей, предусматривающего круглосуточное пребывание в медицинской организации, в рамках </w:t>
      </w:r>
      <w:hyperlink w:history="0" r:id="rId17" w:tooltip="Справочная информация: &quot;Стандарты и порядки оказания медицинской помощи, клинические рекомендации&quot; (Материал подготовлен специалистами КонсультантПлюс) {КонсультантПлюс}">
        <w:r>
          <w:rPr>
            <w:sz w:val="24"/>
            <w:color w:val="0000ff"/>
          </w:rPr>
          <w:t xml:space="preserve">программы</w:t>
        </w:r>
      </w:hyperlink>
      <w:r>
        <w:rPr>
          <w:sz w:val="24"/>
        </w:rPr>
        <w:t xml:space="preserve"> государственных гарантий бесплатного оказания гражданам медицинской помощи медицинская организация обеспечивает создание условий круглосуточного пребывания, включая предоставление спального места и питания, при совместном нахождении одного из родителей, иного члена семьи или иного законного представителя в медицинской организации с ребенком до достижения им возраста четырех лет, а с ребенком старше указанного возраста - при наличии медицинских показаний.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При поступлении на санаторно-курортное лечение врач медицинской организации в течение 1 дня со дня прибытия:</w:t>
      </w:r>
    </w:p>
    <w:bookmarkStart w:id="81" w:name="P81"/>
    <w:bookmarkEnd w:id="8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проводит осмотр пациента;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 результатам проведенного осмотра, указанного в </w:t>
      </w:r>
      <w:hyperlink w:history="0" w:anchor="P81" w:tooltip="а) проводит осмотр пациента;">
        <w:r>
          <w:rPr>
            <w:sz w:val="24"/>
            <w:color w:val="0000ff"/>
          </w:rPr>
          <w:t xml:space="preserve">подпункте "а"</w:t>
        </w:r>
      </w:hyperlink>
      <w:r>
        <w:rPr>
          <w:sz w:val="24"/>
        </w:rPr>
        <w:t xml:space="preserve"> настоящего пункта, и на основании сведений, указанных в санаторно-курортной карте или санаторно-курортной карте для детей, проводит оценку функциональных резервов организма и выявляет наличие (отсутствие) факторов риска и ограничений для выполнения отдельных медицинских вмешательств при санаторно-курортном лечении;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составляет индивидуальную программу санаторно-курортного лечения;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оформляет медицинскую карту пациента.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В случае неспособности к самостоятельному передвижению с использованием дополнительных средств опоры или самообслуживанию и необходимости индивидуального ухода санаторно-курортное лечение осуществляется при условии сопровождения одним из родителей или иным законным представителем, иным членом семьи на основании доверенности.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Лечащий врач санаторно-курортной организации осуществляет постоянное наблюдение за пациентом в период его нахождения в медицинской организации, контролирует изменения состояния здоровья и результаты воздействия оказываемых лечебных процедур, при необходимости корректирует назначения с соответствующей записью в медицинской документации.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Индивидуальная программа санаторно-курортного лечения составляется с учетом основного и сопутствующих заболеваний пациента и должна содержать: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фамилию, имя, отчество (при наличии) и возраст;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диагноз заболевания с указанием кода по </w:t>
      </w:r>
      <w:hyperlink w:history="0" r:id="rId18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<w:r>
          <w:rPr>
            <w:sz w:val="24"/>
            <w:color w:val="0000ff"/>
          </w:rPr>
          <w:t xml:space="preserve">МКБ</w:t>
        </w:r>
      </w:hyperlink>
      <w:r>
        <w:rPr>
          <w:sz w:val="24"/>
        </w:rPr>
        <w:t xml:space="preserve"> &lt;5&gt;;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Международная статистическая </w:t>
      </w:r>
      <w:hyperlink w:history="0" r:id="rId19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<w:r>
          <w:rPr>
            <w:sz w:val="24"/>
            <w:color w:val="0000ff"/>
          </w:rPr>
          <w:t xml:space="preserve">классификация</w:t>
        </w:r>
      </w:hyperlink>
      <w:r>
        <w:rPr>
          <w:sz w:val="24"/>
        </w:rPr>
        <w:t xml:space="preserve"> болезней и проблем, связанных со здоровьем.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режим дня;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назначенное лечебное питание (при круглосуточном пребывании);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консультации врачей-специалистов (по медицинским показаниям);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назначенные природные лечебные ресурсы (минеральные воды, лечебные грязи, рапа лиманов и озер, лечебный климат, другие природные объекты и условия, используемые для лечения и профилактики заболеваний);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назначенную немедикаментозную терапию (по медицинским показаниям): физиотерапия, лечебная физкультура, массаж, мануальная терапия, психотерапия, рефлексотерапия.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Организация лечебного питания входит в число основных лечебных мероприятий &lt;6&gt; при осуществлении санаторно-курортного лечения в санаториях, санаториях для детей, в том числе для детей с родителями, санаториях-профилакториях и санаторных оздоровительных лагерях круглогодичного действия.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</w:t>
      </w:r>
      <w:hyperlink w:history="0" r:id="rId20" w:tooltip="Приказ Минздрава России от 05.08.2003 N 330 (ред. от 19.02.2024) &quot;О мерах по совершенствованию лечебного питания в лечебно-профилактических учреждениях Российской Федерации&quot; (вместе с &quot;Положением об организации деятельности врача-диетолога&quot;, &quot;Положением об организации деятельности медицинской сестры диетической&quot;, &quot;Положением о Совете по лечебному питанию лечебно-профилактических учреждений&quot;, &quot;Инструкцией по организации лечебного питания в лечебно-профилактических учреждениях&quot;) (Зарегистрировано в Минюсте Ро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здравоохранения Российской Федерации от 5 августа 2003 г. N 330 "О мерах по совершенствованию лечебного питания в лечебно-профилактических учреждениях Российской Федерации" (зарегистрирован Министерством юстиции Российской Федерации 12 сентября 2003 г., регистрационный N 5073), с изменениями, внесенными приказами Министерства здравоохранения и социального развития Российской Федерации от 7 октября 2005 г. N 624 (зарегистрирован Министерством юстиции Российской Федерации 1 ноября 2005 г., регистрационный N 7134), от 10 января 2006 г. N 2 (зарегистрирован Министерством юстиции Российской Федерации 24 января 2006 г., регистрационный N 7411), от 26 апреля 2006 г. N 316 (зарегистрирован Министерством юстиции Российской Федерации 26 мая 2006 г., регистрационный N 7878) и приказами Министерства здравоохранения Российской Федерации от 21 июня 2013 г. N 395н (зарегистрирован Министерством юстиции Российской Федерации 5 июля 2013 г., регистрационный N 28995), от 24 ноября 2016 г. N 901н (зарегистрирован Министерством юстиции Российской Федерации 14 декабря 2016 г., регистрационный N 44719) и от 19.02.2024 N 70н (зарегистрирован Министерством юстиции Российской Федерации 21 марта 2024 г., регистрационный N 77586).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Лечебное питание осуществляется с соблюдением установленных норм.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При возникновении острых заболеваний или обострения хронических заболеваний, требующих оказания специализированной медицинской помощи в период санаторно-курортного лечения, руководитель (лицо, его замещающее) медицинской организации обеспечивает направление в медицинскую организацию, оказывающую специализированную медицинскую помощь, в соответствии с положением об организации оказания специализированной, в том числе высокотехнологичной, медицинской помощи, которое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 &lt;7&gt;.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</w:t>
      </w:r>
      <w:hyperlink w:history="0" r:id="rId21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 1 части 1 статьи 37</w:t>
        </w:r>
      </w:hyperlink>
      <w:r>
        <w:rPr>
          <w:sz w:val="24"/>
        </w:rPr>
        <w:t xml:space="preserve"> Федерального закона N 323-ФЗ.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После выписки из медицинской организации, оказывающей специализированную медицинскую помощь, разрешается продлевать срок санаторно-курортного лечения, указанный в путевке на санаторно-курортное лечение (ином документе), на дни вынужденной госпитализации при отсутствии медицинских противопоказаний для продолжения санаторно-курортного лечения.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Документы, удостоверяющие временную нетрудоспособность, обусловленную острым заболеванием, травмой либо обострением хронического заболевания, возникшими в период нахождения на санаторно-курортном лечении, выдаются в соответствии с условиями и порядком формирования листков нетрудоспособности в форме электронного документа, устанавливаемыми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здравоохранения,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социального страхования, и Фондом пенсионного и социального страхования Российской Федерации &lt;8&gt;.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</w:t>
      </w:r>
      <w:hyperlink w:history="0" r:id="rId22" w:tooltip="Федеральный закон от 29.12.2006 N 255-ФЗ (ред. от 25.12.2023) &quot;Об обязательном социальном страховании на случай временной нетрудоспособности и в связи с материнством&quot; (с изм. и доп., вступ. в силу с 01.01.2025) {КонсультантПлюс}">
        <w:r>
          <w:rPr>
            <w:sz w:val="24"/>
            <w:color w:val="0000ff"/>
          </w:rPr>
          <w:t xml:space="preserve">Часть 6 статьи 13</w:t>
        </w:r>
      </w:hyperlink>
      <w:r>
        <w:rPr>
          <w:sz w:val="24"/>
        </w:rPr>
        <w:t xml:space="preserve"> Федерального закона от 29 декабря 2006 г. N 255-ФЗ "Об обязательном социальном страховании на случай временной нетрудоспособности и в связи с материнством".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20. Срок пребывания в медицинской организации, указанный в путевке на санаторно-курортное лечение, может быть скорректирован медицинской организацией с учетом дней отсутствия (опоздания) гражданина.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прибытия в медицинскую организацию позднее срока, указанного в путевке на санаторно-курортное лечение, без уважительных причин (стихийное бедствие, заболевание или иные обстоятельства, не зависящие от воли сторон), решение о возможности проведения санаторно-курортного лечения принимается руководителем (лицом, его замещающим) медицинской организации при наличии медицинских показаний и отсутствии противопоказаний для санаторно-курортного лечения.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По завершении санаторно-курортного лечения лицу, проходившему санаторно-курортное лечение, или его законному представителю выдается обратный талон санаторно-курортной карты или обратный талон санаторно-курортной карты для детей, содержащий сведения о проведенном санаторно-курортном лечении, его эффективности, рекомендации по здоровому образу жизни.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В случае, если санаторно-курортное лечение проведено в рамках оказания государственной социальной помощи в виде набора социальных услуг, медицинская организация при выписке пациента из медицинской организации дополнительно оформляет документы в соответствии с </w:t>
      </w:r>
      <w:hyperlink w:history="0" r:id="rId23" w:tooltip="Приказ Минздравсоцразвития России от 05.10.2005 N 617 (ред. от 04.08.2022) &quot;О Порядке направления граждан органами исполнительной власти субъектов Российской Федерации в сфере здравоохранения к месту лечения при наличии медицинских показаний&quot; (Зарегистрировано в Минюсте России 27.10.2005 N 7115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направления граждан органами исполнительной власти субъектов Российской Федерации в сфере здравоохранения к месту лечения при наличии медицинских показаний, утвержденным приказом Министерства здравоохранения и социального развития Российской Федерации от 5 октября 2005 г. N 617 &lt;9&gt;.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&lt;9&gt; Зарегистрирован Министерством юстиции Российской Федерации 27 октября 2005 г., регистрационный N 7115, с изменениями, внесенными приказами Министерства здравоохранения Российской Федерации от 27 августа 2015 г. N 598н (зарегистрирован Министерством юстиции Российской Федерации 9 сентября 2015 г., регистрационный N 38847) и от 4 августа 2022 г. N 528н (зарегистрирован Министерством юстиции Российской Федерации 1 сентября 2022 г., регистрационный N 69885).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23. Санаторно-курортное лечение взрослого и детского населения осуществляется в медицинских организациях в соответствии с </w:t>
      </w:r>
      <w:hyperlink w:history="0" w:anchor="P133" w:tooltip="ПРАВИЛА">
        <w:r>
          <w:rPr>
            <w:sz w:val="24"/>
            <w:color w:val="0000ff"/>
          </w:rPr>
          <w:t xml:space="preserve">приложениями N 1</w:t>
        </w:r>
      </w:hyperlink>
      <w:r>
        <w:rPr>
          <w:sz w:val="24"/>
        </w:rPr>
        <w:t xml:space="preserve"> - </w:t>
      </w:r>
      <w:hyperlink w:history="0" w:anchor="P1829" w:tooltip="СТАНДАРТ">
        <w:r>
          <w:rPr>
            <w:sz w:val="24"/>
            <w:color w:val="0000ff"/>
          </w:rPr>
          <w:t xml:space="preserve">18</w:t>
        </w:r>
      </w:hyperlink>
      <w:r>
        <w:rPr>
          <w:sz w:val="24"/>
        </w:rPr>
        <w:t xml:space="preserve"> к настоящему Порядку.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Порядку организации</w:t>
      </w:r>
    </w:p>
    <w:p>
      <w:pPr>
        <w:pStyle w:val="0"/>
        <w:jc w:val="right"/>
      </w:pPr>
      <w:r>
        <w:rPr>
          <w:sz w:val="24"/>
        </w:rPr>
        <w:t xml:space="preserve">санаторно-курортного лечения,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апреля 2025 г. N 169н</w:t>
      </w:r>
    </w:p>
    <w:p>
      <w:pPr>
        <w:pStyle w:val="0"/>
        <w:jc w:val="both"/>
      </w:pPr>
      <w:r>
        <w:rPr>
          <w:sz w:val="24"/>
        </w:rPr>
      </w:r>
    </w:p>
    <w:bookmarkStart w:id="133" w:name="P133"/>
    <w:bookmarkEnd w:id="133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ОРГАНИЗАЦИИ ДЕЯТЕЛЬНОСТИ САНАТОРИЯ И САНАТОРИЯ ДЛЯ ДЕТЕЙ,</w:t>
      </w:r>
    </w:p>
    <w:p>
      <w:pPr>
        <w:pStyle w:val="2"/>
        <w:jc w:val="center"/>
      </w:pPr>
      <w:r>
        <w:rPr>
          <w:sz w:val="24"/>
        </w:rPr>
        <w:t xml:space="preserve">В ТОМ ЧИСЛЕ ДЛЯ ДЕТЕЙ С РОДИТЕЛЯМИ (ЗА ИСКЛЮЧЕНИЕМ</w:t>
      </w:r>
    </w:p>
    <w:p>
      <w:pPr>
        <w:pStyle w:val="2"/>
        <w:jc w:val="center"/>
      </w:pPr>
      <w:r>
        <w:rPr>
          <w:sz w:val="24"/>
        </w:rPr>
        <w:t xml:space="preserve">САНАТОРИЕВ ДЛЯ ЛЕЧЕНИЯ БОЛЬНЫХ ТУБЕРКУЛЕЗОМ)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определяют порядок организации деятельности санатория и санатория для детей, в том числе для детей с родителями (за исключением санаториев для лечения больных туберкулезом) (далее - Санаторий).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Санаторий является самостоятельной медицинской организацией или структурным подразделением медицинской организации или иной организации, осуществляющей медицинскую деятельность.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 должность руководителя Санатория, являющегося самостоятельной медицинской организацией, назначается работник, соответствующий квалификационным требованиям, предусмотренным в профессиональном </w:t>
      </w:r>
      <w:hyperlink w:history="0" r:id="rId24" w:tooltip="Приказ Минтруда России от 07.11.2017 N 768н &quot;Об утверждении профессионального стандарта &quot;Специалист в области организации здравоохранения и общественного здоровья&quot; (Зарегистрировано в Минюсте России 29.11.2017 N 49047) {КонсультантПлюс}">
        <w:r>
          <w:rPr>
            <w:sz w:val="24"/>
            <w:color w:val="0000ff"/>
          </w:rPr>
          <w:t xml:space="preserve">стандарте</w:t>
        </w:r>
      </w:hyperlink>
      <w:r>
        <w:rPr>
          <w:sz w:val="24"/>
        </w:rPr>
        <w:t xml:space="preserve"> "Специалист в области организации здравоохранения и общественного здоровья", утвержденном приказом Министерства труда и социальной защиты Российской Федерации от 7 ноября 2017 г. N 768н &lt;1&gt;, или требованиям Единого квалификационного справочника должностей руководителей, специалистов и служащих, </w:t>
      </w:r>
      <w:hyperlink w:history="0" r:id="rId25" w:tooltip="Приказ Минздравсоцразвития России от 23.07.2010 N 541н (ред. от 09.04.2018) &quot;Об утверждении Единого квалификационного справочника должностей руководителей, специалистов и служащих, раздел &quot;Квалификационные характеристики должностей работников в сфере здравоохранения&quot; (Зарегистрировано в Минюсте России 25.08.2010 N 18247) {КонсультантПлюс}">
        <w:r>
          <w:rPr>
            <w:sz w:val="24"/>
            <w:color w:val="0000ff"/>
          </w:rPr>
          <w:t xml:space="preserve">раздел</w:t>
        </w:r>
      </w:hyperlink>
      <w:r>
        <w:rPr>
          <w:sz w:val="24"/>
        </w:rPr>
        <w:t xml:space="preserve"> "Квалификационные характеристики должностей работников в сфере здравоохранения" &lt;2&gt;, по характеристике должности "Главный врач (президент, директор, заведующий, управляющий, начальник) медицинской организации".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Зарегистрирован Министерством юстиции Российской Федерации 29 ноября 2017 г., регистрационный N 49047.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26" w:tooltip="Приказ Минздравсоцразвития России от 23.07.2010 N 541н (ред. от 09.04.2018) &quot;Об утверждении Единого квалификационного справочника должностей руководителей, специалистов и служащих, раздел &quot;Квалификационные характеристики должностей работников в сфере здравоохранения&quot; (Зарегистрировано в Минюсте России 25.08.2010 N 18247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здравоохранения и социального развития Российской Федерации от 23 июля 2010 г. N 541н "Об утверждении Единого квалификационного справочника должностей руководителей, специалистов и служащих, раздел "Квалификационные характеристики должностей работников в сфере здравоохранения" (зарегистрирован Министерством юстиции Российской Федерации 25 августа 2010 г., регистрационный N 18247), с изменениями, внесенными приказом Министерства труда и социальной защиты Российской Федерации от 9 апреля 2018 г. N 214н (зарегистрирован Министерством юстиции Российской Федерации 19 июня 2018 г., регистрационный N 51386).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4. Структура и штатная численность Санатория устанавливаются исходя из объема проводимой лечебно-диагностической работы и численности мест размещения, а также с учетом рекомендуемых штатных нормативов, предусмотренных </w:t>
      </w:r>
      <w:hyperlink w:history="0" w:anchor="P202" w:tooltip="РЕКОМЕНДУЕМЫЕ ШТАТНЫЕ НОРМАТИВЫ">
        <w:r>
          <w:rPr>
            <w:sz w:val="24"/>
            <w:color w:val="0000ff"/>
          </w:rPr>
          <w:t xml:space="preserve">приложением N 2</w:t>
        </w:r>
      </w:hyperlink>
      <w:r>
        <w:rPr>
          <w:sz w:val="24"/>
        </w:rPr>
        <w:t xml:space="preserve"> к Порядку организации санаторно-курортного лечения, утвержденному настоящим приказом, не распространяющихся на медицинские организации частной системы здравоохранения.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структуре Санатория рекомендуется предусматривать: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приемное отделение или регистратуру;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лечебные отделения (кабинеты), том числе: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кабинеты (отделения) лечебной физкультуры;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кабинеты (отделения) физиотерапии с тепло- и водолечебницей;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кабинеты рефлексотерапии;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кабинеты мануальной терапии;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кабинеты климатотерапии (кабинеты спелеотерапии, галотерапии, гелиотерапии, талассотерапии, аэрофитотерапии, аэротерапии, гипокситерапии (горный воздух);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климатопавильон;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кабинеты массажа, в том числе аппаратного;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кабинеты функциональной диагностики;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процедурный кабинет;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номера для круглосуточного пребывания граждан;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административно-хозяйственную часть.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В структуре Санатория могут создаваться специализированные отделения медицинской реабилитации &lt;3&gt;.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27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 5 статьи 40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 (далее - Федеральный закон N 323-ФЗ).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Оснащение Санатория осуществляется в соответствии со стандартом оснащения, предусмотренным </w:t>
      </w:r>
      <w:hyperlink w:history="0" w:anchor="P317" w:tooltip="СТАНДАРТ">
        <w:r>
          <w:rPr>
            <w:sz w:val="24"/>
            <w:color w:val="0000ff"/>
          </w:rPr>
          <w:t xml:space="preserve">приложением N 3</w:t>
        </w:r>
      </w:hyperlink>
      <w:r>
        <w:rPr>
          <w:sz w:val="24"/>
        </w:rPr>
        <w:t xml:space="preserve"> к Порядку организации санаторно-курортного лечения, утвержденному настоящим приказом.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Основными функциями Санатория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осуществление санаторно-курортного лечения;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составление и реализация индивидуальных программ санаторно-курортного лечения;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обеспечение дифференцированного лечебного режима, соответствующего характеру и тяжести заболевания;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наличия сопутствующих заболеваний и осложнений заболеваний, которые могут существенно влиять на формирование комплекса лечебных мероприятий, его продолжительность и периодичность;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психо-эмоционального состояния и коммуникаций, нарушений бытовых и профессиональных навыков и их профилактика;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клинического состояния, морфологических параметров, функциональных резервов организма;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выбор оптимального комплекса лечебных мероприятий в зависимости от характера и стадии развития заболевания или наличия факторов риска развития заболеваний;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предоставление лечебного питания;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осуществление консультативной и организационно-методической помощи медицинским организациям по вопросам санаторно-курортного лечения;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внедрение в практическую деятельность современных методов санаторно-курортного лечения и анализ эффективности их применения;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осуществление внутреннего контроля качества и безопасности медицинской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организация мероприятий по формированию основных принципов здорового образа жизни;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осуществление преемственности в санаторно-курортном лечении;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проведение комплексного анализа работы Санатория по организации санаторно-курортного лечения;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представление отчетности в установленном порядке с учетом особенностей ведения и использования медицинской документации, содержащей сведения об оказании лицу психиатрической помощи в недобровольном порядке, предусмотренные законодательством Российской Федерации о психиатрической помощи, и представление отчетности по видам, формам, в сроки и в объеме, которые установлены уполномоченным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 &lt;4&gt;, сбор и предоставление первичных данных о медицинской деятельности для информационных систем в сфере здравоохранения &lt;5&gt;, в том числе в государственный реестр курортного фонда Российской Федерации &lt;6&gt;;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28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 11 части 1 статьи 79</w:t>
        </w:r>
      </w:hyperlink>
      <w:r>
        <w:rPr>
          <w:sz w:val="24"/>
        </w:rPr>
        <w:t xml:space="preserve"> Федерального закона N 323-ФЗ.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29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 1 статьи 91</w:t>
        </w:r>
      </w:hyperlink>
      <w:r>
        <w:rPr>
          <w:sz w:val="24"/>
        </w:rPr>
        <w:t xml:space="preserve"> Федерального закона N 323-ФЗ.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</w:t>
      </w:r>
      <w:hyperlink w:history="0" r:id="rId30" w:tooltip="Федеральный закон от 23.02.1995 N 26-ФЗ (ред. от 28.12.2024) &quot;О природных лечебных ресурсах, лечебно-оздоровительных местностях и курортах&quot; {КонсультантПлюс}">
        <w:r>
          <w:rPr>
            <w:sz w:val="24"/>
            <w:color w:val="0000ff"/>
          </w:rPr>
          <w:t xml:space="preserve">Пункт 1 статьи 15.2</w:t>
        </w:r>
      </w:hyperlink>
      <w:r>
        <w:rPr>
          <w:sz w:val="24"/>
        </w:rPr>
        <w:t xml:space="preserve"> Федерального закона от 23 февраля 1995 г. N 26-ФЗ "О природных лечебных ресурсах, лечебно-оздоровительных местностях и курортах".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проведение санитарно-гигиенических и противоэпидемических мероприятий;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иные функции в соответствии с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Санаторий может использоваться в качестве клинической базы образовательных и научных организаций, реализующих профессиональные образовательные программы медицинского образования и фармацевтического образования.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Порядку организации</w:t>
      </w:r>
    </w:p>
    <w:p>
      <w:pPr>
        <w:pStyle w:val="0"/>
        <w:jc w:val="right"/>
      </w:pPr>
      <w:r>
        <w:rPr>
          <w:sz w:val="24"/>
        </w:rPr>
        <w:t xml:space="preserve">санаторно-курортного лечения,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апреля 2025 г. N 169н</w:t>
      </w:r>
    </w:p>
    <w:p>
      <w:pPr>
        <w:pStyle w:val="0"/>
        <w:jc w:val="both"/>
      </w:pPr>
      <w:r>
        <w:rPr>
          <w:sz w:val="24"/>
        </w:rPr>
      </w:r>
    </w:p>
    <w:bookmarkStart w:id="202" w:name="P202"/>
    <w:bookmarkEnd w:id="202"/>
    <w:p>
      <w:pPr>
        <w:pStyle w:val="2"/>
        <w:jc w:val="center"/>
      </w:pPr>
      <w:r>
        <w:rPr>
          <w:sz w:val="24"/>
        </w:rPr>
        <w:t xml:space="preserve">РЕКОМЕНДУЕМЫЕ ШТАТНЫЕ НОРМАТИВЫ</w:t>
      </w:r>
    </w:p>
    <w:p>
      <w:pPr>
        <w:pStyle w:val="2"/>
        <w:jc w:val="center"/>
      </w:pPr>
      <w:r>
        <w:rPr>
          <w:sz w:val="24"/>
        </w:rPr>
        <w:t xml:space="preserve">САНАТОРИЯ И САНАТОРИЯ ДЛЯ ДЕТЕЙ, В ТОМ ЧИСЛЕ ДЛЯ ДЕТЕЙ</w:t>
      </w:r>
    </w:p>
    <w:p>
      <w:pPr>
        <w:pStyle w:val="2"/>
        <w:jc w:val="center"/>
      </w:pPr>
      <w:r>
        <w:rPr>
          <w:sz w:val="24"/>
        </w:rPr>
        <w:t xml:space="preserve">С РОДИТЕЛЯМИ (ЗА ИСКЛЮЧЕНИЕМ САНАТОРИЕВ ДЛЯ ЛЕЧЕНИЯ</w:t>
      </w:r>
    </w:p>
    <w:p>
      <w:pPr>
        <w:pStyle w:val="2"/>
        <w:jc w:val="center"/>
      </w:pPr>
      <w:r>
        <w:rPr>
          <w:sz w:val="24"/>
        </w:rPr>
        <w:t xml:space="preserve">БОЛЬНЫХ ТУБЕРКУЛЕЗОМ)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"/>
        <w:gridCol w:w="3912"/>
        <w:gridCol w:w="4422"/>
      </w:tblGrid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91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должности</w:t>
            </w:r>
          </w:p>
        </w:tc>
        <w:tc>
          <w:tcPr>
            <w:tcW w:w="44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должностей, ед.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Главный врач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Заместитель главного врача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Главная медицинская сестра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Заведующий отделением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250 мест размещения для взрослых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170 мест размещения для детей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Врач-терапевт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40 мест размещения для взрослых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Врач-педиатр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30 мест размещения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Врач-специалист по профилю оказываемой медицинской помощи (врач-акушер-гинеколог, врач-гастроэнтеролог, врач-дерматовенеролог, врач-кардиолог, врач-невролог, врач-офтальмолог, врач-ревматолог, врач-пульмонолог, врач-оториноларинголог, врач-уролог, врач-эндокринолог)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50 мест размещения для взрослых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40 мест размещения для детей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Врач-диетолог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200 мест размещения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Врач-физиотерапевт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200 мест размещения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Медицинский статистик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200 мест размещения и более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Врач по лечебной физкультуре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200 мест размещения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Инструктор-методист по лечебной физкультуре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1 должность врача по лечебной физкультуре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кабинет механотерапии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кабинет роботомеханотерапии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зал тренировок на тренажерах с биологической обратной связью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Инструктор по лечебной физкультуре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1 должность врача по лечебной физкультуре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1 должность инструктора-методиста по лечебной физкультуре</w:t>
            </w:r>
          </w:p>
          <w:p>
            <w:pPr>
              <w:pStyle w:val="0"/>
            </w:pPr>
            <w:r>
              <w:rPr>
                <w:sz w:val="24"/>
              </w:rPr>
              <w:t xml:space="preserve">2 на лечебный бассейн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 палатная (постовая)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100 мест размещения для взрослых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50 мест размещения для детей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 приемного отделения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в смену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 процедурной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500 мест размещения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 по физиотерапии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 на 1 должность врача-физиотерапевта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кабинет электросна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8 точек ингалятория</w:t>
            </w:r>
          </w:p>
          <w:p>
            <w:pPr>
              <w:pStyle w:val="0"/>
            </w:pPr>
            <w:r>
              <w:rPr>
                <w:sz w:val="24"/>
              </w:rPr>
              <w:t xml:space="preserve">2 на 8 - 10 ванн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душевой зал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8 - 10 кушеток теплолечения и грязелечения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2 на бассейн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гала (спелео) камеру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кабинет озонотерапии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кабинет кислородотерапии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50 грязевых процедур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каждые 2 установки для гидроколонотерапии</w:t>
            </w:r>
          </w:p>
          <w:p>
            <w:pPr>
              <w:pStyle w:val="0"/>
            </w:pPr>
            <w:r>
              <w:rPr>
                <w:sz w:val="24"/>
              </w:rPr>
              <w:t xml:space="preserve">2 на пляж (при наличии)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30 лежаков аэросолярия (климатопавильона) или веранды для аэротерапии (в том числе для зимнего лежания в мешках)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 по массажу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 на 1 должность врача-физиотерапевта и 1 на должность врача по лечебной физкультуре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 диетическая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каждый зал с числом питающихся 150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Медицинский регистратор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200 и более мест размещения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Сестра-хозяйка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Санитар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каждые 4 ванны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душевую установку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5 пациенток (кушеток) гинекологических орошений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4 установки кишечных промываний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4 субаквальные ванны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20 точек ингалятория</w:t>
            </w:r>
          </w:p>
          <w:p>
            <w:pPr>
              <w:pStyle w:val="0"/>
            </w:pPr>
            <w:r>
              <w:rPr>
                <w:sz w:val="24"/>
              </w:rPr>
              <w:t xml:space="preserve">2 на лечебный бассейн (при наличии)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бювет с питьевой минеральной водой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Порядку организации</w:t>
      </w:r>
    </w:p>
    <w:p>
      <w:pPr>
        <w:pStyle w:val="0"/>
        <w:jc w:val="right"/>
      </w:pPr>
      <w:r>
        <w:rPr>
          <w:sz w:val="24"/>
        </w:rPr>
        <w:t xml:space="preserve">санаторно-курортного лечения,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апреля 2025 г. N 169н</w:t>
      </w:r>
    </w:p>
    <w:p>
      <w:pPr>
        <w:pStyle w:val="0"/>
        <w:jc w:val="both"/>
      </w:pPr>
      <w:r>
        <w:rPr>
          <w:sz w:val="24"/>
        </w:rPr>
      </w:r>
    </w:p>
    <w:bookmarkStart w:id="317" w:name="P317"/>
    <w:bookmarkEnd w:id="317"/>
    <w:p>
      <w:pPr>
        <w:pStyle w:val="2"/>
        <w:jc w:val="center"/>
      </w:pPr>
      <w:r>
        <w:rPr>
          <w:sz w:val="24"/>
        </w:rPr>
        <w:t xml:space="preserve">СТАНДАРТ</w:t>
      </w:r>
    </w:p>
    <w:p>
      <w:pPr>
        <w:pStyle w:val="2"/>
        <w:jc w:val="center"/>
      </w:pPr>
      <w:r>
        <w:rPr>
          <w:sz w:val="24"/>
        </w:rPr>
        <w:t xml:space="preserve">ОСНАЩЕНИЯ САНАТОРИЯ И САНАТОРИЯ ДЛЯ ДЕТЕЙ, В ТОМ ЧИСЛЕ</w:t>
      </w:r>
    </w:p>
    <w:p>
      <w:pPr>
        <w:pStyle w:val="2"/>
        <w:jc w:val="center"/>
      </w:pPr>
      <w:r>
        <w:rPr>
          <w:sz w:val="24"/>
        </w:rPr>
        <w:t xml:space="preserve">ДЛЯ ДЕТЕЙ С РОДИТЕЛЯМИ (ЗА ИСКЛЮЧЕНИЕМ САНАТОРИЕВ</w:t>
      </w:r>
    </w:p>
    <w:p>
      <w:pPr>
        <w:pStyle w:val="2"/>
        <w:jc w:val="center"/>
      </w:pPr>
      <w:r>
        <w:rPr>
          <w:sz w:val="24"/>
        </w:rPr>
        <w:t xml:space="preserve">ДЛЯ ЛЕЧЕНИЯ БОЛЬНЫХ ТУБЕРКУЛЕЗОМ)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"/>
        <w:gridCol w:w="3912"/>
        <w:gridCol w:w="4422"/>
      </w:tblGrid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91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</w:t>
            </w:r>
          </w:p>
        </w:tc>
        <w:tc>
          <w:tcPr>
            <w:tcW w:w="44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Требуемое количество, шт.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Электрокардиограф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Дефибриллятор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Бактерицидный облучатель (очиститель воздуха, устройство для обеззараживания) и (или) фильтрации воздуха и (или) дезинфекции поверхностей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 </w:t>
            </w:r>
            <w:hyperlink w:history="0" w:anchor="P522" w:tooltip="&lt;1&gt; Виды и количество медицинских изделий определяются в соответствии с постановлением Главного государственного санитарного врача Российской Федерации от 24 декабря 2020 г. N 44 &quot;Об утверждении санитарных правил СП 2.1.3678-20 &quot;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&quot; (зарегистрировано Министерством юстиции Рос..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Стетофонендоскоп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Тонометр для измерения артериального давления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Ростомер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Весы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Стол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Принтер или многофункциональное устройство: принтер - копировальный аппарат-сканер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Персональный компьютер или автоматизированное рабочее место (АРМ)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Шкаф для документов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Стул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Настольная лампа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Емкости для сбора отходов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Кушетка физиотерапевтическая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Массажная кушетка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 количеству медицинских сестер по массажу в 1 смену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Приспособления для усиления действия массажных приемов (валики и подушки)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комплект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Измеритель артериального давления, сфигмоманометр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3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Секундомер (пульсотахометр)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3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Кушетка медицинская с подвижным головным концом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Универсальный набор для восстановления мелкой моторики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 (по потребности для специализированных санаториев)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Тренажеры и механоаппараты для мышц и суставов верхних конечностей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Тренажеры и механоаппараты для мышц и суставов нижних конечностей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Тренажеры и механоаппараты для мышц и суставов туловища (спины, брюшного пресса)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Коврики гимнастические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10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Гимнастическая стенка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3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Гимнастическая скамья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Комплекты гимнастические (мячи, булавы, палки, гимнастические палки, скамейки, маты, валики)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Гантели разного веса (0,5 - 2,0 кг)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8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Мешочки с песком (0,5 - 1,0 кг)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8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Эластичные (резиновые) бинты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8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Велотренажер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Гребной тренажер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Тредмил (бегущая дорожка)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Стеллаж медицинский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Ковровое покрытие зала лечебной физкультуры и тренажерного зала (либо варианты профессионального покрытия для спортивных залов)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 зависимости от площади зала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Зеркальная стенка (не рекомендуется для залов, в которых проводятся коллективные спортивные игры)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 потребности одна из стен зала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Надувные мячи и игрушки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8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гальванизации и электрофореза с набором электродов и других комплектующих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3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лечения диадинамическими токами с набором электродов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терапии синусоидальными модулированными токами с набором электродов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трансцеребральной импульсной электротерапии с набором электродов (электросна)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местной дарсонвализации и/или ультратонотерапии с набором электродов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магнитотерапии стационарный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магнитотерапии портативный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ультравысокочастотной терапии портативный переносной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локальных ультрафиолетовых облучений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общих ультрафиолетовых облучений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Ингалятор ультразвуковой и/или компрессорный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Парафинонагреватель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Кюветы для парафино- и озокеритолечения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4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Часы физиотерапевтические процедурные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 каждый физиотерапевтический кабинет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Шкаф физиотерапевтический вытяжной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кабинет электросветолечения, парафинотерапии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Кушетки деревянные физиотерапевтические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 количеству физиотерапевтических кабин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Ванны терапевтические (ванна бальнеологическая)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3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Ванны терапевтические (ванна с компрессором для насыщения воды газом и решетки к нему (жемчужные ванны)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Ванны терапевтические (ванна для подводного массажа)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Кафедра водолечебная с душами (дождевой, циркулярный, восходящий, струевой)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гидромассажа полости рта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 (для организации, оказывающей медицинскую помощь по профилям "стоматология", "оториноларингология", "гастроэнтерология" и "эндокринология")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Тумбочка деревянная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1 физиотерапевтическую кушетку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Стул деревянный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1 физиотерапевтическую кушетку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Вешалка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Коврик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Термометр для воды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Песочные часы на различное время (1, 3, 5, 10 мин.)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522" w:name="P522"/>
    <w:bookmarkEnd w:id="52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Виды и количество медицинских изделий определяются в соответствии с </w:t>
      </w:r>
      <w:hyperlink w:history="0" r:id="rId31" w:tooltip="Постановление Главного государственного санитарного врача РФ от 24.12.2020 N 44 (ред. от 20.03.2024) &quot;Об утверждении санитарных правил СП 2.1.3678-20 &quot;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&quot; (Зарегистрировано в Минюсте России 30.12.2020 N 61953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Главного государственного санитарного врача Российской Федерации от 24 декабря 2020 г. N 44 "Об утверждении санитарных правил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 (зарегистрировано Министерством юстиции Российской Федерации 30 декабря 2020 г., регистрационный N 61953), с изменениями, внесенными постановлениями Главного государственного санитарного врача от 14 апреля 2022 г. N 12 (зарегистрировано Министерством юстиции Российской Федерации 15 апреля 2022 г., регистрационный N 68213), от 20 марта 2024 г. N 2 (зарегистрировано Министерством юстиции Российской Федерации 12 июля 2024 г., регистрационный N 78805), действующим до 1 января 2027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4</w:t>
      </w:r>
    </w:p>
    <w:p>
      <w:pPr>
        <w:pStyle w:val="0"/>
        <w:jc w:val="right"/>
      </w:pPr>
      <w:r>
        <w:rPr>
          <w:sz w:val="24"/>
        </w:rPr>
        <w:t xml:space="preserve">к Порядку организации</w:t>
      </w:r>
    </w:p>
    <w:p>
      <w:pPr>
        <w:pStyle w:val="0"/>
        <w:jc w:val="right"/>
      </w:pPr>
      <w:r>
        <w:rPr>
          <w:sz w:val="24"/>
        </w:rPr>
        <w:t xml:space="preserve">санаторно-курортного лечения,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апреля 2025 г. N 169н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ПРАВИЛА ОРГАНИЗАЦИИ ДЕЯТЕЛЬНОСТИ САНАТОРИЯ-ПРОФИЛАКТОРИЯ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определяют порядок организации деятельности санатория-профилактория (далее - Санаторий-профилакторий).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Санаторий-профилакторий является самостоятельной медицинской организацией или структурным подразделением медицинской организации или иной организации, осуществляющей медицинскую деятельность. Основной задачей Санатория-профилактория является поддержание и укрепление здоровья работающих граждан, нуждающихся в профилактическом лечении заболеваний, связанных с факторами производственной среды, условиями труда и особенностями производства.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 должность руководителя Санатория-профилактория являющегося самостоятельной медицинской организацией, назначается работник, соответствующий квалификационным требованиям, предусмотренным в профессиональном </w:t>
      </w:r>
      <w:hyperlink w:history="0" r:id="rId32" w:tooltip="Приказ Минтруда России от 07.11.2017 N 768н &quot;Об утверждении профессионального стандарта &quot;Специалист в области организации здравоохранения и общественного здоровья&quot; (Зарегистрировано в Минюсте России 29.11.2017 N 49047) {КонсультантПлюс}">
        <w:r>
          <w:rPr>
            <w:sz w:val="24"/>
            <w:color w:val="0000ff"/>
          </w:rPr>
          <w:t xml:space="preserve">стандарте</w:t>
        </w:r>
      </w:hyperlink>
      <w:r>
        <w:rPr>
          <w:sz w:val="24"/>
        </w:rPr>
        <w:t xml:space="preserve"> "Специалист в области организации здравоохранения и общественного здоровья", утвержденном приказом Министерства труда и социальной защиты Российской Федерации от 7 ноября 2017 г. N 768н &lt;1&gt;, или требованиям Единого квалификационного справочника должностей руководителей, специалистов и служащих, </w:t>
      </w:r>
      <w:hyperlink w:history="0" r:id="rId33" w:tooltip="Приказ Минздравсоцразвития России от 23.07.2010 N 541н (ред. от 09.04.2018) &quot;Об утверждении Единого квалификационного справочника должностей руководителей, специалистов и служащих, раздел &quot;Квалификационные характеристики должностей работников в сфере здравоохранения&quot; (Зарегистрировано в Минюсте России 25.08.2010 N 18247) {КонсультантПлюс}">
        <w:r>
          <w:rPr>
            <w:sz w:val="24"/>
            <w:color w:val="0000ff"/>
          </w:rPr>
          <w:t xml:space="preserve">раздел</w:t>
        </w:r>
      </w:hyperlink>
      <w:r>
        <w:rPr>
          <w:sz w:val="24"/>
        </w:rPr>
        <w:t xml:space="preserve"> "Квалификационные характеристики должностей работников в сфере здравоохранения" &lt;2&gt;, по характеристике должности "Главный врач (президент, директор, заведующий, управляющий, начальник) медицинской организации".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Зарегистрирован Министерством юстиции Российской Федерации 29 ноября 2017 г., регистрационный N 49047.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34" w:tooltip="Приказ Минздравсоцразвития России от 23.07.2010 N 541н (ред. от 09.04.2018) &quot;Об утверждении Единого квалификационного справочника должностей руководителей, специалистов и служащих, раздел &quot;Квалификационные характеристики должностей работников в сфере здравоохранения&quot; (Зарегистрировано в Минюсте России 25.08.2010 N 18247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здравоохранения и социального развития Российской Федерации от 23 июля 2010 г. N 541н "Об утверждении Единого квалификационного справочника должностей руководителей, специалистов и служащих, раздел "Квалификационные характеристики должностей работников в сфере здравоохранения" (зарегистрирован Министерством юстиции Российской Федерации 25 августа 2010 г., регистрационный N 18247), с изменениями, внесенными приказом Министерства труда и социальной защиты Российской Федерации от 9 апреля 2018 г. N 214н (зарегистрирован Министерством юстиции Российской Федерации 19 июня 2018 г., регистрационный N 51386).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4. Структура и штатная численность Санатория-профилактория устанавливаются исходя из объема проводимой лечебно-диагностической работы, а также с учетом рекомендуемых штатных нормативов, предусмотренных </w:t>
      </w:r>
      <w:hyperlink w:history="0" w:anchor="P594" w:tooltip="РЕКОМЕНДУЕМЫЕ ШТАТНЫЕ НОРМАТИВЫ САНАТОРИЯ-ПРОФИЛАКТОРИЯ">
        <w:r>
          <w:rPr>
            <w:sz w:val="24"/>
            <w:color w:val="0000ff"/>
          </w:rPr>
          <w:t xml:space="preserve">приложением N 5</w:t>
        </w:r>
      </w:hyperlink>
      <w:r>
        <w:rPr>
          <w:sz w:val="24"/>
        </w:rPr>
        <w:t xml:space="preserve"> к Порядку организации санаторно-курортного лечения, утвержденному настоящим приказом, не распространяющихся на медицинские организации частной системы здравоохранения.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структуре Санатория-профилактория рекомендуется предусматривать: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приемное отделение или регистратуру;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лечебные отделения (кабинеты), том числе: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кабинеты (отделение) лечебной физкультуры;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кабинеты (отделения) физиотерапии;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кабинеты климатотерапии (кабинеты спелеотерапии, галотерапии, гелиотерапии, талассотерапии, аэрофитотерапии, аэротерапии, гипокситерапии, гиперокситерапии);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кабинеты массажа, в том числе аппаратного;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кабинеты функциональной диагностики;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процедурный кабинет;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номера для пребывания граждан;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административно-хозяйственную часть.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Оснащение Санатория-профилактория осуществляется в соответствии со стандартом оснащения санатория-профилактория, предусмотренным </w:t>
      </w:r>
      <w:hyperlink w:history="0" w:anchor="P690" w:tooltip="СТАНДАРТ ОСНАЩЕНИЯ САНАТОРИЯ-ПРОФИЛАКТОРИЯ">
        <w:r>
          <w:rPr>
            <w:sz w:val="24"/>
            <w:color w:val="0000ff"/>
          </w:rPr>
          <w:t xml:space="preserve">приложением N 6</w:t>
        </w:r>
      </w:hyperlink>
      <w:r>
        <w:rPr>
          <w:sz w:val="24"/>
        </w:rPr>
        <w:t xml:space="preserve"> к Порядку организации санаторно-курортного лечения, утвержденному настоящим приказом.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Основными функциями Санатория-профилактория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осуществление санаторно-курортного лечения;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составление и реализация индивидуальных программ санаторно-курортного лечения;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обеспечение дифференцированного лечебного режима, соответствующего характеру и тяжести заболевания взрослого населения;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наличия сопутствующих заболеваний и осложнений заболеваний, которые могут существенно влиять на формирование комплекса лечебных мероприятий, его продолжительность и периодичность;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психо-эмоционального состояния и коммуникаций, нарушений бытовых и профессиональных навыков и их профилактика;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выбор оптимального комплекса лечебных мероприятий в зависимости от характера и стадии развития профессионального заболевания или наличия факторов риска развития заболеваний у лиц, работающих во вредных условиях труда;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предоставление лечебного питания;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осуществление консультативной и организационно-методической помощи медицинским организациям по вопросам санаторно-курортного лечения;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внедрение в практическую деятельность современных методов санаторно-курортного лечения и анализ эффективности их применения;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профилактика и предупреждение профессиональных заболеваний, социальная интеграция в общество;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осуществление внутреннего контроля качества и безопасности медицинской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организация мероприятий по формированию основных принципов здорового образа жизни;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осуществление преемственности в санаторно-курортном лечении;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проведение комплексного анализа работы санатория-профилактория по организации санаторно-курортного лечения;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представление отчетности в установленном порядке с учетом особенностей ведения и использования медицинской документации, содержащей сведения об оказании лицу психиатрической помощи в недобровольном порядке, предусмотренные законодательством Российской Федерации о психиатрической помощи, и представление отчетности по видам, формам, в сроки и в объеме, которые установлены уполномоченным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 &lt;3&gt;, сбор и предоставление первичных данных о медицинской деятельности для информационных систем в сфере здравоохранения &lt;4&gt;, в том числе в государственный реестр курортного фонда Российской Федерации &lt;5&gt;;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35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 11 части 1 статьи 79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 (далее - Федеральный закон N 323-ФЗ).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36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 1 статьи 91</w:t>
        </w:r>
      </w:hyperlink>
      <w:r>
        <w:rPr>
          <w:sz w:val="24"/>
        </w:rPr>
        <w:t xml:space="preserve"> Федерального закона N 323-ФЗ.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37" w:tooltip="Федеральный закон от 23.02.1995 N 26-ФЗ (ред. от 28.12.2024) &quot;О природных лечебных ресурсах, лечебно-оздоровительных местностях и курортах&quot; {КонсультантПлюс}">
        <w:r>
          <w:rPr>
            <w:sz w:val="24"/>
            <w:color w:val="0000ff"/>
          </w:rPr>
          <w:t xml:space="preserve">Пункт 1 статьи 15.2</w:t>
        </w:r>
      </w:hyperlink>
      <w:r>
        <w:rPr>
          <w:sz w:val="24"/>
        </w:rPr>
        <w:t xml:space="preserve"> Федерального закона от 23 февраля 1995 г. N 26-ФЗ "О природных лечебных ресурсах, лечебно-оздоровительных местностях и курортах".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проведение санитарно-гигиенических и противоэпидемических мероприятий;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иные функции в соответствии с законодательством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5</w:t>
      </w:r>
    </w:p>
    <w:p>
      <w:pPr>
        <w:pStyle w:val="0"/>
        <w:jc w:val="right"/>
      </w:pPr>
      <w:r>
        <w:rPr>
          <w:sz w:val="24"/>
        </w:rPr>
        <w:t xml:space="preserve">к Порядку организации</w:t>
      </w:r>
    </w:p>
    <w:p>
      <w:pPr>
        <w:pStyle w:val="0"/>
        <w:jc w:val="right"/>
      </w:pPr>
      <w:r>
        <w:rPr>
          <w:sz w:val="24"/>
        </w:rPr>
        <w:t xml:space="preserve">санаторно-курортного лечения,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апреля 2025 г. N 169н</w:t>
      </w:r>
    </w:p>
    <w:p>
      <w:pPr>
        <w:pStyle w:val="0"/>
        <w:jc w:val="both"/>
      </w:pPr>
      <w:r>
        <w:rPr>
          <w:sz w:val="24"/>
        </w:rPr>
      </w:r>
    </w:p>
    <w:bookmarkStart w:id="594" w:name="P594"/>
    <w:bookmarkEnd w:id="594"/>
    <w:p>
      <w:pPr>
        <w:pStyle w:val="2"/>
        <w:jc w:val="center"/>
      </w:pPr>
      <w:r>
        <w:rPr>
          <w:sz w:val="24"/>
        </w:rPr>
        <w:t xml:space="preserve">РЕКОМЕНДУЕМЫЕ ШТАТНЫЕ НОРМАТИВЫ САНАТОРИЯ-ПРОФИЛАКТОРИЯ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"/>
        <w:gridCol w:w="3912"/>
        <w:gridCol w:w="4422"/>
      </w:tblGrid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91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должности</w:t>
            </w:r>
          </w:p>
        </w:tc>
        <w:tc>
          <w:tcPr>
            <w:tcW w:w="44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должностей, ед.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Главный врач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Заместитель главного врача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Главная медицинская сестра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Заведующий отделением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250 мест размещения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Врач-терапевт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50 мест размещения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Врач-акушер-гинеколог, врач-гастроэнтеролог, врач-дерматовенеролог, врач-кардиолог, врач-невролог, врач-офтальмолог, врач-ревматолог, врач-пульмонолог, врач-оториноларинголог, врач-уролог, врач-эндокринолог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50 мест размещения в зависимости от профиля и потребностей санатория-профилактория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Врач-физиотерапевт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200 мест размещения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Медицинский статистик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200 мест размещения и более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Врач по лечебной физкультуре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200 мест размещения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Инструктор-методист по лечебной физкультуре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1 должность врача по лечебной физкультуре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кабинет механотерапии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кабинет роботомеханотерапии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зал тренировок на тренажерах с биологической обратной связью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 палатная (постовая)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50 мест размещения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 процедурной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500 мест размещения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 по физиотерапии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 на 1 должность врача-физиотерапевта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кабинет электросна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8 точек ингалятория</w:t>
            </w:r>
          </w:p>
          <w:p>
            <w:pPr>
              <w:pStyle w:val="0"/>
            </w:pPr>
            <w:r>
              <w:rPr>
                <w:sz w:val="24"/>
              </w:rPr>
              <w:t xml:space="preserve">2 на 8 - 10 ванн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душевой зал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8 - 10 кушеток теплолечения и грязелечения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2 на бассейн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гала (спелео) камеру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кабинет озонотерапии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кабинет кислородотерапии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50 - 75 грязевых процедур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каждые 2 установки для гидроколонотерапии</w:t>
            </w:r>
          </w:p>
          <w:p>
            <w:pPr>
              <w:pStyle w:val="0"/>
            </w:pPr>
            <w:r>
              <w:rPr>
                <w:sz w:val="24"/>
              </w:rPr>
              <w:t xml:space="preserve">2 на пляж (при наличии)</w:t>
            </w:r>
          </w:p>
          <w:p>
            <w:pPr>
              <w:pStyle w:val="0"/>
            </w:pPr>
            <w:r>
              <w:rPr>
                <w:sz w:val="24"/>
              </w:rPr>
              <w:t xml:space="preserve">1 от 30 до 50 лежаков аэросолярия или веранды для аэротерапии (в том числе для зимнего лежания в мешках)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 по массажу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 на 1 должность врача-физиотерапевта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должность врача по лечебной физкультуре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 диетическая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каждый зал с числом питающихся 150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Медицинский регистратор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200 и более мест размещения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Сестра-хозяйка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Санитар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4 ванны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душевую установку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5 пациенток (кушеток) гинекологических орошений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4 установки кишечных промываний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4 субаквальные ванны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20 точек ингалятория</w:t>
            </w:r>
          </w:p>
          <w:p>
            <w:pPr>
              <w:pStyle w:val="0"/>
            </w:pPr>
            <w:r>
              <w:rPr>
                <w:sz w:val="24"/>
              </w:rPr>
              <w:t xml:space="preserve">2 на лечебный бассейн (при наличии)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бювет с питьевой минеральной водой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6</w:t>
      </w:r>
    </w:p>
    <w:p>
      <w:pPr>
        <w:pStyle w:val="0"/>
        <w:jc w:val="right"/>
      </w:pPr>
      <w:r>
        <w:rPr>
          <w:sz w:val="24"/>
        </w:rPr>
        <w:t xml:space="preserve">к Порядку организации</w:t>
      </w:r>
    </w:p>
    <w:p>
      <w:pPr>
        <w:pStyle w:val="0"/>
        <w:jc w:val="right"/>
      </w:pPr>
      <w:r>
        <w:rPr>
          <w:sz w:val="24"/>
        </w:rPr>
        <w:t xml:space="preserve">санаторно-курортного лечения,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апреля 2025 г. N 169н</w:t>
      </w:r>
    </w:p>
    <w:p>
      <w:pPr>
        <w:pStyle w:val="0"/>
        <w:jc w:val="both"/>
      </w:pPr>
      <w:r>
        <w:rPr>
          <w:sz w:val="24"/>
        </w:rPr>
      </w:r>
    </w:p>
    <w:bookmarkStart w:id="690" w:name="P690"/>
    <w:bookmarkEnd w:id="690"/>
    <w:p>
      <w:pPr>
        <w:pStyle w:val="2"/>
        <w:jc w:val="center"/>
      </w:pPr>
      <w:r>
        <w:rPr>
          <w:sz w:val="24"/>
        </w:rPr>
        <w:t xml:space="preserve">СТАНДАРТ ОСНАЩЕНИЯ САНАТОРИЯ-ПРОФИЛАКТОРИЯ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"/>
        <w:gridCol w:w="3912"/>
        <w:gridCol w:w="4422"/>
      </w:tblGrid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91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</w:t>
            </w:r>
          </w:p>
        </w:tc>
        <w:tc>
          <w:tcPr>
            <w:tcW w:w="44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Требуемое количество, шт.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Электрокардиограф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Дефибриллятор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Бактерицидный облучатель (очиститель воздуха, устройство для обеззараживания) и (или) фильтрации воздуха и (или) дезинфекции поверхностей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 </w:t>
            </w:r>
            <w:hyperlink w:history="0" w:anchor="P826" w:tooltip="&lt;1&gt; Виды и количество медицинских изделий определяются в соответствии с постановлением Главного государственного санитарного врача Российской Федерации от 24 декабря 2020 г. N 44 &quot;Об утверждении санитарных правил СП 2.1.3678-20 &quot;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&quot; (зарегистрировано Министерством юстиции Рос..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Стол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Весы напольные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Ростомер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Принтер или многофункциональное устройство: принтер копировальный аппарат-сканер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Персональный компьютер или автоматизированное рабочее место (АРМ)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Шкаф для документов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Стул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Настольная лампа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Емкости для сбора отходов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Динамометр кистевой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Динамометр реверсивный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Угломер (гониометр)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3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Спирометр (пневмотахометр)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Секундомер (пульсотахометр)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3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Ковровое покрытие зала лечебной физкультуры и тренажерного зала (или варианты профессионального покрытия для спортивных залов)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 зависимости от площади зала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Коврики гимнастические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10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Зеркальная стенка (не рекомендуется для залов, в которых проводятся коллективные спортивные игры)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одна из стен зала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Гимнастическая стенка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3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Гимнастическая скамья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Комплекты гимнастические (мячи, булавы, палки, гимнастические палки, скамейки, маты, валики)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Велотренажер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Массажные кушетки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Массажные кресла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Приспособления для усиления действия массажных приемов (валики и подушки)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комплект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гальванизации и электрофореза с набором электродов и других комплектующих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3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лечения диадинамическими токами с набором электродов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терапии синусоидальными модулированными токами с набором электродов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трансцеребральной импульсной электротерапии с набором электродов (электросна)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магнитотерапии портативные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ультравысокочастотной терапии портативный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локальных ультрафиолетовых облучений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общих ультрафиолетовых облучений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Ингалятор ультразвуковой и/или компрессорный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ультразвуковой терапевтический с набором ультразвуковых излучателей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Часы физиотерапевтические процедурные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 каждый физиотерапевтический кабинет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Шкаф физиотерапевтический вытяжной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кабинет электросветолечения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Кушетки деревянные физиотерапевтические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 количеству физиотерапевтических кабин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Тумбочка деревянная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1 физиотерапевтическую кушетку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Стул деревянный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1 физиотерапевтическую кушетку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Стеллаж медицинский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826" w:name="P826"/>
    <w:bookmarkEnd w:id="82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Виды и количество медицинских изделий определяются в соответствии с </w:t>
      </w:r>
      <w:hyperlink w:history="0" r:id="rId38" w:tooltip="Постановление Главного государственного санитарного врача РФ от 24.12.2020 N 44 (ред. от 20.03.2024) &quot;Об утверждении санитарных правил СП 2.1.3678-20 &quot;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&quot; (Зарегистрировано в Минюсте России 30.12.2020 N 61953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Главного государственного санитарного врача Российской Федерации от 24 декабря 2020 г. N 44 "Об утверждении санитарных правил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 (зарегистрировано Министерством юстиции Российской Федерации 30 декабря 2020 г., регистрационный N 61953), с изменениями, внесенными постановлениями Главного государственного санитарного врача от 14 апреля 2022 г. N 12 (зарегистрировано Министерством юстиции Российской Федерации 15 апреля 2022 г., регистрационный N 68213), от 20 марта 2024 г. N 2 (зарегистрировано Министерством юстиции Российской Федерации 12 июля 2024 г., регистрационный N 78805), действующим до 1 января 2027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7</w:t>
      </w:r>
    </w:p>
    <w:p>
      <w:pPr>
        <w:pStyle w:val="0"/>
        <w:jc w:val="right"/>
      </w:pPr>
      <w:r>
        <w:rPr>
          <w:sz w:val="24"/>
        </w:rPr>
        <w:t xml:space="preserve">к Порядку организации</w:t>
      </w:r>
    </w:p>
    <w:p>
      <w:pPr>
        <w:pStyle w:val="0"/>
        <w:jc w:val="right"/>
      </w:pPr>
      <w:r>
        <w:rPr>
          <w:sz w:val="24"/>
        </w:rPr>
        <w:t xml:space="preserve">санаторно-курортного лечения,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апреля 2025 г. N 169н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ПРАВИЛА ОРГАНИЗАЦИИ ДЕЯТЕЛЬНОСТИ КУРОРТНОЙ ПОЛИКЛИНИКИ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определяют порядок организации деятельности курортной поликлиники (далее - Поликлиника).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Поликлиника является самостоятельной медицинской организацией, расположенной, в том числе на территории лечебно-оздоровительной местности или курорта, осуществляющей санаторно-курортное лечение.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 должность руководителя Поликлиники назначается работник, соответствующий квалификационным требованиям, предусмотренным в профессиональном </w:t>
      </w:r>
      <w:hyperlink w:history="0" r:id="rId39" w:tooltip="Приказ Минтруда России от 07.11.2017 N 768н &quot;Об утверждении профессионального стандарта &quot;Специалист в области организации здравоохранения и общественного здоровья&quot; (Зарегистрировано в Минюсте России 29.11.2017 N 49047) {КонсультантПлюс}">
        <w:r>
          <w:rPr>
            <w:sz w:val="24"/>
            <w:color w:val="0000ff"/>
          </w:rPr>
          <w:t xml:space="preserve">стандарте</w:t>
        </w:r>
      </w:hyperlink>
      <w:r>
        <w:rPr>
          <w:sz w:val="24"/>
        </w:rPr>
        <w:t xml:space="preserve"> "Специалист в области организации здравоохранения и общественного здоровья", утвержденном приказом Министерства труда и социальной защиты Российской Федерации от 7 ноября 2017 г. N 768н &lt;1&gt; или требованиям Единого квалификационного справочника должностей руководителей, специалистов и служащих, </w:t>
      </w:r>
      <w:hyperlink w:history="0" r:id="rId40" w:tooltip="Приказ Минздравсоцразвития России от 23.07.2010 N 541н (ред. от 09.04.2018) &quot;Об утверждении Единого квалификационного справочника должностей руководителей, специалистов и служащих, раздел &quot;Квалификационные характеристики должностей работников в сфере здравоохранения&quot; (Зарегистрировано в Минюсте России 25.08.2010 N 18247) {КонсультантПлюс}">
        <w:r>
          <w:rPr>
            <w:sz w:val="24"/>
            <w:color w:val="0000ff"/>
          </w:rPr>
          <w:t xml:space="preserve">раздел</w:t>
        </w:r>
      </w:hyperlink>
      <w:r>
        <w:rPr>
          <w:sz w:val="24"/>
        </w:rPr>
        <w:t xml:space="preserve"> "Квалификационные характеристики должностей работников в сфере здравоохранения" &lt;2&gt;, по характеристике должности "Главный врач (президент, директор, заведующий, управляющий, начальник) медицинской организации".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Зарегистрирован Министерством юстиции Российской Федерации 29 ноября 2017 г., регистрационный N 49047.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41" w:tooltip="Приказ Минздравсоцразвития России от 23.07.2010 N 541н (ред. от 09.04.2018) &quot;Об утверждении Единого квалификационного справочника должностей руководителей, специалистов и служащих, раздел &quot;Квалификационные характеристики должностей работников в сфере здравоохранения&quot; (Зарегистрировано в Минюсте России 25.08.2010 N 18247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здравоохранения и социального развития Российской Федерации от 23 июля 2010 г. N 541н "Об утверждении Единого квалификационного справочника должностей руководителей, специалистов и служащих, раздел "Квалификационные характеристики должностей работников в сфере здравоохранения" (зарегистрирован Министерством юстиции Российской Федерации 25 августа 2010 г., регистрационный N 18247), с изменениями, внесенными приказом Министерства труда и социальной защиты Российской Федерации от 9 апреля 2018 г. N 214н (зарегистрирован Министерством юстиции Российской Федерации 19 июня 2018 г., регистрационный N 51386).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4. Структура и штатная численность Поликлиники устанавливаются в зависимости от объема проводимой лечебно-диагностической работы, с учетом рекомендуемых штатных нормативов, предусмотренным </w:t>
      </w:r>
      <w:hyperlink w:history="0" w:anchor="P900" w:tooltip="РЕКОМЕНДУЕМЫЕ ШТАТНЫЕ НОРМАТИВЫ КУРОРТНОЙ ПОЛИКЛИНИКИ">
        <w:r>
          <w:rPr>
            <w:sz w:val="24"/>
            <w:color w:val="0000ff"/>
          </w:rPr>
          <w:t xml:space="preserve">приложением N 8</w:t>
        </w:r>
      </w:hyperlink>
      <w:r>
        <w:rPr>
          <w:sz w:val="24"/>
        </w:rPr>
        <w:t xml:space="preserve"> к Порядку организации санаторно-курортного лечения, утвержденному настоящим приказом, не распространяющихся на медицинские организации частной системы здравоохранения.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структуре Поликлиники рекомендуется предусматривать: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регистратуру;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информационно-аналитическое отделение, включающее организационно-методический кабинет (кабинет медицинской статистики);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консультативно-диагностическое отделение, включающее кабинеты врачей-специалистов, кабинет функциональной диагностики, кабинет лучевой диагностики, лабораторию;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лечебные отделения (кабинеты), в том числе: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отделения лечебной физкультуры;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отделения (кабинеты) физиотерапии с тепло- и водолечебницей;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кабинет рефлексотерапии;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кабинет мануальной терапии;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кабинеты климатотерапии (кабинеты спелеотерапии, гелиотерапии, талассотерапии, аэрофитотерапии, аэротерапии, гипокситерапии (горный воздух);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кабинеты массажа, в том числе аппаратного;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процедурный кабинет;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административно-хозяйственную часть.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Оснащение Поликлиники осуществляется в соответствии со стандартом оснащения Поликлиники, предусмотренным </w:t>
      </w:r>
      <w:hyperlink w:history="0" w:anchor="P999" w:tooltip="СТАНДАРТ ОСНАЩЕНИЯ КУРОРТНОЙ ПОЛИКЛИНИКИ">
        <w:r>
          <w:rPr>
            <w:sz w:val="24"/>
            <w:color w:val="0000ff"/>
          </w:rPr>
          <w:t xml:space="preserve">приложением N 9</w:t>
        </w:r>
      </w:hyperlink>
      <w:r>
        <w:rPr>
          <w:sz w:val="24"/>
        </w:rPr>
        <w:t xml:space="preserve"> к Порядку организации санаторно-курортного лечения, утвержденному настоящим приказом.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Основными функциями Поликлиники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осуществление санаторно-курортного лечения;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составление и реализация индивидуальных программ санаторно-курортного лечения;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наличия сопутствующих заболеваний и осложнений заболеваний, которые могут существенно влиять на формирование комплекса лечебных мероприятий, его продолжительность и периодичность;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психо-эмоционального состояния и коммуникаций, нарушений бытовых и профессиональных навыков и их профилактика;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клинического состояния, морфологических параметров, функциональных резервов организма;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выбор оптимального комплекса лечебных мероприятий в зависимости от характера и стадии развития заболевания или наличия факторов риска развития заболеваний;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состояния здоровья гражданина, элементного баланса (по потребности), морфологических параметров, функциональных резервов организма;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риска развития осложнений, связанных с основным и сопутствующими заболеваниями;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осуществление консультативной и организационно-методической помощи медицинским организациям по вопросам санаторно-курортного лечения;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внедрение в практическую деятельность современных методов санаторно-курортного лечения и анализ эффективности их применения;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осуществление внутреннего контроля качества и безопасности медицинской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организация мероприятий по формированию основных принципов здорового образа жизни;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осуществление преемственности в санаторно-курортном лечении;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проведение комплексного анализа работы Поликлиники по организации санаторно-курортного лечения;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представление отчетности в установленном порядке с учетом особенностей ведения и использования медицинской документации, содержащей сведения об оказании лицу психиатрической помощи в недобровольном порядке, предусмотренные законодательством Российской Федерации о психиатрической помощи, и представление отчетности по видам, формам, в сроки и в объеме, которые установлены уполномоченным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 &lt;3&gt;, сбор и предоставление первичных данных о медицинской деятельности для информационных систем в сфере здравоохранения &lt;4&gt;, в том числе в государственный реестр курортного фонда Российской Федерации &lt;5&gt;;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42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 11 части 1 статьи 79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 (далее - Федеральный закон N 323-ФЗ).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43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 1 статьи 91</w:t>
        </w:r>
      </w:hyperlink>
      <w:r>
        <w:rPr>
          <w:sz w:val="24"/>
        </w:rPr>
        <w:t xml:space="preserve"> Федерального закона N 323-ФЗ.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44" w:tooltip="Федеральный закон от 23.02.1995 N 26-ФЗ (ред. от 28.12.2024) &quot;О природных лечебных ресурсах, лечебно-оздоровительных местностях и курортах&quot; {КонсультантПлюс}">
        <w:r>
          <w:rPr>
            <w:sz w:val="24"/>
            <w:color w:val="0000ff"/>
          </w:rPr>
          <w:t xml:space="preserve">Пункт 1 статьи 15.2</w:t>
        </w:r>
      </w:hyperlink>
      <w:r>
        <w:rPr>
          <w:sz w:val="24"/>
        </w:rPr>
        <w:t xml:space="preserve"> Федерального закона от 23 февраля 1995 г. N 26-ФЗ "О природных лечебных ресурсах, лечебно-оздоровительных местностях и курортах".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проведение санитарно-гигиенических и противоэпидемических мероприятий;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иные функции в соответствии с законодательством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8</w:t>
      </w:r>
    </w:p>
    <w:p>
      <w:pPr>
        <w:pStyle w:val="0"/>
        <w:jc w:val="right"/>
      </w:pPr>
      <w:r>
        <w:rPr>
          <w:sz w:val="24"/>
        </w:rPr>
        <w:t xml:space="preserve">к Порядку организации</w:t>
      </w:r>
    </w:p>
    <w:p>
      <w:pPr>
        <w:pStyle w:val="0"/>
        <w:jc w:val="right"/>
      </w:pPr>
      <w:r>
        <w:rPr>
          <w:sz w:val="24"/>
        </w:rPr>
        <w:t xml:space="preserve">санаторно-курортного лечения,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апреля 2025 г. N 169н</w:t>
      </w:r>
    </w:p>
    <w:p>
      <w:pPr>
        <w:pStyle w:val="0"/>
        <w:jc w:val="both"/>
      </w:pPr>
      <w:r>
        <w:rPr>
          <w:sz w:val="24"/>
        </w:rPr>
      </w:r>
    </w:p>
    <w:bookmarkStart w:id="900" w:name="P900"/>
    <w:bookmarkEnd w:id="900"/>
    <w:p>
      <w:pPr>
        <w:pStyle w:val="2"/>
        <w:jc w:val="center"/>
      </w:pPr>
      <w:r>
        <w:rPr>
          <w:sz w:val="24"/>
        </w:rPr>
        <w:t xml:space="preserve">РЕКОМЕНДУЕМЫЕ ШТАТНЫЕ НОРМАТИВЫ КУРОРТНОЙ ПОЛИКЛИНИКИ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"/>
        <w:gridCol w:w="3912"/>
        <w:gridCol w:w="4422"/>
      </w:tblGrid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91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должности</w:t>
            </w:r>
          </w:p>
        </w:tc>
        <w:tc>
          <w:tcPr>
            <w:tcW w:w="44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должностей, ед.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Главный врач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Заместитель главного врача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Главная медицинская сестра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Заведующий отделением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10 должностей врачей-специалистов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Врач-терапевт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в смену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Врач-педиатр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в смену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Врач функциональной диагностики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в смену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Врач-физиотерапевт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в смену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Врач по лечебной физкультуре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в смену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Инструктор-методист по лечебной физкультуре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1,5 на 1 должность врача по лечебной физкультуре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кабинет индивидуальной кинезотерапии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кабинет механотерапии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лечебный бассейн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кабинет для тренинга на тренажерах с биологически обратной связью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Врач-диетолог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1 должность врача-специалиста;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30 лежаков аэросолярия (климатопавильона) или веранды для аэротерапии (в том числе для зимнего лежания в мешках)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 процедурной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в смену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 по физиотерапии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 на 1 должность врача-физиотерапевта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кабинет электросна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ингаляторий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8 - 10 ванн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душевой зал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8 - 10 кушеток теплолечения и грязелечения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2 ванны подводного душа массажа</w:t>
            </w:r>
          </w:p>
          <w:p>
            <w:pPr>
              <w:pStyle w:val="0"/>
            </w:pPr>
            <w:r>
              <w:rPr>
                <w:sz w:val="24"/>
              </w:rPr>
              <w:t xml:space="preserve">2 на бассейн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 по массажу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 на 1 должность врача-физиотерапевта</w:t>
            </w:r>
          </w:p>
          <w:p>
            <w:pPr>
              <w:pStyle w:val="0"/>
            </w:pPr>
            <w:r>
              <w:rPr>
                <w:sz w:val="24"/>
              </w:rPr>
              <w:t xml:space="preserve">2 на 1 должность врача по лечебной физкультуре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Инструктор по лечебной физкультуре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1,5 на 1 должность врача по лечебной физкультуре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бассейн при работе в смену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Медицинский регистратор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в смену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Медицинский статистик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20 должностей врачей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Сестра-хозяйка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Санитар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4 ванны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душевую установку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5 пациенток (кушеток) гинекологических орошений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4 установки кишечных промываний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4 субаквальные ванны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20 точек ингалятория</w:t>
            </w:r>
          </w:p>
          <w:p>
            <w:pPr>
              <w:pStyle w:val="0"/>
            </w:pPr>
            <w:r>
              <w:rPr>
                <w:sz w:val="24"/>
              </w:rPr>
              <w:t xml:space="preserve">2 на лечебный бассейн (при наличии)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бювет с питьевой минеральной водой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9</w:t>
      </w:r>
    </w:p>
    <w:p>
      <w:pPr>
        <w:pStyle w:val="0"/>
        <w:jc w:val="right"/>
      </w:pPr>
      <w:r>
        <w:rPr>
          <w:sz w:val="24"/>
        </w:rPr>
        <w:t xml:space="preserve">к Порядку организации</w:t>
      </w:r>
    </w:p>
    <w:p>
      <w:pPr>
        <w:pStyle w:val="0"/>
        <w:jc w:val="right"/>
      </w:pPr>
      <w:r>
        <w:rPr>
          <w:sz w:val="24"/>
        </w:rPr>
        <w:t xml:space="preserve">санаторно-курортного лечения,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апреля 2025 г. N 169н</w:t>
      </w:r>
    </w:p>
    <w:p>
      <w:pPr>
        <w:pStyle w:val="0"/>
        <w:jc w:val="both"/>
      </w:pPr>
      <w:r>
        <w:rPr>
          <w:sz w:val="24"/>
        </w:rPr>
      </w:r>
    </w:p>
    <w:bookmarkStart w:id="999" w:name="P999"/>
    <w:bookmarkEnd w:id="999"/>
    <w:p>
      <w:pPr>
        <w:pStyle w:val="2"/>
        <w:jc w:val="center"/>
      </w:pPr>
      <w:r>
        <w:rPr>
          <w:sz w:val="24"/>
        </w:rPr>
        <w:t xml:space="preserve">СТАНДАРТ ОСНАЩЕНИЯ КУРОРТНОЙ ПОЛИКЛИНИКИ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"/>
        <w:gridCol w:w="3912"/>
        <w:gridCol w:w="4422"/>
      </w:tblGrid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91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</w:t>
            </w:r>
          </w:p>
        </w:tc>
        <w:tc>
          <w:tcPr>
            <w:tcW w:w="44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Требуемое количество, шт.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Весы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Ростомер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Электрокардиограф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Дефибриллятор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Бактерицидный облучатель (очиститель воздуха, устройство для обеззараживания) и (или) фильтрации воздуха и (или) дезинфекции поверхностей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 </w:t>
            </w:r>
            <w:hyperlink w:history="0" w:anchor="P1231" w:tooltip="&lt;1&gt; Виды и количество медицинских изделий определяются в соответствии с постановлением Главного государственного санитарного врача Российской Федерации от 24 декабря 2020 г. N 44 &quot;Об утверждении санитарных правил СП 2.1.3678-20 &quot;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&quot; (зарегистрировано Министерством юстиции Рос..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Рабочее место врача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Рабочее место медицинской сестры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Принтер или многофункциональное устройство: принтер - копировальный аппарат-сканер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Персональный компьютер или автоматизированное рабочее место (АРМ)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Шкаф для документов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Динамометр кистевой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Динамометр реверсивный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Калипер (для измерения толщины кожно-жировых складок)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Плантограф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Угломер (гониометр)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3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Спирометр (пневмотахометр)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Пневмотахометр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Измеритель артериального давления, сфигмоманометр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3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Фонендоскоп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3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Секундомер (пульсотахометр)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3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Кушетка медицинская с подвижным головным концом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Универсальный набор для восстановления мелкой моторики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Тренажеры и механоаппараты для мышц и суставов верхних конечностей)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Тренажеры и механоаппараты для мышц и суставов нижних конечностей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Тренажеры и механоаппараты для мышц и суставов туловища (спины, брюшного пресса)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Ковровое покрытие зала лечебной физкультуры и тренажерного зала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 зависимости от площади зала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Коврики гимнастические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10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Зеркальная стенка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одна из стен зала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Гимнастическая стенка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3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Гимнастическая скамья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Комплекты гимнастические (мячи, булавы, палки, гимнастические палки, скамейки, маты, валики)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Гантели разного веса (0,5 - 2,0 кг)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8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Мешочки с песком (0,5 - 1,0 кг)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8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Надувные мячи и игрушки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8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Эластичные (резиновые) бинты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8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Велотренажер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Гребной тренажер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Тредмил (бегущая дорожка)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Столы для физиотерапии (кушетки массажные)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Массажные кресла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Столы для физиотерапии (столы массажные)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Приспособления для усиления действия массажных приемов, валики и подушки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 комплекта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Стеллаж медицинский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гальванизации и электрофореза с набором электродов и других комплектующих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3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лечения диадинамическими токами с набором электродов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терапии синусоидальными модулированными токами с набором электродов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Аппараты-комбайны для комплексной электротерапии с набором электродов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трансцеребральной импульсной электротерапии с набором электродов (электросна)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местной дарсонвализации и/или ультратонотерапии с набором электродов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магнитотерапии стационарный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магнитотерапии портативный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ультравысокочастотной терапии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локальных ультрафиолетовых облучений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общих ультрафиолетовых облучений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ультразвуковой терапевтический с набором ультразвуковых излучателей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3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Ингалятор ультразвуковой и/или компрессорный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Парафинонагреватель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Кюветы для парафино- и озокеритолечения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8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подогрева грязи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Часы физиотерапевтические процедурные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 каждый физиотерапевтический кабинет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Песочные часы на различное время (1, 3, 5, 10 мин.)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 1 на каждый физиотерапевтический кабинет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Шкаф физиотерапевтический вытяжной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кабинет электросветолечения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Кушетки деревянные физиотерапевтические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 количеству физиотерапевтических кабин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Тумбочка деревянная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1 физиотерапевтическую кушетку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Стул деревянный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1 физиотерапевтическую кушетку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Ванна бальнеологическая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3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Ванна с компрессором для насыщения воды газом и решетки к нему (жемчужные ванны)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Ванна для подводного массажа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Термометры медицинские (термометр для воды)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 каждую ванну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70.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Кафедра водолечебная с душами (дождевой, циркулярный, восходящий, струевой)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71.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гидроколонотерапии или ванна для кишечного орошения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72.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гидромассажа полости рта (для учреждений, обслуживающих пациентов стоматологического, оториноларингологического и гастроэнтерологического профиля, а также больных сахарным диабетом)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73.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Стул, вешалка, коврик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 каждой ванне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74.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Столы для физиотерапии (кушетка)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75.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Мебель медицинская (инструментальный столик)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1231" w:name="P1231"/>
    <w:bookmarkEnd w:id="123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Виды и количество медицинских изделий определяются в соответствии с </w:t>
      </w:r>
      <w:hyperlink w:history="0" r:id="rId45" w:tooltip="Постановление Главного государственного санитарного врача РФ от 24.12.2020 N 44 (ред. от 20.03.2024) &quot;Об утверждении санитарных правил СП 2.1.3678-20 &quot;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&quot; (Зарегистрировано в Минюсте России 30.12.2020 N 61953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Главного государственного санитарного врача Российской Федерации от 24 декабря 2020 г. N 44 "Об утверждении санитарных правил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 (зарегистрировано Министерством юстиции Российской Федерации 30 декабря 2020 г., регистрационный N 61953), с изменениями, внесенными постановлениями Главного государственного санитарного врача от 14 апреля 2022 г. N 12 (зарегистрировано Министерством юстиции Российской Федерации 15 апреля 2022 г., регистрационный N 68213), от 20 марта 2024 г. N 2 (зарегистрировано Министерством юстиции Российской Федерации 12 июля 2024 г., регистрационный N 78805), действующим до 1 января 2027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10</w:t>
      </w:r>
    </w:p>
    <w:p>
      <w:pPr>
        <w:pStyle w:val="0"/>
        <w:jc w:val="right"/>
      </w:pPr>
      <w:r>
        <w:rPr>
          <w:sz w:val="24"/>
        </w:rPr>
        <w:t xml:space="preserve">к Порядку организации</w:t>
      </w:r>
    </w:p>
    <w:p>
      <w:pPr>
        <w:pStyle w:val="0"/>
        <w:jc w:val="right"/>
      </w:pPr>
      <w:r>
        <w:rPr>
          <w:sz w:val="24"/>
        </w:rPr>
        <w:t xml:space="preserve">санаторно-курортного лечения,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апреля 2025 г. N 169н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ПРАВИЛА ОРГАНИЗАЦИИ ДЕЯТЕЛЬНОСТИ ГРЯЗЕЛЕЧЕБНИЦЫ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определяют порядок организации деятельности грязелечебницы (далее - Грязелечебница).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Грязелечебница является самостоятельной медицинской организацией или структурным подразделением медицинской организации и иной организации, осуществляющей медицинскую деятельность. Грязелечебница располагается, в том числе на территории лечебно-оздоровительной местности или курорта и осуществляет проведение отдельных методов санаторно-курортного лечения с применением природных лечебных грязей.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 должность руководителя Грязелечебницы назначается работник, соответствующий квалификационным требованиям, предусмотренным в профессиональном </w:t>
      </w:r>
      <w:hyperlink w:history="0" r:id="rId46" w:tooltip="Приказ Минтруда России от 07.11.2017 N 768н &quot;Об утверждении профессионального стандарта &quot;Специалист в области организации здравоохранения и общественного здоровья&quot; (Зарегистрировано в Минюсте России 29.11.2017 N 49047) {КонсультантПлюс}">
        <w:r>
          <w:rPr>
            <w:sz w:val="24"/>
            <w:color w:val="0000ff"/>
          </w:rPr>
          <w:t xml:space="preserve">стандарте</w:t>
        </w:r>
      </w:hyperlink>
      <w:r>
        <w:rPr>
          <w:sz w:val="24"/>
        </w:rPr>
        <w:t xml:space="preserve"> "Специалист в области организации здравоохранения и общественного здоровья", утвержденном приказом Министерства труда и социальной защиты Российской Федерации от 7 ноября 2017 г. N 768н &lt;1&gt;, или требованиям Единого квалификационного справочника должностей руководителей, специалистов и служащих, </w:t>
      </w:r>
      <w:hyperlink w:history="0" r:id="rId47" w:tooltip="Приказ Минздравсоцразвития России от 23.07.2010 N 541н (ред. от 09.04.2018) &quot;Об утверждении Единого квалификационного справочника должностей руководителей, специалистов и служащих, раздел &quot;Квалификационные характеристики должностей работников в сфере здравоохранения&quot; (Зарегистрировано в Минюсте России 25.08.2010 N 18247) {КонсультантПлюс}">
        <w:r>
          <w:rPr>
            <w:sz w:val="24"/>
            <w:color w:val="0000ff"/>
          </w:rPr>
          <w:t xml:space="preserve">раздел</w:t>
        </w:r>
      </w:hyperlink>
      <w:r>
        <w:rPr>
          <w:sz w:val="24"/>
        </w:rPr>
        <w:t xml:space="preserve"> "Квалификационные характеристики должностей работников в сфере здравоохранения" &lt;2&gt;, по характеристике должности "Главный врач (президент, директор, заведующий, управляющий, начальник) медицинской организации".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Зарегистрирован Министерством юстиции Российской Федерации 29 ноября 2017 г., регистрационный N 49047.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48" w:tooltip="Приказ Минздравсоцразвития России от 23.07.2010 N 541н (ред. от 09.04.2018) &quot;Об утверждении Единого квалификационного справочника должностей руководителей, специалистов и служащих, раздел &quot;Квалификационные характеристики должностей работников в сфере здравоохранения&quot; (Зарегистрировано в Минюсте России 25.08.2010 N 18247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здравоохранения и социального развития Российской Федерации от 23 июля 2010 г. N 541н "Об утверждении Единого квалификационного справочника должностей руководителей, специалистов и служащих, раздел "Квалификационные характеристики должностей работников в сфере здравоохранения" (зарегистрирован Министерством юстиции Российской Федерации 25 августа 2010 г., регистрационный N 18247), с изменениями, внесенными приказом Министерства труда и социальной защиты Российской Федерации от 9 апреля 2018 г. N 214н (зарегистрирован Министерством юстиции Российской Федерации 19 июня 2018 г., регистрационный N 51386).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4. Структура и штатная численность Грязелечебницы устанавливаются исходя из объема проводимой лечебно-диагностической работы, а также с учетом рекомендуемых штатных нормативов, предусмотренных </w:t>
      </w:r>
      <w:hyperlink w:history="0" w:anchor="P1294" w:tooltip="РЕКОМЕНДУЕМЫЕ ШТАТНЫЕ НОРМАТИВЫ ГРЯЗЕЛЕЧЕБНИЦЫ">
        <w:r>
          <w:rPr>
            <w:sz w:val="24"/>
            <w:color w:val="0000ff"/>
          </w:rPr>
          <w:t xml:space="preserve">приложением N 11</w:t>
        </w:r>
      </w:hyperlink>
      <w:r>
        <w:rPr>
          <w:sz w:val="24"/>
        </w:rPr>
        <w:t xml:space="preserve"> к Порядку организации санаторно-курортного лечения, утвержденному настоящим приказом, не распространяющихся на медицинские организации частной системы здравоохранения.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структуре Грязелечебницы рекомендуется предусматривать: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регистратуру;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лечебные отделения (кабинеты), в том числе: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отделения (кабинеты) физиотерапии, включающие кабинеты грязелечения (кабины для общих и местных грязевых процедур, а также полостных процедур);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отделение гальваногрязелечения (кухня гальваногрязи);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административно-хозяйственную часть.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Оснащение Грязелечебницы осуществляется в соответствии со стандартом оснащения, предусмотренным </w:t>
      </w:r>
      <w:hyperlink w:history="0" w:anchor="P1340" w:tooltip="СТАНДАРТ ОСНАЩЕНИЯ ГРЯЗЕЛЕЧЕБНИЦЫ">
        <w:r>
          <w:rPr>
            <w:sz w:val="24"/>
            <w:color w:val="0000ff"/>
          </w:rPr>
          <w:t xml:space="preserve">приложением N 12</w:t>
        </w:r>
      </w:hyperlink>
      <w:r>
        <w:rPr>
          <w:sz w:val="24"/>
        </w:rPr>
        <w:t xml:space="preserve"> к Порядку организации санаторно-курортного лечения, утвержденному настоящим приказом.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Основными функциями Грязелечебницы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осуществление санаторно-курортного лечения на основе использования лечебных грязей;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составление и реализация индивидуальных программ санаторно-курортного лечения;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наличия сопутствующих заболеваний и осложнений заболеваний, которые могут существенно влиять на формирование комплекса лечебных мероприятий, его продолжительность и периодичность;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проведение общих и местных грязевых аппликаций, физиотерапии, полостных процедур (ректальных, гинекологических тампонов) и других процедур;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осуществление консультативной и организационно-методической помощи медицинским организациям по вопросам санаторно-курортного лечения;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внедрение в практическую деятельность современных методов санаторно-курортного лечения и анализ эффективности их применения;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осуществление внутреннего контроля качества и безопасности медицинской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организация мероприятий по формированию основных принципов здорового образа жизни;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осуществление преемственности в санаторно-курортном лечении;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проведение комплексного анализа работы грязелечебницы по организации санаторно-курортного лечения;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представление отчетности в установленном порядке с учетом особенностей ведения и использования медицинской документации, содержащей сведения об оказании лицу психиатрической помощи в недобровольном порядке, предусмотренные законодательством Российской Федерации о психиатрической помощи, и представление отчетности по видам, формам, в сроки и в объеме, которые установлены уполномоченным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 &lt;3&gt;, сбор и предоставление первичных данных о медицинской деятельности для информационных систем в сфере здравоохранения &lt;4&gt;, в том числе в государственный реестр курортного фонда Российской Федерации &lt;5&gt;;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49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 11 части 1 статьи 79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 (далее - Федеральный закон N 323-ФЗ).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50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 1 статьи 91</w:t>
        </w:r>
      </w:hyperlink>
      <w:r>
        <w:rPr>
          <w:sz w:val="24"/>
        </w:rPr>
        <w:t xml:space="preserve"> Федерального закона N 323-ФЗ.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51" w:tooltip="Федеральный закон от 23.02.1995 N 26-ФЗ (ред. от 28.12.2024) &quot;О природных лечебных ресурсах, лечебно-оздоровительных местностях и курортах&quot; {КонсультантПлюс}">
        <w:r>
          <w:rPr>
            <w:sz w:val="24"/>
            <w:color w:val="0000ff"/>
          </w:rPr>
          <w:t xml:space="preserve">Пункт 1 статьи 15.2</w:t>
        </w:r>
      </w:hyperlink>
      <w:r>
        <w:rPr>
          <w:sz w:val="24"/>
        </w:rPr>
        <w:t xml:space="preserve"> Федерального закона от 23 февраля 1995 г. N 26-ФЗ "О природных лечебных ресурсах, лечебно-оздоровительных местностях и курортах".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проведение санитарно-гигиенических и противоэпидемических мероприятий;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иные функции в соответствии с законодательством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11</w:t>
      </w:r>
    </w:p>
    <w:p>
      <w:pPr>
        <w:pStyle w:val="0"/>
        <w:jc w:val="right"/>
      </w:pPr>
      <w:r>
        <w:rPr>
          <w:sz w:val="24"/>
        </w:rPr>
        <w:t xml:space="preserve">к Порядку организации</w:t>
      </w:r>
    </w:p>
    <w:p>
      <w:pPr>
        <w:pStyle w:val="0"/>
        <w:jc w:val="right"/>
      </w:pPr>
      <w:r>
        <w:rPr>
          <w:sz w:val="24"/>
        </w:rPr>
        <w:t xml:space="preserve">санаторно-курортного лечения,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апреля 2025 г. N 169н</w:t>
      </w:r>
    </w:p>
    <w:p>
      <w:pPr>
        <w:pStyle w:val="0"/>
        <w:jc w:val="both"/>
      </w:pPr>
      <w:r>
        <w:rPr>
          <w:sz w:val="24"/>
        </w:rPr>
      </w:r>
    </w:p>
    <w:bookmarkStart w:id="1294" w:name="P1294"/>
    <w:bookmarkEnd w:id="1294"/>
    <w:p>
      <w:pPr>
        <w:pStyle w:val="2"/>
        <w:jc w:val="center"/>
      </w:pPr>
      <w:r>
        <w:rPr>
          <w:sz w:val="24"/>
        </w:rPr>
        <w:t xml:space="preserve">РЕКОМЕНДУЕМЫЕ ШТАТНЫЕ НОРМАТИВЫ ГРЯЗЕЛЕЧЕБНИЦЫ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"/>
        <w:gridCol w:w="3912"/>
        <w:gridCol w:w="4422"/>
      </w:tblGrid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91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должности</w:t>
            </w:r>
          </w:p>
        </w:tc>
        <w:tc>
          <w:tcPr>
            <w:tcW w:w="44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должностей, ед.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Главный врач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Главная медицинская сестра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Врач-физиотерапевт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 в смену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 по физиотерапии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10 кушеток для взрослых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8 кушеток для детей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6 кушеток грязевых процедур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8 гинекологических кресел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Медицинский статистик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0,5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Сестра-хозяйка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Санитар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3 кушетки по отпуску аппликаций с лечебными грязями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4 кушетки для подвозки и подогрева грязи и отвозки брезентов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10 кушеток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5 гинекологических кресла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6 кушеток для отпуска грязевых процедур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12</w:t>
      </w:r>
    </w:p>
    <w:p>
      <w:pPr>
        <w:pStyle w:val="0"/>
        <w:jc w:val="right"/>
      </w:pPr>
      <w:r>
        <w:rPr>
          <w:sz w:val="24"/>
        </w:rPr>
        <w:t xml:space="preserve">к Порядку организации</w:t>
      </w:r>
    </w:p>
    <w:p>
      <w:pPr>
        <w:pStyle w:val="0"/>
        <w:jc w:val="right"/>
      </w:pPr>
      <w:r>
        <w:rPr>
          <w:sz w:val="24"/>
        </w:rPr>
        <w:t xml:space="preserve">санаторно-курортного лечения,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апреля 2025 г. N 169н</w:t>
      </w:r>
    </w:p>
    <w:p>
      <w:pPr>
        <w:pStyle w:val="0"/>
        <w:jc w:val="both"/>
      </w:pPr>
      <w:r>
        <w:rPr>
          <w:sz w:val="24"/>
        </w:rPr>
      </w:r>
    </w:p>
    <w:bookmarkStart w:id="1340" w:name="P1340"/>
    <w:bookmarkEnd w:id="1340"/>
    <w:p>
      <w:pPr>
        <w:pStyle w:val="2"/>
        <w:jc w:val="center"/>
      </w:pPr>
      <w:r>
        <w:rPr>
          <w:sz w:val="24"/>
        </w:rPr>
        <w:t xml:space="preserve">СТАНДАРТ ОСНАЩЕНИЯ ГРЯЗЕЛЕЧЕБНИЦЫ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"/>
        <w:gridCol w:w="3912"/>
        <w:gridCol w:w="4422"/>
      </w:tblGrid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91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</w:t>
            </w:r>
          </w:p>
        </w:tc>
        <w:tc>
          <w:tcPr>
            <w:tcW w:w="44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Требуемое количество, шт.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Термошкаф для подогрева с комплектами поддонов для хранения в готовом виде лечебной грязи и термокомпрессов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Бактерицидный облучатель (очиститель воздуха, устройство для обеззараживания) и (или) фильтрации воздуха и (или) дезинфекции поверхностей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 </w:t>
            </w:r>
            <w:hyperlink w:history="0" w:anchor="P1431" w:tooltip="&lt;1&gt; Виды и количество медицинских изделий определяются в соответствии с постановлением Главного государственного санитарного врача Российской Федерации от 24 декабря 2020 г. N 44 &quot;Об утверждении санитарных правил СП 2.1.3678-20 &quot;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&quot; (зарегистрировано Министерством юстиции Рос..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Грязехранилище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 зависимости от объема грязевых процедур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Емкость для замачивания ковриков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 на помещение грязелечебницы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Шкаф для инвентаря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Тумба для хранения дезинфицирующих средств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Контейнеры для дезинфекции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3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Стол металлический с мойкой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Стол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Принтер или многофункциональное устройство: принтер копировальный аппарат-сканер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Персональный компьютер или автоматизированное рабочее место (АРМ)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Шкаф для документов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Настольная лампа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Емкости для сбора отходов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Тумбочка деревянная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1 физиотерапевтическую кушетку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гальванизации и электрофореза с набором электродов и других комплектующих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лечения диадинамическими токами с набором электродов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Стул деревянный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1 физиотерапевтическую кушетку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Часы физиотерапевтические процедурные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Кондиционер или оборудование для вытяжной вентиляции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Измеритель артериального давления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Часы физиотерапевтические процедурные (песочные)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Душ (душевая кабина)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 количеству кушеток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Тумба медицинская из ударопрочного пластика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3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Кресло гинекологическое, урологическое, проктологическое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Часы физиотерапевтические процедурные (песочные)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Контейнер для дезинфекции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3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Мебель медицинская (кушетка)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1431" w:name="P1431"/>
    <w:bookmarkEnd w:id="143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Виды и количество медицинских изделий определяются в соответствии с </w:t>
      </w:r>
      <w:hyperlink w:history="0" r:id="rId52" w:tooltip="Постановление Главного государственного санитарного врача РФ от 24.12.2020 N 44 (ред. от 20.03.2024) &quot;Об утверждении санитарных правил СП 2.1.3678-20 &quot;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&quot; (Зарегистрировано в Минюсте России 30.12.2020 N 61953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Главного государственного санитарного врача Российской Федерации от 24 декабря 2020 г. N 44 "Об утверждении санитарных правил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 (зарегистрировано Министерством юстиции Российской Федерации 30 декабря 2020 г., регистрационный N 61953), с изменениями, внесенными постановлениями Главного государственного санитарного врача от 14 апреля 2022 г. N 12 (зарегистрировано Министерством юстиции Российской Федерации 15 апреля 2022 г., регистрационный N 68213), от 20 марта 2024 г. N 2 (зарегистрировано Министерством юстиции Российской Федерации 12 июля 2024 г., регистрационный N 78805), действующим до 1 января 2027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13</w:t>
      </w:r>
    </w:p>
    <w:p>
      <w:pPr>
        <w:pStyle w:val="0"/>
        <w:jc w:val="right"/>
      </w:pPr>
      <w:r>
        <w:rPr>
          <w:sz w:val="24"/>
        </w:rPr>
        <w:t xml:space="preserve">к Порядку организации</w:t>
      </w:r>
    </w:p>
    <w:p>
      <w:pPr>
        <w:pStyle w:val="0"/>
        <w:jc w:val="right"/>
      </w:pPr>
      <w:r>
        <w:rPr>
          <w:sz w:val="24"/>
        </w:rPr>
        <w:t xml:space="preserve">санаторно-курортного лечения,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апреля 2025 г. N 169н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ПРАВИЛА ОРГАНИЗАЦИИ ДЕЯТЕЛЬНОСТИ БАЛЬНЕОЛОГИЧЕСКОЙ ЛЕЧЕБНИЦЫ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определяют порядок организации деятельности бальнеологической лечебницы (далее - Бальнеологическая лечебница).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Бальнеологическая лечебница является самостоятельной медицинской организацией или структурным подразделением медицинской организации и иной организации, осуществляющей медицинскую деятельность. Бальнеологическая лечебница располагается, в том числе на территории лечебно-оздоровительной местности или курорта и осуществляет проведение отдельных методов санаторно-курортного лечения с применением природных минеральных вод и рассолов (бальнеолечение) и пресных вод (водолечение).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 должность руководителя Бальнеологической лечебницы назначается работник, соответствующий квалификационным требованиям, предусмотренным в профессиональном </w:t>
      </w:r>
      <w:hyperlink w:history="0" r:id="rId53" w:tooltip="Приказ Минтруда России от 07.11.2017 N 768н &quot;Об утверждении профессионального стандарта &quot;Специалист в области организации здравоохранения и общественного здоровья&quot; (Зарегистрировано в Минюсте России 29.11.2017 N 49047) {КонсультантПлюс}">
        <w:r>
          <w:rPr>
            <w:sz w:val="24"/>
            <w:color w:val="0000ff"/>
          </w:rPr>
          <w:t xml:space="preserve">стандарте</w:t>
        </w:r>
      </w:hyperlink>
      <w:r>
        <w:rPr>
          <w:sz w:val="24"/>
        </w:rPr>
        <w:t xml:space="preserve"> "Специалист в области организации здравоохранения и общественного здоровья", утвержденном приказом Министерства труда и социальной защиты Российской Федерации от 7 ноября 2017 г. N 768н &lt;1&gt;, или требованиям Единого квалификационного справочника должностей руководителей, специалистов и служащих, </w:t>
      </w:r>
      <w:hyperlink w:history="0" r:id="rId54" w:tooltip="Приказ Минздравсоцразвития России от 23.07.2010 N 541н (ред. от 09.04.2018) &quot;Об утверждении Единого квалификационного справочника должностей руководителей, специалистов и служащих, раздел &quot;Квалификационные характеристики должностей работников в сфере здравоохранения&quot; (Зарегистрировано в Минюсте России 25.08.2010 N 18247) {КонсультантПлюс}">
        <w:r>
          <w:rPr>
            <w:sz w:val="24"/>
            <w:color w:val="0000ff"/>
          </w:rPr>
          <w:t xml:space="preserve">раздел</w:t>
        </w:r>
      </w:hyperlink>
      <w:r>
        <w:rPr>
          <w:sz w:val="24"/>
        </w:rPr>
        <w:t xml:space="preserve"> "Квалификационные характеристики должностей работников в сфере здравоохранения" &lt;2&gt;, по характеристике должности "Главный врач (президент, директор, заведующий, управляющий, начальник) медицинской организации".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Зарегистрирован Министерством юстиции Российской Федерации 29 ноября 2017 г., регистрационный N 49047.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55" w:tooltip="Приказ Минздравсоцразвития России от 23.07.2010 N 541н (ред. от 09.04.2018) &quot;Об утверждении Единого квалификационного справочника должностей руководителей, специалистов и служащих, раздел &quot;Квалификационные характеристики должностей работников в сфере здравоохранения&quot; (Зарегистрировано в Минюсте России 25.08.2010 N 18247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здравоохранения и социального развития Российской Федерации от 23 июля 2010 г. N 541н "Об утверждении Единого квалификационного справочника должностей руководителей, специалистов и служащих, раздел "Квалификационные характеристики должностей работников в сфере здравоохранения" (зарегистрирован Министерством юстиции Российской Федерации 25 августа 2010 г., регистрационный N 18247), с изменениями, внесенными приказом Министерства труда и социальной защиты Российской Федерации от 9 апреля 2018 г. N 214н (зарегистрирован Министерством юстиции Российской Федерации 19 июня 2018 г., регистрационный N 51386).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4. Структура и штатная численность Бальнеологической лечебницы устанавливаются исходя из объема проводимой лечебно-диагностической работы с учетом рекомендуемых штатных нормативов, предусмотренных </w:t>
      </w:r>
      <w:hyperlink w:history="0" w:anchor="P1495" w:tooltip="РЕКОМЕНДУЕМЫЕ ШТАТНЫЕ НОРМАТИВЫ БАЛЬНЕОЛОГИЧЕСКОЙ ЛЕЧЕБНИЦЫ">
        <w:r>
          <w:rPr>
            <w:sz w:val="24"/>
            <w:color w:val="0000ff"/>
          </w:rPr>
          <w:t xml:space="preserve">приложением N 14</w:t>
        </w:r>
      </w:hyperlink>
      <w:r>
        <w:rPr>
          <w:sz w:val="24"/>
        </w:rPr>
        <w:t xml:space="preserve"> к Порядку организации санаторно-курортного лечения, утвержденному настоящим приказом, не распространяющихся на медицинские организации частной системы здравоохранения.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структуре Бальнеологической лечебницы рекомендуется предусматривать: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регистратуру;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лечебные отделения (кабинеты), в том числе: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отделение бальнеотерапии (кабины для отпуска ванн, подводного душ-массажа, вихревых ванн, лечебных душей);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кабинеты полостных процедур (кабинеты кишечного орошения, гидроколонотерапии, гинекологического орошения, гидромассажа и орошения десен);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ингаляционный кабинет;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административно-хозяйственную часть;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питьевые источники (питьевые бюветы или галереи) (при наличии).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Оснащение Бальнеологической лечебницы осуществляется в соответствии со стандартом оснащения бальнеологической лечебницы, предусмотренным </w:t>
      </w:r>
      <w:hyperlink w:history="0" w:anchor="P1553" w:tooltip="СТАНДАРТ ОСНАЩЕНИЯ БАЛЬНЕОЛОГИЧЕСКОЙ ЛЕЧЕБНИЦЫ">
        <w:r>
          <w:rPr>
            <w:sz w:val="24"/>
            <w:color w:val="0000ff"/>
          </w:rPr>
          <w:t xml:space="preserve">приложением N 15</w:t>
        </w:r>
      </w:hyperlink>
      <w:r>
        <w:rPr>
          <w:sz w:val="24"/>
        </w:rPr>
        <w:t xml:space="preserve"> к Порядку организации санаторно-курортного лечения, утвержденному настоящим приказом.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Основными функциями Бальнеологической лечебницы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осуществление санаторно-курортного лечения на основе использования бальнеолечения и водолечения;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составление и реализация индивидуальных программ санаторно-курортного лечения;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наличия сопутствующих заболеваний и осложнений заболеваний, которые могут существенно влиять на формирование комплекса лечебных мероприятий, его продолжительность и периодичность;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осуществление консультативной и организационно-методической помощи медицинским организациям по вопросам санаторно-курортного лечения;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внедрение в практическую деятельность современных методов санаторно-курортного лечения и анализ эффективности их применения;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осуществление внутреннего контроля качества и безопасности медицинской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организация мероприятий по формированию основных принципов здорового образа жизни;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осуществление преемственности в санаторно-курортном лечении;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проведение комплексного анализа работы бальнеолечебницы по организации санаторно-курортного лечения;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представление отчетности в установленном порядке с учетом особенностей ведения и использования медицинской документации, содержащей сведения об оказании лицу психиатрической помощи в недобровольном порядке, предусмотренные законодательством Российской Федерации о психиатрической помощи, и представление отчетности по видам, формам, в сроки и в объеме, которые установлены уполномоченным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 &lt;3&gt;, сбор и предоставление первичных данных о медицинской деятельности для информационных систем в сфере здравоохранения &lt;4&gt;, в том числе в государственный реестр курортного фонда Российской Федерации &lt;5&gt;;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56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 11 части 1 статьи 79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 (далее - Федеральный закон N 323-ФЗ).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57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 1 статьи 91</w:t>
        </w:r>
      </w:hyperlink>
      <w:r>
        <w:rPr>
          <w:sz w:val="24"/>
        </w:rPr>
        <w:t xml:space="preserve"> Федерального закона N 323-ФЗ.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58" w:tooltip="Федеральный закон от 23.02.1995 N 26-ФЗ (ред. от 28.12.2024) &quot;О природных лечебных ресурсах, лечебно-оздоровительных местностях и курортах&quot; {КонсультантПлюс}">
        <w:r>
          <w:rPr>
            <w:sz w:val="24"/>
            <w:color w:val="0000ff"/>
          </w:rPr>
          <w:t xml:space="preserve">Пункт 1 статьи 15.2</w:t>
        </w:r>
      </w:hyperlink>
      <w:r>
        <w:rPr>
          <w:sz w:val="24"/>
        </w:rPr>
        <w:t xml:space="preserve"> Федерального закона от 23 февраля 1995 г. N 26-ФЗ "О природных лечебных ресурсах, лечебно-оздоровительных местностях и курортах".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проведение санитарно-гигиенических и противоэпидемических мероприятий;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иные функции в соответствии с законодательством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14</w:t>
      </w:r>
    </w:p>
    <w:p>
      <w:pPr>
        <w:pStyle w:val="0"/>
        <w:jc w:val="right"/>
      </w:pPr>
      <w:r>
        <w:rPr>
          <w:sz w:val="24"/>
        </w:rPr>
        <w:t xml:space="preserve">к Порядку организации</w:t>
      </w:r>
    </w:p>
    <w:p>
      <w:pPr>
        <w:pStyle w:val="0"/>
        <w:jc w:val="right"/>
      </w:pPr>
      <w:r>
        <w:rPr>
          <w:sz w:val="24"/>
        </w:rPr>
        <w:t xml:space="preserve">санаторно-курортного лечения,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апреля 2025 г. N 169н</w:t>
      </w:r>
    </w:p>
    <w:p>
      <w:pPr>
        <w:pStyle w:val="0"/>
        <w:jc w:val="both"/>
      </w:pPr>
      <w:r>
        <w:rPr>
          <w:sz w:val="24"/>
        </w:rPr>
      </w:r>
    </w:p>
    <w:bookmarkStart w:id="1495" w:name="P1495"/>
    <w:bookmarkEnd w:id="1495"/>
    <w:p>
      <w:pPr>
        <w:pStyle w:val="2"/>
        <w:jc w:val="center"/>
      </w:pPr>
      <w:r>
        <w:rPr>
          <w:sz w:val="24"/>
        </w:rPr>
        <w:t xml:space="preserve">РЕКОМЕНДУЕМЫЕ ШТАТНЫЕ НОРМАТИВЫ БАЛЬНЕОЛОГИЧЕСКОЙ ЛЕЧЕБНИЦЫ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"/>
        <w:gridCol w:w="3912"/>
        <w:gridCol w:w="4422"/>
      </w:tblGrid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91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должности</w:t>
            </w:r>
          </w:p>
        </w:tc>
        <w:tc>
          <w:tcPr>
            <w:tcW w:w="44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должностей, ед.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Главный врач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Главная медицинская сестра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Врач-физиотерапевт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 в смену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 по физиотерапии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10 ванн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душевую установку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кабинет гинекологических орошений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4 установки кишечных промываний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субаквальную ванну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2 ванны для подводного душа-массажа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лечебный бассейн (при наличии)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кабинет орошений полости рта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10 точек ингалятория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6 установок в бювете с минеральной водой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Медицинский регистратор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 в смену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Медицинский статистик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Сестра-хозяйка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Санитар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4 ванны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душевую установку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5 пациенток (кушеток) гинекологических орошений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4 установки кишечных промываний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4 субаквальные ванны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20 точек ингалятория</w:t>
            </w:r>
          </w:p>
          <w:p>
            <w:pPr>
              <w:pStyle w:val="0"/>
            </w:pPr>
            <w:r>
              <w:rPr>
                <w:sz w:val="24"/>
              </w:rPr>
              <w:t xml:space="preserve">2 на лечебный бассейн (при наличии)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бювет с питьевой минеральной водой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15</w:t>
      </w:r>
    </w:p>
    <w:p>
      <w:pPr>
        <w:pStyle w:val="0"/>
        <w:jc w:val="right"/>
      </w:pPr>
      <w:r>
        <w:rPr>
          <w:sz w:val="24"/>
        </w:rPr>
        <w:t xml:space="preserve">к Порядку организации</w:t>
      </w:r>
    </w:p>
    <w:p>
      <w:pPr>
        <w:pStyle w:val="0"/>
        <w:jc w:val="right"/>
      </w:pPr>
      <w:r>
        <w:rPr>
          <w:sz w:val="24"/>
        </w:rPr>
        <w:t xml:space="preserve">санаторно-курортного лечения,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апреля 2025 г. N 169н</w:t>
      </w:r>
    </w:p>
    <w:p>
      <w:pPr>
        <w:pStyle w:val="0"/>
        <w:jc w:val="both"/>
      </w:pPr>
      <w:r>
        <w:rPr>
          <w:sz w:val="24"/>
        </w:rPr>
      </w:r>
    </w:p>
    <w:bookmarkStart w:id="1553" w:name="P1553"/>
    <w:bookmarkEnd w:id="1553"/>
    <w:p>
      <w:pPr>
        <w:pStyle w:val="2"/>
        <w:jc w:val="center"/>
      </w:pPr>
      <w:r>
        <w:rPr>
          <w:sz w:val="24"/>
        </w:rPr>
        <w:t xml:space="preserve">СТАНДАРТ ОСНАЩЕНИЯ БАЛЬНЕОЛОГИЧЕСКОЙ ЛЕЧЕБНИЦЫ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"/>
        <w:gridCol w:w="3912"/>
        <w:gridCol w:w="4422"/>
      </w:tblGrid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91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</w:t>
            </w:r>
          </w:p>
        </w:tc>
        <w:tc>
          <w:tcPr>
            <w:tcW w:w="44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Требуемое количество, шт.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Весы напольные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Ростомер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Электрокардиограф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Дефибриллятор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Бактерицидный облучатель (очиститель воздуха, устройство для обеззараживания) и (или) фильтрации воздуха и (или) дезинфекции поверхностей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 </w:t>
            </w:r>
            <w:hyperlink w:history="0" w:anchor="P1668" w:tooltip="&lt;1&gt; Виды и количество медицинских изделий определяются в соответствии с постановлением Главного государственного санитарного врача Российской Федерации от 24 декабря 2020 г. N 44 &quot;Об утверждении санитарных правил СП 2.1.3678-20 &quot;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&quot; (зарегистрировано Министерством юстиции Рос..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Стол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Принтер или многофункциональное устройство: принтер - копировальный аппарат-сканер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Персональный компьютер или автоматизированное рабочее место (АРМ)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Шкаф для документов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Настольная лампа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Часы физиотерапевтические процедурные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 каждой ванне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Термометр для воды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 каждой ванне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Стул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 каждой ванне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Вешалка настенная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 каждой ванне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Резиновая подушка под голову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 каждой ванны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Емкость для дезинфицирующих средств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Система вызова медицинского персонала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 каждой ванны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Опора для ног регулируемая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 каждой ванне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Вешалка настенная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 каждой ванне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Ванна гидромассажная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Кушетка (банкетка)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 каждой ванне и установке для орошения десен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Часы процедурные со звуковым сигналом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 каждой ванне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Тележка медицинская для уборки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Подставка для ног регулируемая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 каждой ванне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Ванна для рук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Ванна для ног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Часы процедурные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Кафедра водолечебная с душами (дождевой, циркулярный, восходящий, струевой)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гидроколонотерапии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Стол медицинский на колесах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Установка для ежедневной дезинфекционной обработки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Стол лабораторный с металлической мойкой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Кресло гинекологическое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Стол процедурный на колесах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Установка для орошения десен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4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Ингалятор ультразвуковой или компрессионный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1668" w:name="P1668"/>
    <w:bookmarkEnd w:id="166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Виды и количество медицинских изделий определяются в соответствии с </w:t>
      </w:r>
      <w:hyperlink w:history="0" r:id="rId59" w:tooltip="Постановление Главного государственного санитарного врача РФ от 24.12.2020 N 44 (ред. от 20.03.2024) &quot;Об утверждении санитарных правил СП 2.1.3678-20 &quot;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&quot; (Зарегистрировано в Минюсте России 30.12.2020 N 61953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Главного государственного санитарного врача Российской Федерации от 24 декабря 2020 г. N 44 "Об утверждении санитарных правил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 (зарегистрировано Министерством юстиции Российской Федерации 30 декабря 2020 г., регистрационный N 61953), с изменениями, внесенными постановлениями Главного государственного санитарного врача от 14 апреля 2022 г. N 12 (зарегистрировано Министерством юстиции Российской Федерации 15 апреля 2022 г., регистрационный N 68213), от 20 марта 2024 г. N 2 (зарегистрировано Министерством юстиции Российской Федерации 12 июля 2024 г., регистрационный N 78805), действующим до 1 января 2027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16</w:t>
      </w:r>
    </w:p>
    <w:p>
      <w:pPr>
        <w:pStyle w:val="0"/>
        <w:jc w:val="right"/>
      </w:pPr>
      <w:r>
        <w:rPr>
          <w:sz w:val="24"/>
        </w:rPr>
        <w:t xml:space="preserve">к Порядку организации</w:t>
      </w:r>
    </w:p>
    <w:p>
      <w:pPr>
        <w:pStyle w:val="0"/>
        <w:jc w:val="right"/>
      </w:pPr>
      <w:r>
        <w:rPr>
          <w:sz w:val="24"/>
        </w:rPr>
        <w:t xml:space="preserve">санаторно-курортного лечения,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апреля 2025 г. N 169н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ОРГАНИЗАЦИИ ДЕЯТЕЛЬНОСТИ САНАТОРНОГО ОЗДОРОВИТЕЛЬНОГО ЛАГЕРЯ</w:t>
      </w:r>
    </w:p>
    <w:p>
      <w:pPr>
        <w:pStyle w:val="2"/>
        <w:jc w:val="center"/>
      </w:pPr>
      <w:r>
        <w:rPr>
          <w:sz w:val="24"/>
        </w:rPr>
        <w:t xml:space="preserve">КРУГЛОГОДИЧНОГО ДЕЙСТВИЯ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определяют порядок организации деятельности санаторного оздоровительного лагеря круглогодичного действия (далее - Санаторный оздоровительный лагерь).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Санаторный оздоровительный лагерь является самостоятельной медицинской организацией, осуществляющей санаторно-курортное лечение детского населения преимущественно на основе использования природных лечебных ресурсов (минеральные воды, лечебные грязи, климат) в сочетании с лечебной физкультурой и физиотерапевтическими процедурами, а также с применением лечебного питания, закаливания, активного использования двигательного режима, организацией досуга и активного отдыха.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Руководство Санаторным оздоровительным лагерем осуществляет руководитель, назначаемый на должность и освобождаемый от должности учредителем Санаторного оздоровительного лагеря, соответствующий квалификационным требованиям, предусмотренным в профессиональном </w:t>
      </w:r>
      <w:hyperlink w:history="0" r:id="rId60" w:tooltip="Приказ Минтруда России от 07.11.2017 N 768н &quot;Об утверждении профессионального стандарта &quot;Специалист в области организации здравоохранения и общественного здоровья&quot; (Зарегистрировано в Минюсте России 29.11.2017 N 49047) {КонсультантПлюс}">
        <w:r>
          <w:rPr>
            <w:sz w:val="24"/>
            <w:color w:val="0000ff"/>
          </w:rPr>
          <w:t xml:space="preserve">стандарте</w:t>
        </w:r>
      </w:hyperlink>
      <w:r>
        <w:rPr>
          <w:sz w:val="24"/>
        </w:rPr>
        <w:t xml:space="preserve"> "Специалист в области организации здравоохранения и общественного здоровья", утвержденном приказом Министерства труда и социальной защиты Российской Федерации от 7 ноября 2017 г. N 768н &lt;1&gt;, или требованиям Единого квалификационного справочника должностей руководителей, специалистов и служащих, </w:t>
      </w:r>
      <w:hyperlink w:history="0" r:id="rId61" w:tooltip="Приказ Минздравсоцразвития России от 23.07.2010 N 541н (ред. от 09.04.2018) &quot;Об утверждении Единого квалификационного справочника должностей руководителей, специалистов и служащих, раздел &quot;Квалификационные характеристики должностей работников в сфере здравоохранения&quot; (Зарегистрировано в Минюсте России 25.08.2010 N 18247) {КонсультантПлюс}">
        <w:r>
          <w:rPr>
            <w:sz w:val="24"/>
            <w:color w:val="0000ff"/>
          </w:rPr>
          <w:t xml:space="preserve">раздел</w:t>
        </w:r>
      </w:hyperlink>
      <w:r>
        <w:rPr>
          <w:sz w:val="24"/>
        </w:rPr>
        <w:t xml:space="preserve"> "Квалификационные характеристики должностей работников в сфере здравоохранения" &lt;2&gt;, по характеристике должности "Главный врач (президент, директор, заведующий, управляющий, начальник) медицинской организации".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Зарегистрирован Министерством юстиции Российской Федерации 29 ноября 2017 г., регистрационный N 49047.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62" w:tooltip="Приказ Минздравсоцразвития России от 23.07.2010 N 541н (ред. от 09.04.2018) &quot;Об утверждении Единого квалификационного справочника должностей руководителей, специалистов и служащих, раздел &quot;Квалификационные характеристики должностей работников в сфере здравоохранения&quot; (Зарегистрировано в Минюсте России 25.08.2010 N 18247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здравоохранения и социального развития Российской Федерации от 23 июля 2010 г. N 541н "Об утверждении Единого квалификационного справочника должностей руководителей, специалистов и служащих, раздел "Квалификационные характеристики должностей работников в сфере здравоохранения" (зарегистрирован Министерством юстиции Российской Федерации 25 августа 2010 г., регистрационный N 18247), с изменениями, внесенными приказом Министерства труда и социальной защиты Российской Федерации от 9 апреля 2018 г. N 214н (зарегистрирован Министерством юстиции Российской Федерации 19 июня 2018 г., регистрационный N 51386).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4. Структура и штатная численность Санаторного оздоровительного лагеря устанавливаются исходя из объема выполняемых работ, а также с учетом рекомендуемых штатных нормативов, предусмотренных </w:t>
      </w:r>
      <w:hyperlink w:history="0" w:anchor="P1736" w:tooltip="РЕКОМЕНДУЕМЫЕ ШТАТНЫЕ НОРМАТИВЫ">
        <w:r>
          <w:rPr>
            <w:sz w:val="24"/>
            <w:color w:val="0000ff"/>
          </w:rPr>
          <w:t xml:space="preserve">приложением N 17</w:t>
        </w:r>
      </w:hyperlink>
      <w:r>
        <w:rPr>
          <w:sz w:val="24"/>
        </w:rPr>
        <w:t xml:space="preserve"> к Порядку организации санаторно-курортного лечения, утвержденному настоящим приказом, не распространяющихся на медицинские организации частной системы здравоохранения.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структуре Санаторного оздоровительного лагеря рекомендуется предусматривать: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приемное отделение или регистратуру;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лечебные отделения (кабинеты), в том числе: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кабинет (отделение) лечебной физкультуры;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кабинеты (отделения) физиотерапии;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климатопавильон;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кабинет массажа, в том числе аппаратного;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процедурный кабинет;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номера для круглосуточного пребывания детей;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административно-хозяйственную часть.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Оснащение Санаторного оздоровительного лагеря осуществляется в соответствии со стандартом оснащения санаторного оздоровительного лагеря, предусмотренным </w:t>
      </w:r>
      <w:hyperlink w:history="0" w:anchor="P1829" w:tooltip="СТАНДАРТ">
        <w:r>
          <w:rPr>
            <w:sz w:val="24"/>
            <w:color w:val="0000ff"/>
          </w:rPr>
          <w:t xml:space="preserve">приложением N 18</w:t>
        </w:r>
      </w:hyperlink>
      <w:r>
        <w:rPr>
          <w:sz w:val="24"/>
        </w:rPr>
        <w:t xml:space="preserve"> к Порядку организации санаторно-курортного лечения, утвержденному настоящим приказом.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Основными функциями Санаторного оздоровительного лагеря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осуществление и проведение санаторно-курортного лечения детского населения;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обеспечение дифференцированного лечебного режима, соответствующего характеру и тяжести заболевания детского населения;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формирование комплексных дифференцированных лечебных программ для детского населения;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предоставление лечебного питания;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санитарно-гигиеническое просвещение детского населения, проведение закаливающих процедур с использованием природных лечебных ресурсов, физическое развитие детского населения, активация защитно-приспособительных реакций организма в целях профилактики заболеваний;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внедрение в практическую деятельность современных методов санаторно-курортного лечения и анализ эффективности их применения;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организация мероприятий по формированию основных принципов здорового образа жизни;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осуществление преемственности в санаторно-курортном лечении;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проведение комплексного анализа работы санаторного оздоровительного лагеря по организации санаторно-курортного лечения;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представление отчетности в установленном порядке с учетом особенностей ведения и использования медицинской документации, содержащей сведения об оказании лицу психиатрической помощи в недобровольном порядке, предусмотренные законодательством Российской Федерации о психиатрической помощи, и представление отчетности по видам, формам, в сроки и в объеме, которые установлены уполномоченным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 &lt;3&gt;, сбор и предоставление первичных данных о медицинской деятельности для информационных систем в сфере здравоохранения &lt;4&gt;, в том числе в государственный реестр курортного фонда Российской Федерации &lt;5&gt;;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63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 11 части 1 статьи 79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 (далее - Федеральный закон N 323-ФЗ).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64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 1 статьи 91</w:t>
        </w:r>
      </w:hyperlink>
      <w:r>
        <w:rPr>
          <w:sz w:val="24"/>
        </w:rPr>
        <w:t xml:space="preserve"> Федерального закона N 323-ФЗ.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65" w:tooltip="Федеральный закон от 23.02.1995 N 26-ФЗ (ред. от 28.12.2024) &quot;О природных лечебных ресурсах, лечебно-оздоровительных местностях и курортах&quot; {КонсультантПлюс}">
        <w:r>
          <w:rPr>
            <w:sz w:val="24"/>
            <w:color w:val="0000ff"/>
          </w:rPr>
          <w:t xml:space="preserve">Пункт 1 статьи 15.2</w:t>
        </w:r>
      </w:hyperlink>
      <w:r>
        <w:rPr>
          <w:sz w:val="24"/>
        </w:rPr>
        <w:t xml:space="preserve"> Федерального закона от 23 февраля 1995 г. N 26-ФЗ "О природных лечебных ресурсах, лечебно-оздоровительных местностях и курортах".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проведение санитарно-гигиенических и противоэпидемических мероприятий;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иные функции в соответствии с законодательством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17</w:t>
      </w:r>
    </w:p>
    <w:p>
      <w:pPr>
        <w:pStyle w:val="0"/>
        <w:jc w:val="right"/>
      </w:pPr>
      <w:r>
        <w:rPr>
          <w:sz w:val="24"/>
        </w:rPr>
        <w:t xml:space="preserve">к Порядку организации</w:t>
      </w:r>
    </w:p>
    <w:p>
      <w:pPr>
        <w:pStyle w:val="0"/>
        <w:jc w:val="right"/>
      </w:pPr>
      <w:r>
        <w:rPr>
          <w:sz w:val="24"/>
        </w:rPr>
        <w:t xml:space="preserve">санаторно-курортного лечения,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апреля 2025 г. N 169н</w:t>
      </w:r>
    </w:p>
    <w:p>
      <w:pPr>
        <w:pStyle w:val="0"/>
        <w:jc w:val="both"/>
      </w:pPr>
      <w:r>
        <w:rPr>
          <w:sz w:val="24"/>
        </w:rPr>
      </w:r>
    </w:p>
    <w:bookmarkStart w:id="1736" w:name="P1736"/>
    <w:bookmarkEnd w:id="1736"/>
    <w:p>
      <w:pPr>
        <w:pStyle w:val="2"/>
        <w:jc w:val="center"/>
      </w:pPr>
      <w:r>
        <w:rPr>
          <w:sz w:val="24"/>
        </w:rPr>
        <w:t xml:space="preserve">РЕКОМЕНДУЕМЫЕ ШТАТНЫЕ НОРМАТИВЫ</w:t>
      </w:r>
    </w:p>
    <w:p>
      <w:pPr>
        <w:pStyle w:val="2"/>
        <w:jc w:val="center"/>
      </w:pPr>
      <w:r>
        <w:rPr>
          <w:sz w:val="24"/>
        </w:rPr>
        <w:t xml:space="preserve">САНАТОРНОГО ОЗДОРОВИТЕЛЬНОГО ЛАГЕРЯ КРУГЛОГОДИЧНОГО ДЕЙСТВИЯ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"/>
        <w:gridCol w:w="3912"/>
        <w:gridCol w:w="4422"/>
      </w:tblGrid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91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должности</w:t>
            </w:r>
          </w:p>
        </w:tc>
        <w:tc>
          <w:tcPr>
            <w:tcW w:w="44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должностей, ед.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Главный врач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Главная медицинская сестра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Заведующий отделением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170 мест размещения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Врач-педиатр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40 мест размещения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Врач-физиотерапевт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150 мест размещения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Врач по лечебной физкультуре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150 мест размещения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Врач-диетолог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200 мест размещения и более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 диетическая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в смену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 палатная (постовая)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40 мест размещения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 приемного отделения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200 мест размещения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1 должность врача-специалиста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 по физиотерапии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1 должность врача-физиотерапевта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кабинет электросна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8 точек ингалятория</w:t>
            </w:r>
          </w:p>
          <w:p>
            <w:pPr>
              <w:pStyle w:val="0"/>
            </w:pPr>
            <w:r>
              <w:rPr>
                <w:sz w:val="24"/>
              </w:rPr>
              <w:t xml:space="preserve">2 на 8 - 10 ванн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душевой зал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8 - 10 кушеток теплолечения и грязелечения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2 на бассейн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30 лежаков аэросолярия (климатопавильона) или веранды для аэротерапии (в том числе для зимнего лежания в мешках)</w:t>
            </w:r>
          </w:p>
          <w:p>
            <w:pPr>
              <w:pStyle w:val="0"/>
            </w:pPr>
            <w:r>
              <w:rPr>
                <w:sz w:val="24"/>
              </w:rPr>
              <w:t xml:space="preserve">2 на пляж (при наличии)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 процедурной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200 мест размещения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 по массажу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 на 1 должность врача-физиотерапевта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1 должность врача по лечебной физкультуре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Инструктор-методист по лечебной физкультуре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1 должность врача по лечебной физкультуре;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кабинет индивидуальной кинезотерапии,</w:t>
            </w:r>
          </w:p>
          <w:p>
            <w:pPr>
              <w:pStyle w:val="0"/>
            </w:pPr>
            <w:r>
              <w:rPr>
                <w:sz w:val="24"/>
              </w:rPr>
              <w:t xml:space="preserve">1 кабинет механотерапии,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кабинет для тренинга на тренажерах с биологически обратной связью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Инструктор по лечебной физкультуре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1,5 на 1 должность врача по лечебной физкультуре</w:t>
            </w:r>
          </w:p>
          <w:p>
            <w:pPr>
              <w:pStyle w:val="0"/>
            </w:pPr>
            <w:r>
              <w:rPr>
                <w:sz w:val="24"/>
              </w:rPr>
              <w:t xml:space="preserve">2 на бассейн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Сестра-хозяйка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Санитар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4 ванны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душевую установку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5 пациенток (кушеток) гинекологических орошений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4 установки кишечных промываний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4 субаквальные ванны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20 точек ингалятория</w:t>
            </w:r>
          </w:p>
          <w:p>
            <w:pPr>
              <w:pStyle w:val="0"/>
            </w:pPr>
            <w:r>
              <w:rPr>
                <w:sz w:val="24"/>
              </w:rPr>
              <w:t xml:space="preserve">2 на лечебный бассейн (при наличии)</w:t>
            </w:r>
          </w:p>
          <w:p>
            <w:pPr>
              <w:pStyle w:val="0"/>
            </w:pPr>
            <w:r>
              <w:rPr>
                <w:sz w:val="24"/>
              </w:rPr>
              <w:t xml:space="preserve">1 на бювет с питьевой минеральной водой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18</w:t>
      </w:r>
    </w:p>
    <w:p>
      <w:pPr>
        <w:pStyle w:val="0"/>
        <w:jc w:val="right"/>
      </w:pPr>
      <w:r>
        <w:rPr>
          <w:sz w:val="24"/>
        </w:rPr>
        <w:t xml:space="preserve">к Порядку организации</w:t>
      </w:r>
    </w:p>
    <w:p>
      <w:pPr>
        <w:pStyle w:val="0"/>
        <w:jc w:val="right"/>
      </w:pPr>
      <w:r>
        <w:rPr>
          <w:sz w:val="24"/>
        </w:rPr>
        <w:t xml:space="preserve">санаторно-курортного лечения,</w:t>
      </w:r>
    </w:p>
    <w:p>
      <w:pPr>
        <w:pStyle w:val="0"/>
        <w:jc w:val="right"/>
      </w:pPr>
      <w:r>
        <w:rPr>
          <w:sz w:val="24"/>
        </w:rPr>
        <w:t xml:space="preserve">утвержденному приказом</w:t>
      </w:r>
    </w:p>
    <w:p>
      <w:pPr>
        <w:pStyle w:val="0"/>
        <w:jc w:val="right"/>
      </w:pPr>
      <w:r>
        <w:rPr>
          <w:sz w:val="24"/>
        </w:rPr>
        <w:t xml:space="preserve">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апреля 2025 г. N 169н</w:t>
      </w:r>
    </w:p>
    <w:p>
      <w:pPr>
        <w:pStyle w:val="0"/>
        <w:jc w:val="both"/>
      </w:pPr>
      <w:r>
        <w:rPr>
          <w:sz w:val="24"/>
        </w:rPr>
      </w:r>
    </w:p>
    <w:bookmarkStart w:id="1829" w:name="P1829"/>
    <w:bookmarkEnd w:id="1829"/>
    <w:p>
      <w:pPr>
        <w:pStyle w:val="2"/>
        <w:jc w:val="center"/>
      </w:pPr>
      <w:r>
        <w:rPr>
          <w:sz w:val="24"/>
        </w:rPr>
        <w:t xml:space="preserve">СТАНДАРТ</w:t>
      </w:r>
    </w:p>
    <w:p>
      <w:pPr>
        <w:pStyle w:val="2"/>
        <w:jc w:val="center"/>
      </w:pPr>
      <w:r>
        <w:rPr>
          <w:sz w:val="24"/>
        </w:rPr>
        <w:t xml:space="preserve">ОСНАЩЕНИЯ САНАТОРНОГО ОЗДОРОВИТЕЛЬНОГО ЛАГЕРЯ</w:t>
      </w:r>
    </w:p>
    <w:p>
      <w:pPr>
        <w:pStyle w:val="2"/>
        <w:jc w:val="center"/>
      </w:pPr>
      <w:r>
        <w:rPr>
          <w:sz w:val="24"/>
        </w:rPr>
        <w:t xml:space="preserve">КРУГЛОГОДИЧНОГО ДЕЙСТВИЯ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7"/>
        <w:gridCol w:w="3912"/>
        <w:gridCol w:w="4422"/>
      </w:tblGrid>
      <w:tr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91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</w:t>
            </w:r>
          </w:p>
        </w:tc>
        <w:tc>
          <w:tcPr>
            <w:tcW w:w="442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Требуемое количество, шт.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Весы напольные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Ростомер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Электрокардиограф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Бактерицидный облучатель (очиститель воздуха, устройство для обеззараживания) и (или) фильтрации воздуха и (или) дезинфекции поверхностей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 </w:t>
            </w:r>
            <w:hyperlink w:history="0" w:anchor="P1940" w:tooltip="&lt;1&gt; Виды и количество медицинских изделий определяются в соответствии с постановлением Главного государственного санитарного врача Российской Федерации от 24 декабря 2020 г. N 44 &quot;Об утверждении санитарных правил СП 2.1.3678-20 &quot;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&quot; (зарегистрировано Министерством юстиции Рос..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Стол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Принтер или многофункциональное устройство: принтер копировальный аппарат-сканер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Персональный компьютер или автоматизированное рабочее место (АРМ)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Шкаф для документов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Стул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Настольная лампа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Емкости для сбора отходов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Измеритель артериального давления, сфигмоманометр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3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Фонендоскоп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3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Секундомер (пульсотахометр)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3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Надувные мячи и игрушки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8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Зеркальная стенка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одна из стен зала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Ковровое покрытие зала лечебной физкультуры и тренажерного зала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 зависимости от площади зала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Коврики гимнастические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10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Гимнастическая стенка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3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Гимнастическая скамья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Комплекты гимнастические (мячи, булавы, палки, гимнастические палки, скамейки, маты, валики)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Массажные кушетки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каждую медицинскую сестру по массажу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гальванизации и электрофореза с набором электродов и других комплектующих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лечения импульсными токами с набором электродов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25.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магнитотерапии портативный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26.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ультравысокочастотной терапии портативный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27.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Ингалятор ультразвуковой и/или компрессорный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2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28.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локальных ультрафиолетовых облучений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29.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Часы физиотерапевтические процедурные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 каждый физиотерапевтический кабинет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30.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Песочные часы на различное время (1, 3, 5, 10 мин.)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 1 на каждый кабинет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31.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Шкаф физиотерапевтический вытяжной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 менее 1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32.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Кушетки деревянные физиотерапевтические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каждую физиотерапевтическую кабину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33.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Тумбочка деревянная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1 физиотерапевтическую кушетку</w:t>
            </w:r>
          </w:p>
        </w:tc>
      </w:tr>
      <w:tr>
        <w:tc>
          <w:tcPr>
            <w:tcW w:w="73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34.</w:t>
            </w:r>
          </w:p>
        </w:tc>
        <w:tc>
          <w:tcPr>
            <w:tcW w:w="391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Стул деревянный</w:t>
            </w:r>
          </w:p>
        </w:tc>
        <w:tc>
          <w:tcPr>
            <w:tcW w:w="442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 на 1 физиотерапевтическую кушетку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1940" w:name="P1940"/>
    <w:bookmarkEnd w:id="194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Виды и количество медицинских изделий определяются в соответствии с </w:t>
      </w:r>
      <w:hyperlink w:history="0" r:id="rId66" w:tooltip="Постановление Главного государственного санитарного врача РФ от 24.12.2020 N 44 (ред. от 20.03.2024) &quot;Об утверждении санитарных правил СП 2.1.3678-20 &quot;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&quot; (Зарегистрировано в Минюсте России 30.12.2020 N 61953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Главного государственного санитарного врача Российской Федерации от 24 декабря 2020 г. N 44 "Об утверждении санитарных правил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 (зарегистрировано Министерством юстиции Российской Федерации 30 декабря 2020 г., регистрационный N 61953), с изменениями, внесенными постановлениями Главного государственного санитарного врача от 14 апреля 2022 г. N 12 (зарегистрировано Министерством юстиции Российской Федерации 15 апреля 2022 г., регистрационный N 68213), от 20 марта 2024 г. N 2 (зарегистрировано Министерством юстиции Российской Федерации 12 июля 2024 г., регистрационный N 78805), действующим до 1 января 2027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России от 07.04.2025 N 169н</w:t>
            <w:br/>
            <w:t>"Об утверждении Порядка организации санаторно-курортного лечения"</w:t>
            <w:br/>
            <w:t>(Зарегист...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1289&amp;date=15.05.2025&amp;dst=100447&amp;field=134&amp;demo=2" TargetMode = "External"/>
	<Relationship Id="rId8" Type="http://schemas.openxmlformats.org/officeDocument/2006/relationships/hyperlink" Target="https://login.consultant.ru/link/?req=doc&amp;base=LAW&amp;n=504021&amp;date=15.05.2025&amp;dst=100053&amp;field=134&amp;demo=2" TargetMode = "External"/>
	<Relationship Id="rId9" Type="http://schemas.openxmlformats.org/officeDocument/2006/relationships/hyperlink" Target="https://login.consultant.ru/link/?req=doc&amp;base=LAW&amp;n=388706&amp;date=15.05.2025&amp;demo=2" TargetMode = "External"/>
	<Relationship Id="rId10" Type="http://schemas.openxmlformats.org/officeDocument/2006/relationships/hyperlink" Target="https://login.consultant.ru/link/?req=doc&amp;base=LAW&amp;n=491243&amp;date=15.05.2025&amp;dst=102068&amp;field=134&amp;demo=2" TargetMode = "External"/>
	<Relationship Id="rId11" Type="http://schemas.openxmlformats.org/officeDocument/2006/relationships/hyperlink" Target="https://login.consultant.ru/link/?req=doc&amp;base=LAW&amp;n=368125&amp;date=15.05.2025&amp;demo=2" TargetMode = "External"/>
	<Relationship Id="rId12" Type="http://schemas.openxmlformats.org/officeDocument/2006/relationships/hyperlink" Target="https://login.consultant.ru/link/?req=doc&amp;base=LAW&amp;n=481289&amp;date=15.05.2025&amp;dst=101159&amp;field=134&amp;demo=2" TargetMode = "External"/>
	<Relationship Id="rId13" Type="http://schemas.openxmlformats.org/officeDocument/2006/relationships/hyperlink" Target="https://login.consultant.ru/link/?req=doc&amp;base=LAW&amp;n=504972&amp;date=15.05.2025&amp;dst=100024&amp;field=134&amp;demo=2" TargetMode = "External"/>
	<Relationship Id="rId14" Type="http://schemas.openxmlformats.org/officeDocument/2006/relationships/hyperlink" Target="https://login.consultant.ru/link/?req=doc&amp;base=LAW&amp;n=481289&amp;date=15.05.2025&amp;dst=100142&amp;field=134&amp;demo=2" TargetMode = "External"/>
	<Relationship Id="rId15" Type="http://schemas.openxmlformats.org/officeDocument/2006/relationships/hyperlink" Target="https://login.consultant.ru/link/?req=doc&amp;base=LAW&amp;n=481289&amp;date=15.05.2025&amp;dst=100447&amp;field=134&amp;demo=2" TargetMode = "External"/>
	<Relationship Id="rId16" Type="http://schemas.openxmlformats.org/officeDocument/2006/relationships/hyperlink" Target="https://login.consultant.ru/link/?req=doc&amp;base=LAW&amp;n=481289&amp;date=15.05.2025&amp;dst=224&amp;field=134&amp;demo=2" TargetMode = "External"/>
	<Relationship Id="rId17" Type="http://schemas.openxmlformats.org/officeDocument/2006/relationships/hyperlink" Target="https://login.consultant.ru/link/?req=doc&amp;base=LAW&amp;n=141711&amp;date=15.05.2025&amp;dst=100068&amp;field=134&amp;demo=2" TargetMode = "External"/>
	<Relationship Id="rId18" Type="http://schemas.openxmlformats.org/officeDocument/2006/relationships/hyperlink" Target="https://login.consultant.ru/link/?req=doc&amp;base=EXP&amp;n=763941&amp;date=15.05.2025&amp;demo=2" TargetMode = "External"/>
	<Relationship Id="rId19" Type="http://schemas.openxmlformats.org/officeDocument/2006/relationships/hyperlink" Target="https://login.consultant.ru/link/?req=doc&amp;base=EXP&amp;n=763941&amp;date=15.05.2025&amp;demo=2" TargetMode = "External"/>
	<Relationship Id="rId20" Type="http://schemas.openxmlformats.org/officeDocument/2006/relationships/hyperlink" Target="https://login.consultant.ru/link/?req=doc&amp;base=LAW&amp;n=472820&amp;date=15.05.2025&amp;demo=2" TargetMode = "External"/>
	<Relationship Id="rId21" Type="http://schemas.openxmlformats.org/officeDocument/2006/relationships/hyperlink" Target="https://login.consultant.ru/link/?req=doc&amp;base=LAW&amp;n=481289&amp;date=15.05.2025&amp;dst=353&amp;field=134&amp;demo=2" TargetMode = "External"/>
	<Relationship Id="rId22" Type="http://schemas.openxmlformats.org/officeDocument/2006/relationships/hyperlink" Target="https://login.consultant.ru/link/?req=doc&amp;base=LAW&amp;n=479229&amp;date=15.05.2025&amp;dst=533&amp;field=134&amp;demo=2" TargetMode = "External"/>
	<Relationship Id="rId23" Type="http://schemas.openxmlformats.org/officeDocument/2006/relationships/hyperlink" Target="https://login.consultant.ru/link/?req=doc&amp;base=LAW&amp;n=425761&amp;date=15.05.2025&amp;dst=100012&amp;field=134&amp;demo=2" TargetMode = "External"/>
	<Relationship Id="rId24" Type="http://schemas.openxmlformats.org/officeDocument/2006/relationships/hyperlink" Target="https://login.consultant.ru/link/?req=doc&amp;base=LAW&amp;n=284077&amp;date=15.05.2025&amp;dst=100009&amp;field=134&amp;demo=2" TargetMode = "External"/>
	<Relationship Id="rId25" Type="http://schemas.openxmlformats.org/officeDocument/2006/relationships/hyperlink" Target="https://login.consultant.ru/link/?req=doc&amp;base=LAW&amp;n=300592&amp;date=15.05.2025&amp;dst=100010&amp;field=134&amp;demo=2" TargetMode = "External"/>
	<Relationship Id="rId26" Type="http://schemas.openxmlformats.org/officeDocument/2006/relationships/hyperlink" Target="https://login.consultant.ru/link/?req=doc&amp;base=LAW&amp;n=300592&amp;date=15.05.2025&amp;demo=2" TargetMode = "External"/>
	<Relationship Id="rId27" Type="http://schemas.openxmlformats.org/officeDocument/2006/relationships/hyperlink" Target="https://login.consultant.ru/link/?req=doc&amp;base=LAW&amp;n=481289&amp;date=15.05.2025&amp;dst=100447&amp;field=134&amp;demo=2" TargetMode = "External"/>
	<Relationship Id="rId28" Type="http://schemas.openxmlformats.org/officeDocument/2006/relationships/hyperlink" Target="https://login.consultant.ru/link/?req=doc&amp;base=LAW&amp;n=481289&amp;date=15.05.2025&amp;dst=783&amp;field=134&amp;demo=2" TargetMode = "External"/>
	<Relationship Id="rId29" Type="http://schemas.openxmlformats.org/officeDocument/2006/relationships/hyperlink" Target="https://login.consultant.ru/link/?req=doc&amp;base=LAW&amp;n=481289&amp;date=15.05.2025&amp;dst=467&amp;field=134&amp;demo=2" TargetMode = "External"/>
	<Relationship Id="rId30" Type="http://schemas.openxmlformats.org/officeDocument/2006/relationships/hyperlink" Target="https://login.consultant.ru/link/?req=doc&amp;base=LAW&amp;n=494966&amp;date=15.05.2025&amp;dst=147&amp;field=134&amp;demo=2" TargetMode = "External"/>
	<Relationship Id="rId31" Type="http://schemas.openxmlformats.org/officeDocument/2006/relationships/hyperlink" Target="https://login.consultant.ru/link/?req=doc&amp;base=LAW&amp;n=480812&amp;date=15.05.2025&amp;demo=2" TargetMode = "External"/>
	<Relationship Id="rId32" Type="http://schemas.openxmlformats.org/officeDocument/2006/relationships/hyperlink" Target="https://login.consultant.ru/link/?req=doc&amp;base=LAW&amp;n=284077&amp;date=15.05.2025&amp;dst=100009&amp;field=134&amp;demo=2" TargetMode = "External"/>
	<Relationship Id="rId33" Type="http://schemas.openxmlformats.org/officeDocument/2006/relationships/hyperlink" Target="https://login.consultant.ru/link/?req=doc&amp;base=LAW&amp;n=300592&amp;date=15.05.2025&amp;dst=100010&amp;field=134&amp;demo=2" TargetMode = "External"/>
	<Relationship Id="rId34" Type="http://schemas.openxmlformats.org/officeDocument/2006/relationships/hyperlink" Target="https://login.consultant.ru/link/?req=doc&amp;base=LAW&amp;n=300592&amp;date=15.05.2025&amp;demo=2" TargetMode = "External"/>
	<Relationship Id="rId35" Type="http://schemas.openxmlformats.org/officeDocument/2006/relationships/hyperlink" Target="https://login.consultant.ru/link/?req=doc&amp;base=LAW&amp;n=481289&amp;date=15.05.2025&amp;dst=783&amp;field=134&amp;demo=2" TargetMode = "External"/>
	<Relationship Id="rId36" Type="http://schemas.openxmlformats.org/officeDocument/2006/relationships/hyperlink" Target="https://login.consultant.ru/link/?req=doc&amp;base=LAW&amp;n=481289&amp;date=15.05.2025&amp;dst=467&amp;field=134&amp;demo=2" TargetMode = "External"/>
	<Relationship Id="rId37" Type="http://schemas.openxmlformats.org/officeDocument/2006/relationships/hyperlink" Target="https://login.consultant.ru/link/?req=doc&amp;base=LAW&amp;n=494966&amp;date=15.05.2025&amp;dst=147&amp;field=134&amp;demo=2" TargetMode = "External"/>
	<Relationship Id="rId38" Type="http://schemas.openxmlformats.org/officeDocument/2006/relationships/hyperlink" Target="https://login.consultant.ru/link/?req=doc&amp;base=LAW&amp;n=480812&amp;date=15.05.2025&amp;demo=2" TargetMode = "External"/>
	<Relationship Id="rId39" Type="http://schemas.openxmlformats.org/officeDocument/2006/relationships/hyperlink" Target="https://login.consultant.ru/link/?req=doc&amp;base=LAW&amp;n=284077&amp;date=15.05.2025&amp;dst=100009&amp;field=134&amp;demo=2" TargetMode = "External"/>
	<Relationship Id="rId40" Type="http://schemas.openxmlformats.org/officeDocument/2006/relationships/hyperlink" Target="https://login.consultant.ru/link/?req=doc&amp;base=LAW&amp;n=300592&amp;date=15.05.2025&amp;dst=100010&amp;field=134&amp;demo=2" TargetMode = "External"/>
	<Relationship Id="rId41" Type="http://schemas.openxmlformats.org/officeDocument/2006/relationships/hyperlink" Target="https://login.consultant.ru/link/?req=doc&amp;base=LAW&amp;n=300592&amp;date=15.05.2025&amp;demo=2" TargetMode = "External"/>
	<Relationship Id="rId42" Type="http://schemas.openxmlformats.org/officeDocument/2006/relationships/hyperlink" Target="https://login.consultant.ru/link/?req=doc&amp;base=LAW&amp;n=481289&amp;date=15.05.2025&amp;dst=783&amp;field=134&amp;demo=2" TargetMode = "External"/>
	<Relationship Id="rId43" Type="http://schemas.openxmlformats.org/officeDocument/2006/relationships/hyperlink" Target="https://login.consultant.ru/link/?req=doc&amp;base=LAW&amp;n=481289&amp;date=15.05.2025&amp;dst=467&amp;field=134&amp;demo=2" TargetMode = "External"/>
	<Relationship Id="rId44" Type="http://schemas.openxmlformats.org/officeDocument/2006/relationships/hyperlink" Target="https://login.consultant.ru/link/?req=doc&amp;base=LAW&amp;n=494966&amp;date=15.05.2025&amp;dst=147&amp;field=134&amp;demo=2" TargetMode = "External"/>
	<Relationship Id="rId45" Type="http://schemas.openxmlformats.org/officeDocument/2006/relationships/hyperlink" Target="https://login.consultant.ru/link/?req=doc&amp;base=LAW&amp;n=480812&amp;date=15.05.2025&amp;demo=2" TargetMode = "External"/>
	<Relationship Id="rId46" Type="http://schemas.openxmlformats.org/officeDocument/2006/relationships/hyperlink" Target="https://login.consultant.ru/link/?req=doc&amp;base=LAW&amp;n=284077&amp;date=15.05.2025&amp;dst=100009&amp;field=134&amp;demo=2" TargetMode = "External"/>
	<Relationship Id="rId47" Type="http://schemas.openxmlformats.org/officeDocument/2006/relationships/hyperlink" Target="https://login.consultant.ru/link/?req=doc&amp;base=LAW&amp;n=300592&amp;date=15.05.2025&amp;dst=100010&amp;field=134&amp;demo=2" TargetMode = "External"/>
	<Relationship Id="rId48" Type="http://schemas.openxmlformats.org/officeDocument/2006/relationships/hyperlink" Target="https://login.consultant.ru/link/?req=doc&amp;base=LAW&amp;n=300592&amp;date=15.05.2025&amp;demo=2" TargetMode = "External"/>
	<Relationship Id="rId49" Type="http://schemas.openxmlformats.org/officeDocument/2006/relationships/hyperlink" Target="https://login.consultant.ru/link/?req=doc&amp;base=LAW&amp;n=481289&amp;date=15.05.2025&amp;dst=783&amp;field=134&amp;demo=2" TargetMode = "External"/>
	<Relationship Id="rId50" Type="http://schemas.openxmlformats.org/officeDocument/2006/relationships/hyperlink" Target="https://login.consultant.ru/link/?req=doc&amp;base=LAW&amp;n=481289&amp;date=15.05.2025&amp;dst=467&amp;field=134&amp;demo=2" TargetMode = "External"/>
	<Relationship Id="rId51" Type="http://schemas.openxmlformats.org/officeDocument/2006/relationships/hyperlink" Target="https://login.consultant.ru/link/?req=doc&amp;base=LAW&amp;n=494966&amp;date=15.05.2025&amp;dst=147&amp;field=134&amp;demo=2" TargetMode = "External"/>
	<Relationship Id="rId52" Type="http://schemas.openxmlformats.org/officeDocument/2006/relationships/hyperlink" Target="https://login.consultant.ru/link/?req=doc&amp;base=LAW&amp;n=480812&amp;date=15.05.2025&amp;demo=2" TargetMode = "External"/>
	<Relationship Id="rId53" Type="http://schemas.openxmlformats.org/officeDocument/2006/relationships/hyperlink" Target="https://login.consultant.ru/link/?req=doc&amp;base=LAW&amp;n=284077&amp;date=15.05.2025&amp;dst=100009&amp;field=134&amp;demo=2" TargetMode = "External"/>
	<Relationship Id="rId54" Type="http://schemas.openxmlformats.org/officeDocument/2006/relationships/hyperlink" Target="https://login.consultant.ru/link/?req=doc&amp;base=LAW&amp;n=300592&amp;date=15.05.2025&amp;dst=100010&amp;field=134&amp;demo=2" TargetMode = "External"/>
	<Relationship Id="rId55" Type="http://schemas.openxmlformats.org/officeDocument/2006/relationships/hyperlink" Target="https://login.consultant.ru/link/?req=doc&amp;base=LAW&amp;n=300592&amp;date=15.05.2025&amp;demo=2" TargetMode = "External"/>
	<Relationship Id="rId56" Type="http://schemas.openxmlformats.org/officeDocument/2006/relationships/hyperlink" Target="https://login.consultant.ru/link/?req=doc&amp;base=LAW&amp;n=481289&amp;date=15.05.2025&amp;dst=783&amp;field=134&amp;demo=2" TargetMode = "External"/>
	<Relationship Id="rId57" Type="http://schemas.openxmlformats.org/officeDocument/2006/relationships/hyperlink" Target="https://login.consultant.ru/link/?req=doc&amp;base=LAW&amp;n=481289&amp;date=15.05.2025&amp;dst=467&amp;field=134&amp;demo=2" TargetMode = "External"/>
	<Relationship Id="rId58" Type="http://schemas.openxmlformats.org/officeDocument/2006/relationships/hyperlink" Target="https://login.consultant.ru/link/?req=doc&amp;base=LAW&amp;n=494966&amp;date=15.05.2025&amp;dst=147&amp;field=134&amp;demo=2" TargetMode = "External"/>
	<Relationship Id="rId59" Type="http://schemas.openxmlformats.org/officeDocument/2006/relationships/hyperlink" Target="https://login.consultant.ru/link/?req=doc&amp;base=LAW&amp;n=480812&amp;date=15.05.2025&amp;demo=2" TargetMode = "External"/>
	<Relationship Id="rId60" Type="http://schemas.openxmlformats.org/officeDocument/2006/relationships/hyperlink" Target="https://login.consultant.ru/link/?req=doc&amp;base=LAW&amp;n=284077&amp;date=15.05.2025&amp;dst=100009&amp;field=134&amp;demo=2" TargetMode = "External"/>
	<Relationship Id="rId61" Type="http://schemas.openxmlformats.org/officeDocument/2006/relationships/hyperlink" Target="https://login.consultant.ru/link/?req=doc&amp;base=LAW&amp;n=300592&amp;date=15.05.2025&amp;dst=100010&amp;field=134&amp;demo=2" TargetMode = "External"/>
	<Relationship Id="rId62" Type="http://schemas.openxmlformats.org/officeDocument/2006/relationships/hyperlink" Target="https://login.consultant.ru/link/?req=doc&amp;base=LAW&amp;n=300592&amp;date=15.05.2025&amp;demo=2" TargetMode = "External"/>
	<Relationship Id="rId63" Type="http://schemas.openxmlformats.org/officeDocument/2006/relationships/hyperlink" Target="https://login.consultant.ru/link/?req=doc&amp;base=LAW&amp;n=481289&amp;date=15.05.2025&amp;dst=783&amp;field=134&amp;demo=2" TargetMode = "External"/>
	<Relationship Id="rId64" Type="http://schemas.openxmlformats.org/officeDocument/2006/relationships/hyperlink" Target="https://login.consultant.ru/link/?req=doc&amp;base=LAW&amp;n=481289&amp;date=15.05.2025&amp;dst=467&amp;field=134&amp;demo=2" TargetMode = "External"/>
	<Relationship Id="rId65" Type="http://schemas.openxmlformats.org/officeDocument/2006/relationships/hyperlink" Target="https://login.consultant.ru/link/?req=doc&amp;base=LAW&amp;n=494966&amp;date=15.05.2025&amp;dst=147&amp;field=134&amp;demo=2" TargetMode = "External"/>
	<Relationship Id="rId66" Type="http://schemas.openxmlformats.org/officeDocument/2006/relationships/hyperlink" Target="https://login.consultant.ru/link/?req=doc&amp;base=LAW&amp;n=480812&amp;date=15.05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Минздрава России от 07.04.2025 N 169н
"Об утверждении Порядка организации санаторно-курортного лечения"
(Зарегистрировано в Минюсте России 12.05.2025 N 82104)</dc:title>
  <dcterms:created xsi:type="dcterms:W3CDTF">2025-05-15T13:25:52Z</dcterms:created>
</cp:coreProperties>
</file>