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10.04.2025 N 199н</w:t>
              <w:br/>
              <w:t xml:space="preserve">"О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реабилитации"</w:t>
              <w:br/>
              <w:t xml:space="preserve">(Зарегистрировано в Минюсте России 14.05.2025 N 82167)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14 мая 2025 г. N 82167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апреля 2025 г. N 199н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НОРМАТИВНЫЕ ПРАВОВЫЕ АКТЫ МИНИСТЕРСТВА</w:t>
      </w:r>
    </w:p>
    <w:p>
      <w:pPr>
        <w:pStyle w:val="2"/>
        <w:jc w:val="center"/>
      </w:pPr>
      <w:r>
        <w:rPr>
          <w:sz w:val="24"/>
        </w:rPr>
        <w:t xml:space="preserve">ТРУДА И СОЦИАЛЬНОЙ ЗАЩИТЫ РОССИЙСКОЙ ФЕДЕРАЦИИ ПО ВОПРОСАМ</w:t>
      </w:r>
    </w:p>
    <w:p>
      <w:pPr>
        <w:pStyle w:val="2"/>
        <w:jc w:val="center"/>
      </w:pPr>
      <w:r>
        <w:rPr>
          <w:sz w:val="24"/>
        </w:rPr>
        <w:t xml:space="preserve">ОБЕСПЕЧЕНИЯ ИНВАЛИДОВ ТЕХНИЧЕСКИМИ СРЕДСТВАМИ РЕАБИЛИТАЦИИ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9.06.2012 N 610 (ред. от 28.03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5.2.107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и </w:t>
      </w:r>
      <w:hyperlink w:history="0" r:id="rId8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N 240,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</w:t>
      </w:r>
      <w:hyperlink w:history="0" w:anchor="P30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апреля 2025 г. N 199н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НЕКОТОРЫЕ НОРМАТИВНЫЕ ПРАВОВЫЕ АКТЫ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ВОПРОСАМ ОБЕСПЕЧЕНИЯ ИНВАЛИДОВ ТЕХНИЧЕСКИМИ</w:t>
      </w:r>
    </w:p>
    <w:p>
      <w:pPr>
        <w:pStyle w:val="2"/>
        <w:jc w:val="center"/>
      </w:pPr>
      <w:r>
        <w:rPr>
          <w:sz w:val="24"/>
        </w:rPr>
        <w:t xml:space="preserve">СРЕДСТВАМИ РЕАБИЛИТАЦИИ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риказ Минтруда России от 10.12.2024 N 687н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пункте 22</w:t>
        </w:r>
      </w:hyperlink>
      <w:r>
        <w:rPr>
          <w:sz w:val="24"/>
        </w:rPr>
        <w:t xml:space="preserve">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инвалидов, утвержденного приказом Министерства труда и социальной защиты Российской Федерации от 10 декабря 2024 г. N 687н (зарегистрирован Министерством юстиции Российской Федерации 12 марта 2025 г., регистрационный N 81522):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графы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</w:t>
      </w:r>
      <w:hyperlink w:history="0" r:id="rId10" w:tooltip="Приказ Минтруда России от 10.12.2024 N 687н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позиции 22-01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"Абсорбирующее белье, подгузники подбираются индивидуально, исходя из комплексной оценки имеющихся у инвалида, ребенка-инвалида ограничений жизнедеятельности (состояния организма), вызванных стойким расстройством функций организма, реабилитационного потенциала на основе анализа его клинико-функциональных, социально-бытовых, социально-средовых, профессионально-трудовых и психологических данных в целях компенсации ограничений жизнедеятельности в способности к самообслуживанию, принимая во внимание необходимость проведения санитарно-гигиенических процедур.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Абсорбирующее белье, подгузники подбираются инвалиду и ребенку-инвалиду с учетом условий использования в целях компенсации имеющихся у инвалида и ребенка-инвалида стойких ограничений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подгузников для детей весом от 30 кг и выше назначаются подгузники под номерами с 22-01-04 по 22-01-13 с учетом объема талии, бедер, а также прокладки урологические.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абсорбирующего белья, подгузников для детей под номерами 22-01-01, 22-01-02, 22-01-03, 22-01-14, 22-01-15, 22-01-16, 22-01-17, 22-01-18, с учетом наличия медицинских показаний и отсутствия медицинских противопоказаний, количество впитывающих простыней (пеленок) и (или) подгузников определяется в зависимости от возраста ребенка: от 0 до 3 лет - не более 8 часов (не более 3 изделий в сутки), от 4 до 7 лет - не более 6 часов (не более 4 изделий в сутки), от 8 до 18 лет - не более 5 часов (не более 5 изделий в сутки).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Назначение абсорбирующего белья (впитывающие простыни (пеленки), подгузников для детей и прокладок урологических возможно в сочетании (например, впитывающая простынь (пеленка), подгузник и прокладка урологическая), либо только одно наименование (например, либо впитывающие простыни (пеленки), либо подгузники, либо прокладки урологические).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абсорбирующего белья, подгузников для детей весом свыше 30 кг под номерами с 22-01-01 по 22-01-13, с 22-01-19 по 22-01-22 суммарное суточное количество впитывающих простыней (пеленок), подгузников и урологических прокладок определяется в зависимости от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заключения медицинской организации, при необходимости, возможно назначать инвалидам подгузники для детей.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абсорбирующего белья, подгузников для взрослых под номерами с 22-01-01 по 22-01-13, с 22-01-19 по 22-01-22 с учетом наличия медицинских показаний и отсутствия медицинских противопоказаний, количество абсорбирующего белья, подгузников и прокладок урологических определяется в зависимости от степени выраженности нарушений пищеварительной системы и (или) мочевыделительной функции: не более 8 часов (не более 3 изделий в сутки) при выраженных нарушениях пищеварительной системы и (или) мочевыделительной функции, не более 6 часов (не более 4 изделий в сутки) при значительно выраженных нарушениях мочевыделительной функции, при синдроме полиурии - не более 5 часов (не более 5 изделий в сутки).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определении нуждаемости в прокладках урологических под номерами с 22-01-19 по 22-01-22 инвалидам (детям-инвалидам) с выраженными нарушениями мочевыделительной функции при недержании мочи не менее 600 мл в течение 8 часов прокладки урологические назначаются в количестве не более 3 изделий в сутки, принимая во внимание предпочтения инвалида (ребенка-инвалида), ведение активной повседневной деятельности в учебе, работе, быту для достижения максимально возможной самостоятельности и самореализации.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абсорбирующего белья, подгузников с учетом индивидуального подбора применяются технические решения, в том числе специальные, конструктивные особенности и параметры технического средства реабилитации в соответствии с разделом II настоящего Перечня.";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Приказ Минтруда России от 10.12.2024 N 687н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позициями 22-01-19 - 22-01-22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09"/>
        <w:gridCol w:w="1644"/>
        <w:gridCol w:w="2665"/>
        <w:gridCol w:w="3912"/>
        <w:gridCol w:w="4195"/>
      </w:tblGrid>
      <w:tr>
        <w:tc>
          <w:tcPr>
            <w:tcW w:w="230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22-01-19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мужчин с полным влагопоглощением не менее 450 г</w:t>
            </w:r>
          </w:p>
        </w:tc>
        <w:tc>
          <w:tcPr>
            <w:tcW w:w="391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Стойкие выраженные нарушения мочевыделительной функции вследствие заболеваний, последствий травм, пороков развития центральной, периферической нервной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заболеваний, последствий травм, пороков развития мочеполовой системы;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недержании мочи не менее 600 мл в течение 8 часов</w:t>
            </w:r>
          </w:p>
        </w:tc>
        <w:tc>
          <w:tcPr>
            <w:tcW w:w="419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Абсолютные медицинские противопоказания: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аллергическая реакция на материал, из которого изготовлены изделия</w:t>
            </w:r>
          </w:p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22-01-20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мужчин с полным влагопоглощением не менее 750 г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22-01-21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женщин с полным влагопоглощением не менее 450 г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230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22-01-22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женщин с полным влагопоглощением не менее 750 г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</w:tbl>
    <w:p>
      <w:pPr>
        <w:sectPr>
          <w:headerReference w:type="default" r:id="rId12"/>
          <w:headerReference w:type="first" r:id="rId12"/>
          <w:footerReference w:type="default" r:id="rId13"/>
          <w:footerReference w:type="first" r:id="rId13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spacing w:before="240" w:line-rule="auto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</w:t>
      </w:r>
      <w:hyperlink w:history="0" r:id="rId14" w:tooltip="Приказ Минтруда России от 05.03.2021 N 107н (ред. от 05.12.2024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Пункт 22</w:t>
        </w:r>
      </w:hyperlink>
      <w:r>
        <w:rPr>
          <w:sz w:val="24"/>
        </w:rPr>
        <w:t xml:space="preserve"> Сроков пользования техническими средствами реабилитации, протезами и протезно-ортопедическими изделиями, утвержденных приказом Министерства труда и социальной защиты Российской Федерации от 5 марта 2021 г. N 107н (зарегистрирован Министерством юстиции Российской Федерации 8 апреля 2021 г., регистрационный N 63022),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г.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дополнить позициями 22-01-19 - 22-01-22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1304"/>
        <w:gridCol w:w="4195"/>
        <w:gridCol w:w="1701"/>
      </w:tblGrid>
      <w:tr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22-01-19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мужчин с полным влагопоглощением не менее 450 г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более 8 часов при выраженных нарушениях мочевыделительной функции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22-01-20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мужчин с полным влагопоглощением не менее 750 г</w:t>
            </w:r>
          </w:p>
        </w:tc>
        <w:tc>
          <w:tcPr>
            <w:vMerge w:val="continue"/>
          </w:tcPr>
          <w:p/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22-01-21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женщин с полным влагопоглощением не менее 450 г</w:t>
            </w:r>
          </w:p>
        </w:tc>
        <w:tc>
          <w:tcPr>
            <w:vMerge w:val="continue"/>
          </w:tcPr>
          <w:p/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4"/>
              </w:rPr>
              <w:t xml:space="preserve">22-01-22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женщин с полным влагопоглощением не менее 750 г</w:t>
            </w:r>
          </w:p>
        </w:tc>
        <w:tc>
          <w:tcPr>
            <w:vMerge w:val="continue"/>
          </w:tcPr>
          <w:p/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10.04.2025 N 199н</w:t>
            <w:br/>
            <w:t>"О внесении изменений в некоторые нормативные правовые акты Министерства тру...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10.04.2025 N 199н</w:t>
            <w:br/>
            <w:t>"О внесении изменений в некоторые нормативные правовые акты Министерства тру...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2099&amp;date=17.05.2025&amp;dst=281&amp;field=134&amp;demo=2" TargetMode = "External"/>
	<Relationship Id="rId8" Type="http://schemas.openxmlformats.org/officeDocument/2006/relationships/hyperlink" Target="https://login.consultant.ru/link/?req=doc&amp;base=LAW&amp;n=500417&amp;date=17.05.2025&amp;dst=31&amp;field=134&amp;demo=2" TargetMode = "External"/>
	<Relationship Id="rId9" Type="http://schemas.openxmlformats.org/officeDocument/2006/relationships/hyperlink" Target="https://login.consultant.ru/link/?req=doc&amp;base=LAW&amp;n=500730&amp;date=17.05.2025&amp;dst=101190&amp;field=134&amp;demo=2" TargetMode = "External"/>
	<Relationship Id="rId10" Type="http://schemas.openxmlformats.org/officeDocument/2006/relationships/hyperlink" Target="https://login.consultant.ru/link/?req=doc&amp;base=LAW&amp;n=500730&amp;date=17.05.2025&amp;dst=101193&amp;field=134&amp;demo=2" TargetMode = "External"/>
	<Relationship Id="rId11" Type="http://schemas.openxmlformats.org/officeDocument/2006/relationships/hyperlink" Target="https://login.consultant.ru/link/?req=doc&amp;base=LAW&amp;n=500730&amp;date=17.05.2025&amp;dst=101190&amp;field=134&amp;demo=2" TargetMode = "External"/>
	<Relationship Id="rId12" Type="http://schemas.openxmlformats.org/officeDocument/2006/relationships/header" Target="header2.xml"/>
	<Relationship Id="rId13" Type="http://schemas.openxmlformats.org/officeDocument/2006/relationships/footer" Target="footer2.xml"/>
	<Relationship Id="rId14" Type="http://schemas.openxmlformats.org/officeDocument/2006/relationships/hyperlink" Target="https://login.consultant.ru/link/?req=doc&amp;base=LAW&amp;n=496110&amp;date=17.05.2025&amp;dst=10080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10.04.2025 N 199н
"О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реабилитации"
(Зарегистрировано в Минюсте России 14.05.2025 N 82167)</dc:title>
  <dcterms:created xsi:type="dcterms:W3CDTF">2025-05-17T06:42:22Z</dcterms:created>
</cp:coreProperties>
</file>