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28 марта 2025 г. N 11-00752/25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РАССМОТРЕНИИ ОБРАЩЕНИЯ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Управление нормативно-правового регулирования в сфере земельных отношений и гражданского оборота недвижимости Росреестра (далее - Управление) рассмотрело в рамках компетенции обращение по вопросу предоставления гражданам земельных участков, находящихся в государственной или муниципальной собственности, и сообщает.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Постановление Правительства РФ от 01.06.2009 N 457 (ред. от 13.12.2024) &quot;О Федеральной службе государственной регистрации, кадастра и картографии&quot; (вместе с &quot;Положением о Федеральной службе государственной регистрации, кадастра и картографии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Федеральной службе государственной регистрации, кадастра и картографии, утвержденным постановлением Правительства Российской Федерации от 1 июня 2009 г. N 457 (далее - Положение), Росреестр является федеральным органом исполнительной власти, осуществляющим выработку государственной политики и нормативно-правовое регулирование в отнесенных к его ведению сферах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7" w:tooltip="Постановление Правительства РФ от 01.06.2009 N 457 (ред. от 13.12.2024) &quot;О Федеральной службе государственной регистрации, кадастра и картографии&quot; (вместе с &quot;Положением о Федеральной службе государственной регистрации, кадастра и картографии&quot;) {КонсультантПлюс}">
        <w:r>
          <w:rPr>
            <w:sz w:val="24"/>
            <w:color w:val="0000ff"/>
          </w:rPr>
          <w:t xml:space="preserve">Положению</w:t>
        </w:r>
      </w:hyperlink>
      <w:r>
        <w:rPr>
          <w:sz w:val="24"/>
        </w:rPr>
        <w:t xml:space="preserve"> Росреестр не наделен полномочиями по официальному разъяснению законодательства Российской Федерации и практики его применения в данной части.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этим по вопросам, изложенным в обращении, полагаем возможным отметить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положениями </w:t>
      </w:r>
      <w:hyperlink w:history="0" r:id="rId8" w:tooltip="Федеральный закон от 25.10.2001 N 137-ФЗ (ред. от 20.03.2025) &quot;О введении в действие Земельного кодекса Российской Федерации&quot; {КонсультантПлюс}">
        <w:r>
          <w:rPr>
            <w:sz w:val="24"/>
            <w:color w:val="0000ff"/>
          </w:rPr>
          <w:t xml:space="preserve">пункта 2 статьи 3.8</w:t>
        </w:r>
      </w:hyperlink>
      <w:r>
        <w:rPr>
          <w:sz w:val="24"/>
        </w:rPr>
        <w:t xml:space="preserve"> Федерального закона от 25 октября 2001 г. N 137-ФЗ "О введении в действие Земельного кодекса Российской Федерации" (далее - Закон N 137-ФЗ) до 1 марта 2031 года гражданин, который использует для постоянного проживания возведенный до 14 мая 1998 года жилой дом, который расположен в границах населенного пункта и право собственности на который у гражданина и иных лиц отсутствует, имеет право на предоставление в собственность бесплатно земельного участка, находящегося в государственной или муниципальной собственности, который не предоставлен указанному гражданину и на котором расположен данный жилой дом.</w:t>
      </w:r>
    </w:p>
    <w:p>
      <w:pPr>
        <w:pStyle w:val="0"/>
        <w:spacing w:before="240" w:line-rule="auto"/>
        <w:ind w:firstLine="540"/>
        <w:jc w:val="both"/>
      </w:pPr>
      <w:hyperlink w:history="0" r:id="rId9" w:tooltip="Федеральный закон от 25.10.2001 N 137-ФЗ (ред. от 20.03.2025) &quot;О введении в действие Земельного кодекса Российской Федерации&quot; {КонсультантПлюс}">
        <w:r>
          <w:rPr>
            <w:sz w:val="24"/>
            <w:color w:val="0000ff"/>
          </w:rPr>
          <w:t xml:space="preserve">Пунктами 5</w:t>
        </w:r>
      </w:hyperlink>
      <w:r>
        <w:rPr>
          <w:sz w:val="24"/>
        </w:rPr>
        <w:t xml:space="preserve"> - </w:t>
      </w:r>
      <w:hyperlink w:history="0" r:id="rId10" w:tooltip="Федеральный закон от 25.10.2001 N 137-ФЗ (ред. от 20.03.2025) &quot;О введении в действие Земельного кодекса Российской Федерации&quot; {КонсультантПлюс}">
        <w:r>
          <w:rPr>
            <w:sz w:val="24"/>
            <w:color w:val="0000ff"/>
          </w:rPr>
          <w:t xml:space="preserve">7 статьи 3.8</w:t>
        </w:r>
      </w:hyperlink>
      <w:r>
        <w:rPr>
          <w:sz w:val="24"/>
        </w:rPr>
        <w:t xml:space="preserve"> Закона N 137-ФЗ определены документы, которые могут быть приложены к заявлению о предварительном согласовании предоставления земельного участка, находящегося в государственной или муниципальной собственности, или о предоставлении такого земельного участка.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1" w:tooltip="Федеральный закон от 25.10.2001 N 137-ФЗ (ред. от 20.03.2025) &quot;О введении в действие Земельного кодекса Российской Федерации&quot; {КонсультантПлюс}">
        <w:r>
          <w:rPr>
            <w:sz w:val="24"/>
            <w:color w:val="0000ff"/>
          </w:rPr>
          <w:t xml:space="preserve">пунктами 10</w:t>
        </w:r>
      </w:hyperlink>
      <w:r>
        <w:rPr>
          <w:sz w:val="24"/>
        </w:rPr>
        <w:t xml:space="preserve">, </w:t>
      </w:r>
      <w:hyperlink w:history="0" r:id="rId12" w:tooltip="Федеральный закон от 25.10.2001 N 137-ФЗ (ред. от 20.03.2025) &quot;О введении в действие Земельного кодекса Российской Федерации&quot; {КонсультантПлюс}">
        <w:r>
          <w:rPr>
            <w:sz w:val="24"/>
            <w:color w:val="0000ff"/>
          </w:rPr>
          <w:t xml:space="preserve">12 статьи 3.8</w:t>
        </w:r>
      </w:hyperlink>
      <w:r>
        <w:rPr>
          <w:sz w:val="24"/>
        </w:rPr>
        <w:t xml:space="preserve"> Закона N 137-ФЗ установлен закрытый перечень оснований для принятия решения об отказе в предварительном согласовании предоставления земельного участка, находящегося в государственной или муниципальной собственности, или об отказе в предоставлении такого земельного участка: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по основаниям, предусмотренным Земельным </w:t>
      </w:r>
      <w:hyperlink w:history="0" r:id="rId13" w:tooltip="&quot;Земельный кодекс Российской Федерации&quot; от 25.10.2001 N 136-ФЗ (ред. от 20.03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(далее - ЗК РФ) (</w:t>
      </w:r>
      <w:hyperlink w:history="0" r:id="rId14" w:tooltip="&quot;Земельный кодекс Российской Федерации&quot; от 25.10.2001 N 136-ФЗ (ред. от 20.03.2025) {КонсультантПлюс}">
        <w:r>
          <w:rPr>
            <w:sz w:val="24"/>
            <w:color w:val="0000ff"/>
          </w:rPr>
          <w:t xml:space="preserve">пункт 8 статьи 39.15</w:t>
        </w:r>
      </w:hyperlink>
      <w:r>
        <w:rPr>
          <w:sz w:val="24"/>
        </w:rPr>
        <w:t xml:space="preserve">, </w:t>
      </w:r>
      <w:hyperlink w:history="0" r:id="rId15" w:tooltip="&quot;Земельный кодекс Российской Федерации&quot; от 25.10.2001 N 136-ФЗ (ред. от 20.03.2025) {КонсультантПлюс}">
        <w:r>
          <w:rPr>
            <w:sz w:val="24"/>
            <w:color w:val="0000ff"/>
          </w:rPr>
          <w:t xml:space="preserve">статья 39.16</w:t>
        </w:r>
      </w:hyperlink>
      <w:r>
        <w:rPr>
          <w:sz w:val="24"/>
        </w:rPr>
        <w:t xml:space="preserve"> ЗК РФ);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жилой дом, расположенный на испрашиваемом земельном участке, в судебном или в ином предусмотренном законом порядке признан самовольной постройкой, подлежащей сносу;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заявителем не приложен к соответствующему заявлению ни один из документов, предусмотренных </w:t>
      </w:r>
      <w:hyperlink w:history="0" r:id="rId16" w:tooltip="Федеральный закон от 25.10.2001 N 137-ФЗ (ред. от 20.03.2025) &quot;О введении в действие Земельного кодекса Российской Федерации&quot; {КонсультантПлюс}">
        <w:r>
          <w:rPr>
            <w:sz w:val="24"/>
            <w:color w:val="0000ff"/>
          </w:rPr>
          <w:t xml:space="preserve">подпунктами 3</w:t>
        </w:r>
      </w:hyperlink>
      <w:r>
        <w:rPr>
          <w:sz w:val="24"/>
        </w:rPr>
        <w:t xml:space="preserve"> - </w:t>
      </w:r>
      <w:hyperlink w:history="0" r:id="rId17" w:tooltip="Федеральный закон от 25.10.2001 N 137-ФЗ (ред. от 20.03.2025) &quot;О введении в действие Земельного кодекса Российской Федерации&quot; {КонсультантПлюс}">
        <w:r>
          <w:rPr>
            <w:sz w:val="24"/>
            <w:color w:val="0000ff"/>
          </w:rPr>
          <w:t xml:space="preserve">8 пункта 5 статьи 3.8</w:t>
        </w:r>
      </w:hyperlink>
      <w:r>
        <w:rPr>
          <w:sz w:val="24"/>
        </w:rPr>
        <w:t xml:space="preserve"> Закона N 137-ФЗ, или в соответствии с </w:t>
      </w:r>
      <w:hyperlink w:history="0" r:id="rId18" w:tooltip="Федеральный закон от 25.10.2001 N 137-ФЗ (ред. от 20.03.2025) &quot;О введении в действие Земельного кодекса Российской Федерации&quot; {КонсультантПлюс}">
        <w:r>
          <w:rPr>
            <w:sz w:val="24"/>
            <w:color w:val="0000ff"/>
          </w:rPr>
          <w:t xml:space="preserve">пунктом 7 статьи 3.8</w:t>
        </w:r>
      </w:hyperlink>
      <w:r>
        <w:rPr>
          <w:sz w:val="24"/>
        </w:rPr>
        <w:t xml:space="preserve"> Закона N 137-ФЗ;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по результатам осмотра жилого дома установлен факт отсутствия жилого дома на испрашиваемом земельном участке.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9" w:tooltip="Приказ Росреестра от 23.03.2022 N П/0100 &quot;Об установлении порядка проведения осмотра жилого дома в целях предоставления земельного участка, находящегося в государственной или муниципальной собственности, формы акта осмотра жилого дома в целях предоставления земельного участка, находящегося в государственной или муниципальной собственности&quot; (Зарегистрировано в Минюсте России 27.06.2022 N 68996)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Порядка проведения осмотра жилого дома в целях предоставления земельного участка, находящегося в государственной или муниципальной собственности, </w:t>
      </w:r>
      <w:hyperlink w:history="0" r:id="rId20" w:tooltip="Приказ Росреестра от 23.03.2022 N П/0100 &quot;Об установлении порядка проведения осмотра жилого дома в целях предоставления земельного участка, находящегося в государственной или муниципальной собственности, формы акта осмотра жилого дома в целях предоставления земельного участка, находящегося в государственной или муниципальной собственности&quot; (Зарегистрировано в Минюсте России 27.06.2022 N 68996) {КонсультантПлюс}">
        <w:r>
          <w:rPr>
            <w:sz w:val="24"/>
            <w:color w:val="0000ff"/>
          </w:rPr>
          <w:t xml:space="preserve">формы</w:t>
        </w:r>
      </w:hyperlink>
      <w:r>
        <w:rPr>
          <w:sz w:val="24"/>
        </w:rPr>
        <w:t xml:space="preserve"> акта осмотра жилого дома в целях предоставления земельного участка, находящегося в государственной или муниципальной собственности, утвержденного приказом Росреестра от 23 марта 2022 г. N П/0100, целью проведения осмотра жилого дома является подтверждение наличия такого жилого дома на испрашиваемом земельном участке на момент рассмотрения заявления.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орган исполнительной власти или орган местного самоуправления, уполномоченный на осуществление проверки земельного участка, подтверждает наличие/отсутствие жилого дома на испрашиваемом земельном участке без проведения оценки пригодности объекта недвижимости для проживания.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начальника Управления</w:t>
      </w:r>
    </w:p>
    <w:p>
      <w:pPr>
        <w:pStyle w:val="0"/>
        <w:jc w:val="right"/>
      </w:pPr>
      <w:r>
        <w:rPr>
          <w:sz w:val="24"/>
        </w:rPr>
        <w:t xml:space="preserve">нормативно-правового регулирования</w:t>
      </w:r>
    </w:p>
    <w:p>
      <w:pPr>
        <w:pStyle w:val="0"/>
        <w:jc w:val="right"/>
      </w:pPr>
      <w:r>
        <w:rPr>
          <w:sz w:val="24"/>
        </w:rPr>
        <w:t xml:space="preserve">в сфере земельных отношений</w:t>
      </w:r>
    </w:p>
    <w:p>
      <w:pPr>
        <w:pStyle w:val="0"/>
        <w:jc w:val="right"/>
      </w:pPr>
      <w:r>
        <w:rPr>
          <w:sz w:val="24"/>
        </w:rPr>
        <w:t xml:space="preserve">и гражданского оборота недвижимости</w:t>
      </w:r>
    </w:p>
    <w:p>
      <w:pPr>
        <w:pStyle w:val="0"/>
        <w:jc w:val="right"/>
      </w:pPr>
      <w:r>
        <w:rPr>
          <w:sz w:val="24"/>
        </w:rPr>
        <w:t xml:space="preserve">А.В.ГАВРИЛОВА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Росреестра от 28.03.2025 N 11-00752/25</w:t>
            <w:br/>
            <w:t>"О рассмотрении обращения"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Росреестра от 28.03.2025 N 11-00752/25 "О рассмотрении обращения"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3331&amp;date=20.05.2025&amp;dst=100019&amp;field=134&amp;demo=2" TargetMode = "External"/>
	<Relationship Id="rId7" Type="http://schemas.openxmlformats.org/officeDocument/2006/relationships/hyperlink" Target="https://login.consultant.ru/link/?req=doc&amp;base=LAW&amp;n=493331&amp;date=20.05.2025&amp;dst=100019&amp;field=134&amp;demo=2" TargetMode = "External"/>
	<Relationship Id="rId8" Type="http://schemas.openxmlformats.org/officeDocument/2006/relationships/hyperlink" Target="https://login.consultant.ru/link/?req=doc&amp;base=LAW&amp;n=501326&amp;date=20.05.2025&amp;dst=305&amp;field=134&amp;demo=2" TargetMode = "External"/>
	<Relationship Id="rId9" Type="http://schemas.openxmlformats.org/officeDocument/2006/relationships/hyperlink" Target="https://login.consultant.ru/link/?req=doc&amp;base=LAW&amp;n=501326&amp;date=20.05.2025&amp;dst=308&amp;field=134&amp;demo=2" TargetMode = "External"/>
	<Relationship Id="rId10" Type="http://schemas.openxmlformats.org/officeDocument/2006/relationships/hyperlink" Target="https://login.consultant.ru/link/?req=doc&amp;base=LAW&amp;n=501326&amp;date=20.05.2025&amp;dst=319&amp;field=134&amp;demo=2" TargetMode = "External"/>
	<Relationship Id="rId11" Type="http://schemas.openxmlformats.org/officeDocument/2006/relationships/hyperlink" Target="https://login.consultant.ru/link/?req=doc&amp;base=LAW&amp;n=501326&amp;date=20.05.2025&amp;dst=325&amp;field=134&amp;demo=2" TargetMode = "External"/>
	<Relationship Id="rId12" Type="http://schemas.openxmlformats.org/officeDocument/2006/relationships/hyperlink" Target="https://login.consultant.ru/link/?req=doc&amp;base=LAW&amp;n=501326&amp;date=20.05.2025&amp;dst=327&amp;field=134&amp;demo=2" TargetMode = "External"/>
	<Relationship Id="rId13" Type="http://schemas.openxmlformats.org/officeDocument/2006/relationships/hyperlink" Target="https://login.consultant.ru/link/?req=doc&amp;base=LAW&amp;n=501324&amp;date=20.05.2025&amp;demo=2" TargetMode = "External"/>
	<Relationship Id="rId14" Type="http://schemas.openxmlformats.org/officeDocument/2006/relationships/hyperlink" Target="https://login.consultant.ru/link/?req=doc&amp;base=LAW&amp;n=501324&amp;date=20.05.2025&amp;dst=776&amp;field=134&amp;demo=2" TargetMode = "External"/>
	<Relationship Id="rId15" Type="http://schemas.openxmlformats.org/officeDocument/2006/relationships/hyperlink" Target="https://login.consultant.ru/link/?req=doc&amp;base=LAW&amp;n=501324&amp;date=20.05.2025&amp;dst=810&amp;field=134&amp;demo=2" TargetMode = "External"/>
	<Relationship Id="rId16" Type="http://schemas.openxmlformats.org/officeDocument/2006/relationships/hyperlink" Target="https://login.consultant.ru/link/?req=doc&amp;base=LAW&amp;n=501326&amp;date=20.05.2025&amp;dst=311&amp;field=134&amp;demo=2" TargetMode = "External"/>
	<Relationship Id="rId17" Type="http://schemas.openxmlformats.org/officeDocument/2006/relationships/hyperlink" Target="https://login.consultant.ru/link/?req=doc&amp;base=LAW&amp;n=501326&amp;date=20.05.2025&amp;dst=316&amp;field=134&amp;demo=2" TargetMode = "External"/>
	<Relationship Id="rId18" Type="http://schemas.openxmlformats.org/officeDocument/2006/relationships/hyperlink" Target="https://login.consultant.ru/link/?req=doc&amp;base=LAW&amp;n=501326&amp;date=20.05.2025&amp;dst=319&amp;field=134&amp;demo=2" TargetMode = "External"/>
	<Relationship Id="rId19" Type="http://schemas.openxmlformats.org/officeDocument/2006/relationships/hyperlink" Target="https://login.consultant.ru/link/?req=doc&amp;base=LAW&amp;n=420213&amp;date=20.05.2025&amp;dst=100015&amp;field=134&amp;demo=2" TargetMode = "External"/>
	<Relationship Id="rId20" Type="http://schemas.openxmlformats.org/officeDocument/2006/relationships/hyperlink" Target="https://login.consultant.ru/link/?req=doc&amp;base=LAW&amp;n=420213&amp;date=20.05.2025&amp;dst=100032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Росреестра от 28.03.2025 N 11-00752/25
"О рассмотрении обращения"</dc:title>
  <dcterms:created xsi:type="dcterms:W3CDTF">2025-05-20T10:29:12Z</dcterms:created>
</cp:coreProperties>
</file>