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21.05.2025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ЗАСЕДАНИЯ ПРЕЗИДИУМА ГОССОВЕТА</w:t>
      </w:r>
    </w:p>
    <w:p>
      <w:pPr>
        <w:pStyle w:val="2"/>
        <w:jc w:val="center"/>
      </w:pPr>
      <w:r>
        <w:rPr>
          <w:sz w:val="24"/>
        </w:rPr>
        <w:t xml:space="preserve">"О РАЗВИТИИ ИНФРАСТРУКТУРЫ ДЛЯ ЖИЗНИ"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Глава государства утвердил перечень поручений по итогам заседания Президиума Государственного Совета "О развитии инфраструктуры для жизни", которое состоялось 15 апреля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Правительству Российской Федерации представить предложения, касающиеся: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формирования оптимальных условий налогообложения для юридических лиц, реализующих проекты по строительству жилья;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финансирования инфраструктурных проектов за счет реинвестирования: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средств, выданных в виде займов за счет средств Фонда национального благосостояния на строительство, реконструкцию и модернизацию объектов коммунальной инфраструктуры, объектов дорожного строительства и обновление общественного 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средств, высвобождающихся в результате погашения займов, предоставленных специализированным обществом проектного финансирования с использованием инфраструктурных облигаций и субсидируемых за счет средств федерального бюджета, предусмотрев необходимое финансирование за счет средств федерального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Государственной Думой Федерального Собрания Российской Федерации обеспечить внесение в законодательство Российской Федерации изменений, предусматривающих: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совершенствование механизмов переселения граждан из аварийного жилищного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стандартизацию работ по содержанию и текущему ремонту общего имущества в многоквартирных домах;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внедрение системы жилищно-накопительных сбережений граждан;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правовое регулирование вопросов, связанных с функционированием малоэтажных жилых комплексов (ИЖС);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распространение механизма соглашений о защите и поощрении капиталовложений на проекты по строительству жилья и созданию объектов сопутствующей инфраструктуры;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определение состава элементов улично-дорожной сети, соотношение улично-дорожной сети с автомобильными дорогами, в том числе установление дифференцированных требований к ним.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Володин В.В.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 совместно с Банком России: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принять меры, предусматривающие: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снижение рисков банкротства организаций, осуществляющих жилищное строительство;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исключение возможности взимания кредитными организациями дополнительных комиссий при предоставлении гражданам ипотечных жилищных кредитов (займов) в рамках льготных ипотечных программ с государственным участием;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утвердить в рамках национального проекта "Инфраструктура для жизни" комплекс мер, направленных на развитие индивидуального жилищного строительства, обратив особое внимание на необходимость обеспечения субъектами Российской Федерации создания соответствующей инфраструктуры;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представить предложения, предусматривающие создание дополнительных финансовых инструментов в целях привлечения средств граждан для создания инфраструктуры для строительства жилья;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разработать временную программу субсидирования процентной ставки по кредитам, предоставляемым застройщикам в рамках реализации механизма проектного финансирования жилищного строительства (прежде всего в малых городах) с плановым сроком ввода объектов в эксплуатацию в 2026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представить предложения, направленные на поддержание темпов жилищного строительства, необходимых для достижения показателей национального проекта "Инфраструктура для жизни".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Набиуллина Э.С.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комиссией Государственного Совета Российской Федерации по направлению "Инфраструктура для жизни" представить предложения, касающиеся: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предоставления семьям, имеющим детей в возрасте до 14 лет включительно, и семьям участников специальной военной операции ипотечного жилищного кредита (займа) в рамках льготной ипотечной программы для семей, имеющих детей;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разработки документа стратегического планирования (мастер-плана), определяющего приоритеты социально-экономического и пространственного развития одного или нескольких муниципальных образований, предусмотрев при этом с учетом ранее данных поручений оптимизацию требований к составу и содержанию генеральных планов, порядку их утверждения;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продления на пять лет срока действия переходных положений о порядке установления зон с особыми условиями использования территорий, рассмотрев вопрос о целесообразности изменения подходов к их установлению;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предоставления исполнительным органам субъектов Российской Федерации права переносить сроки строительства объектов социальной инфраструктуры при реализации проектов по строительству жилья;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установления на срок до пяти лет моратория на изменение требований к строительству объектов социальной инфраструктуры в целях недопущения увеличения стоимости их строительства;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дифференцированного увеличения (исходя из количества членов семьи) лимитов ипотечного жилищного кредита (займа), предоставляемого в рамках льготной ипотечной программы для семей, имеющих детей;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пересмотра нормативов градостроительного проектирования в части, касающейся доступности объектов социальной инфраструктуры, исходя из количества граждан, пользующихся такими объектами, уровня мобильности граждан, уровня обеспеченности услугами специализированного и общественного транспорта, демографического прогноза, предусмотрев возможность наделения субъектов Российской Федерации правом устанавливать особенности пешеходной и транспортной доступности таких объектов;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введения инвестиционной надбавки в сферах теплоснабжения, водоснабжения и водоотведения, определив ее размер, особенности ее регулирования и контроля за ее расходованием, а также повышения адресности мер поддержки граждан в сфере оплаты коммунальных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освобождения от обложения налогом на добавленную стоимость услуг по содержанию и ремонту общего имущества в многоквартирном доме, оказываемых юридическими лицами независимо от организационно-правовой формы или индивидуальными предпринимателями, осуществляющими предпринимательскую деятельность по управлению многоквартирными домами на основании лицензии и применяющими упрощенную систему налогообложения;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формирования дифференцированного подхода к установлению и. применению санитарно-эпидемиологических требований в отношении строительства и реконструкции зданий образовательных организаций в условиях стесненной городской застройки, в том числе в целях обеспечения возможности реконструкции зданий таких организаций без увеличения площади земельных участков;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разработки плана мероприятий по развитию рынка арендного жилья.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Минниханов Р.Н.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Правительству Российской Федерации совместно с Банком России, комиссиями Государственного Совета Российской Федерации по направлениям "Инфраструктура для жизни" и "Эффективная транспортная система" рассмотреть вопросы, касающиеся: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предоставления субъектам Российской Федерации права взимать плату в счет возмещения вреда, причиняемого автомобильным дорогам общего пользования регионального, межмуниципального и местного значения транспортными средствами, имеющими разрешенную максимальную массу свыше 12 тонн;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возможности направления страховыми организациями части прибыли, дополнительно полученной при осуществлении обязательного страхования гражданской ответственности владельцев транспортных средств в результате совершенствования администрирования правонарушений, предусмотренных </w:t>
      </w:r>
      <w:hyperlink w:history="0" r:id="rId6" w:tooltip="&quot;Кодекс Российской Федерации об административных правонарушениях&quot; от 30.12.2001 N 195-ФЗ (ред. от 23.05.2025) {КонсультантПлюс}">
        <w:r>
          <w:rPr>
            <w:sz w:val="24"/>
            <w:color w:val="0000ff"/>
          </w:rPr>
          <w:t xml:space="preserve">статьей 12.37</w:t>
        </w:r>
      </w:hyperlink>
      <w:r>
        <w:rPr>
          <w:sz w:val="24"/>
        </w:rPr>
        <w:t xml:space="preserve"> Кодекса Российской Федерации об административных правонарушениях (по итогам года, следующего за годом, в котором были приняты данные меры), на обновление парка общественного транспорта в субъектах Российской Федерации, обратив особое внимание на то, что отчисление такой прибыли не должно привести к повышению тарифов на указанный вид страхования.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15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Набиуллина Э.С., Минниханов Р.Н., Цыденов А.С.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Правительству Российской Федерации совместно с МВД России, Банком России, комиссиями Государственного Совета Российской Федерации по направлениям "Инфраструктура для жизни", "Эффективная транспортная система" и исполнительными органами субъектов Российской Федерации принять меры по совершенствованию администрирования правонарушений, предусмотренных </w:t>
      </w:r>
      <w:hyperlink w:history="0" r:id="rId7" w:tooltip="&quot;Кодекс Российской Федерации об административных правонарушениях&quot; от 30.12.2001 N 195-ФЗ (ред. от 23.05.2025) {КонсультантПлюс}">
        <w:r>
          <w:rPr>
            <w:sz w:val="24"/>
            <w:color w:val="0000ff"/>
          </w:rPr>
          <w:t xml:space="preserve">статьей 12.37</w:t>
        </w:r>
      </w:hyperlink>
      <w:r>
        <w:rPr>
          <w:sz w:val="24"/>
        </w:rPr>
        <w:t xml:space="preserve"> Кодекса Российской Федерации об административных правонарушениях, обеспечив применение работающих в автоматическом режиме специальных технических средств, имеющих функции фото- и киносъемки, видеозаписи.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ноября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Колокольцев В.А., Набиуллина Э.С., Минниханов Р.Н., Цыденов А.С.,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Правительству Российской Федерации совместно с профильными комиссиями Государственного Совета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рассмотреть вопрос о совершенствовании механизма конкурентного отбора проектов модернизации объектов генерации электрической и тепловой энергии в части, касающейся увеличения объема оборудования, предназначенного для реализации наиболее востребованных проектов модернизации электростанций, функционирующих в режиме комбинированной выработки электрической и тепловой энергии, в целях обеспечения надежного энергоснабжения потребителей энергодефицитных районов субъектов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представить предложения о внесении в законодательство Российской Федерации изменений, предусматривающих стимулирование компаний с государственным участием, осуществляющих регулируемые виды деятельности и имеющих высокую долю производственного оборудования, выработавшего свой технологический ресурс, к направлению полученной прибыли на обновление такого производственного оборудования, в том числе за счет средств, полученных от введения ограничений на выплату дивидендов акционерам указанных компаний;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обеспечить внесение в законодательство Российской Федерации изменений, предусматривающих включение в состав регулируемых цен (тарифов) в сфере теплоснабжения, водоснабжения и водоотведения амортизационных отчислений в объеме, необходимом для восстановления основных фондов в соответствии с утвержденными инвестиционными программами ресурсоснабжающих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рассмотреть вопрос о сокращении нормативных сроков выполнения работ по подключению (технологическому присоединению) объектов капитального строительства к сетям электро-, газо-, тепло-, водоснабжения и водоотведения, а также об установлении поэтапного авансирования работ, при котором дальнейшее финансирование осуществляется только при подтверждении ресурсоснабжающей (сетевой) организацией фактического выполнения работ в объеме ранее произведенного авансового платежа.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председатели профильных комиссий Государственного Совета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Правительству Российской Федерации совместно с Генеральной прокуратурой Российской Федерации, исполнительными органами субъектов Российской Федерации принять дополнительные меры по недопущению установления нормативными правовыми актами субъектов Российской Федерации, муниципальными правовыми актами требований к застройщикам, не установленных федеральным законодательством, реестром документов, сведений, материалов, согласований, предусмотренным законодательством Российской Федерации о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ноября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Краснов И.В.,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Правительству Российской Федерации совместно с Правительством Московской области рассмотреть возможность проведения на территории Московской области эксперимента по внедрению на региональном портале государственных и муниципальных услуг электронного сервиса (услуги) по взаимодействию лиц, осуществляющих строительство объектов инженерной инфраструктуры, с балансодержателями линейных объектов федерального значения при согласовании проектной и рабочей документации и выдаче технических условий на подключение (технологическое присоединение) объектов капитального строительства к сетям электро-, газо-, тепло-, водоснабжения и водоотведения.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Воробьев А.Ю.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Правительству Российской Федерации совместно с исполнительными органами субъектов Российской Федерации с учетом ранее данных поручений организовать работу по сокращению сроков инвестиционно-строительного цикла при реализации проектов по строительству объектов капитального строительства.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15 июня 2025 г., далее - один раз в полгода.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Рекомендовать исполнительным органам субъектов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обеспечить утверждение и реализацию плана действий по наращиванию градостроительного потенциала территорий и увеличению объема жилищного строительства, включая индивидуальное жилищное строительство;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принять меры по обеспечению объектами коммунальной инфраструктуры (водоснабжение, водоотведение, теплоснабжение) земельных участков, на которых планируется осуществлять индивидуальное жилищное строительство;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формировании программ дорожной деятельности учитывать необходимость приоритетного развития улично-дорожной сети и автомобильных дорог для обеспечения транспортной доступности объектов, предусмотренных проектами по строительству жилья;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принять дополнительные меры по приведению в нормативное состояние автомобильных дорог местного значения и улично-дорожной сети в опорных населенных пунктах;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рассмотреть вопрос о формировании (по согласованию с Правительством Российской Федерации) программы обновления общественного транспорта (автобусов), предусматривающей достижение показателя, характеризующего долю парка общественного транспорта, имеющего срок эксплуатации не старше нормативного, в агломерациях и городах;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принять дополнительные меры по повышению собираемости платы за жилое помещение и коммунальные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обеспечить внесение необходимых изменений в нормативные правовые акты субъектов Российской Федерации в целях исключения требований к застройщикам, не установленных федеральным законодательством, реестром документов, сведений, материалов, согласований, предусмотренным законодательством Российской Федерации о градостроительной деятельности, а также оказать методическую помощь органам местного самоуправления при подготовке соответствующих изменений в муниципальные правовые акты в указанных целях.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высшие должностные лица субъектов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заседания Президиума Госсовета "О развитии инфраструктуры для жизни"</w:t>
            <w:br/>
            <w:t>(утв. Президентом РФ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заседания Президиума Госсовета "О развитии инфраструктуры для жизни" (утв. Президентом РФ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505903&amp;date=26.05.2025&amp;dst=175&amp;field=134&amp;demo=2" TargetMode = "External"/>
	<Relationship Id="rId7" Type="http://schemas.openxmlformats.org/officeDocument/2006/relationships/hyperlink" Target="https://login.consultant.ru/link/?req=doc&amp;base=LAW&amp;n=505903&amp;date=26.05.2025&amp;dst=175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заседания Президиума Госсовета "О развитии инфраструктуры для жизни"
(утв. Президентом РФ 21.05.2025)</dc:title>
  <dcterms:created xsi:type="dcterms:W3CDTF">2025-05-26T14:01:13Z</dcterms:created>
</cp:coreProperties>
</file>