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февраля 2025 г. N 133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17 ФЕВРАЛЯ 2023 Г. N 210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рамках реализации Федерального </w:t>
      </w:r>
      <w:hyperlink w:history="0" r:id="rId6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2010 г. N 210-ФЗ "Об организации предоставления государственных и муниципальных услуг" и в целях приведения наименований государственных услуг и подуслуг СФР в соответствие с законодательством Российской Федерации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государственных услуг, предоставляемых Фондом пенсионного и социального страхования Российской Федерации, утвержденный приказом Фонда пенсионного и социального страхования Российской Федерации от 17 февраля 2023 г. N 210 (далее - Перечень),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r:id="rId8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Перечня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"12. Установление и выплата ежемесячной доплаты к пенсии членам летных экипажей воздушных судов гражданской авиации и отдельным категориям работников организаций угольной промышленности".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9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Перечня: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подпункты 16.1</w:t>
        </w:r>
      </w:hyperlink>
      <w:r>
        <w:rPr>
          <w:sz w:val="24"/>
        </w:rPr>
        <w:t xml:space="preserve"> и </w:t>
      </w:r>
      <w:hyperlink w:history="0" r:id="rId11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16.2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"16.1. Назначение ежемесячной выплаты трудоспособному лицу, осуществляющему уход за ребенком-инвалидом в возрасте до 18 лет или инвалидом с детства I группы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16.2. Перерасчет размера ежемесячной выплаты трудоспособному лицу, осуществляющему уход за ребенком-инвалидом в возрасте до 18 лет или инвалидом с детства I группы";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подпункты 16.6</w:t>
        </w:r>
      </w:hyperlink>
      <w:r>
        <w:rPr>
          <w:sz w:val="24"/>
        </w:rPr>
        <w:t xml:space="preserve"> - </w:t>
      </w:r>
      <w:hyperlink w:history="0" r:id="rId13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16.8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"16.6. Выплата начисленных сумм ежемесячной выплаты, причитавшихся трудоспособному лицу, осуществлявшему уход за ребенком-инвалидом в возрасте до 18 лет или инвалидом с детства I группы, и оставшихся не полученными им в связи с его смертью, членам семьи умершего, проживавшим с ним на день его смерти, либо наследникам умершего по свидетельству о праве на наследство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16.7. Выдача справки о суммах ежемесячной выплаты, не полученных при жизни трудоспособным лицом, осуществлявшим уход за ребенком-инвалидом в возрасте до 18 лет или инвалидом с детства I группы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16.8. Представление заявления о согласии на осуществление трудоспособным лицом ухода за ребенком-инвалидом в возрасте до 18 лет или инвалидом с детства I группы".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4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Перечня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5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Пункт 39</w:t>
        </w:r>
      </w:hyperlink>
      <w:r>
        <w:rPr>
          <w:sz w:val="24"/>
        </w:rPr>
        <w:t xml:space="preserve"> Перечня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"39. 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выплата ежегодной денежной компенсации расходов инвалидов на содержание и ветеринарное обслуживание собак-проводников".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16" w:tooltip="Приказ СФР от 17.02.2023 N 210 (ред. от 25.01.2024) &quot;Об утверждении Перечня государственных услуг, предоставляемых Фондом пенсионного и социального страхования Российской Федерации&quot; {КонсультантПлюс}">
        <w:r>
          <w:rPr>
            <w:sz w:val="24"/>
            <w:color w:val="0000ff"/>
          </w:rPr>
          <w:t xml:space="preserve">Подпункт 39.4</w:t>
        </w:r>
      </w:hyperlink>
      <w:r>
        <w:rPr>
          <w:sz w:val="24"/>
        </w:rPr>
        <w:t xml:space="preserve"> Перечня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06.02.2025 N 133</w:t>
            <w:br/>
            <w:t>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СФР от 06.02.2025 N 133 "О внесении изменений в приказ Фонда пенсионного и социального страхования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996&amp;date=27.05.2025&amp;demo=2" TargetMode = "External"/>
	<Relationship Id="rId7" Type="http://schemas.openxmlformats.org/officeDocument/2006/relationships/hyperlink" Target="https://login.consultant.ru/link/?req=doc&amp;base=LAW&amp;n=468721&amp;date=27.05.2025&amp;dst=100021&amp;field=134&amp;demo=2" TargetMode = "External"/>
	<Relationship Id="rId8" Type="http://schemas.openxmlformats.org/officeDocument/2006/relationships/hyperlink" Target="https://login.consultant.ru/link/?req=doc&amp;base=LAW&amp;n=468721&amp;date=27.05.2025&amp;dst=100127&amp;field=134&amp;demo=2" TargetMode = "External"/>
	<Relationship Id="rId9" Type="http://schemas.openxmlformats.org/officeDocument/2006/relationships/hyperlink" Target="https://login.consultant.ru/link/?req=doc&amp;base=LAW&amp;n=468721&amp;date=27.05.2025&amp;dst=100187&amp;field=134&amp;demo=2" TargetMode = "External"/>
	<Relationship Id="rId10" Type="http://schemas.openxmlformats.org/officeDocument/2006/relationships/hyperlink" Target="https://login.consultant.ru/link/?req=doc&amp;base=LAW&amp;n=468721&amp;date=27.05.2025&amp;dst=100189&amp;field=134&amp;demo=2" TargetMode = "External"/>
	<Relationship Id="rId11" Type="http://schemas.openxmlformats.org/officeDocument/2006/relationships/hyperlink" Target="https://login.consultant.ru/link/?req=doc&amp;base=LAW&amp;n=468721&amp;date=27.05.2025&amp;dst=100191&amp;field=134&amp;demo=2" TargetMode = "External"/>
	<Relationship Id="rId12" Type="http://schemas.openxmlformats.org/officeDocument/2006/relationships/hyperlink" Target="https://login.consultant.ru/link/?req=doc&amp;base=LAW&amp;n=468721&amp;date=27.05.2025&amp;dst=100199&amp;field=134&amp;demo=2" TargetMode = "External"/>
	<Relationship Id="rId13" Type="http://schemas.openxmlformats.org/officeDocument/2006/relationships/hyperlink" Target="https://login.consultant.ru/link/?req=doc&amp;base=LAW&amp;n=468721&amp;date=27.05.2025&amp;dst=100203&amp;field=134&amp;demo=2" TargetMode = "External"/>
	<Relationship Id="rId14" Type="http://schemas.openxmlformats.org/officeDocument/2006/relationships/hyperlink" Target="https://login.consultant.ru/link/?req=doc&amp;base=LAW&amp;n=468721&amp;date=27.05.2025&amp;dst=100209&amp;field=134&amp;demo=2" TargetMode = "External"/>
	<Relationship Id="rId15" Type="http://schemas.openxmlformats.org/officeDocument/2006/relationships/hyperlink" Target="https://login.consultant.ru/link/?req=doc&amp;base=LAW&amp;n=468721&amp;date=27.05.2025&amp;dst=100422&amp;field=134&amp;demo=2" TargetMode = "External"/>
	<Relationship Id="rId16" Type="http://schemas.openxmlformats.org/officeDocument/2006/relationships/hyperlink" Target="https://login.consultant.ru/link/?req=doc&amp;base=LAW&amp;n=468721&amp;date=27.05.2025&amp;dst=10043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06.02.2025 N 133
"О внесении изменений в приказ Фонда пенсионного и социального страхования Российской Федерации от 17 февраля 2023 г. N 210"</dc:title>
  <dcterms:created xsi:type="dcterms:W3CDTF">2025-05-27T15:28:12Z</dcterms:created>
</cp:coreProperties>
</file>