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28.04.2025 N 258/пр</w:t>
              <w:br/>
              <w:t xml:space="preserve">"Об установлении порядка хранения, обработки и предоставления информации, содержащейся в государственной информационной системе жилищно-коммунального хозяйства"</w:t>
              <w:br/>
              <w:t xml:space="preserve">(Зарегистрировано в Минюсте России 30.05.2025 N 82455)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мая 2025 г. N 82455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апреля 2025 г. N 258/пр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ПОРЯДКА ХРАНЕНИЯ, ОБРАБОТКИ И ПРЕДОСТАВЛЕНИЯ ИНФОРМАЦИИ,</w:t>
      </w:r>
    </w:p>
    <w:p>
      <w:pPr>
        <w:pStyle w:val="2"/>
        <w:jc w:val="center"/>
      </w:pPr>
      <w:r>
        <w:rPr>
          <w:sz w:val="24"/>
        </w:rPr>
        <w:t xml:space="preserve">СОДЕРЖАЩЕЙСЯ В ГОСУДАРСТВЕННОЙ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4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</w:t>
      </w:r>
      <w:hyperlink w:history="0" r:id="rId8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установить прилагаемый </w:t>
      </w:r>
      <w:hyperlink w:history="0" w:anchor="P31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хранения, обработки и предоставления информации, содержащейся в государственной информационной системе жилищно-коммунального хозяйства.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апреля 2025 г. N 258/пр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ХРАНЕНИЯ, ОБРАБОТКИ И ПРЕДОСТАВЛЕНИЯ ИНФОРМАЦИИ,</w:t>
      </w:r>
    </w:p>
    <w:p>
      <w:pPr>
        <w:pStyle w:val="2"/>
        <w:jc w:val="center"/>
      </w:pPr>
      <w:r>
        <w:rPr>
          <w:sz w:val="24"/>
        </w:rPr>
        <w:t xml:space="preserve">СОДЕРЖАЩЕЙСЯ В ГОСУДАРСТВЕННОЙ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Хранению, обработке и предоставлению подлежит информация, размещаемая в государственной информационной системе жилищно-коммунального хозяйства (далее - система) в соответствии с Федеральным </w:t>
      </w:r>
      <w:hyperlink w:history="0" r:id="rId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Оператор системы &lt;1&gt; обязан осуществлять учет операций, выполненных средствами программного и технологического обеспечения при размещении информации в системе, и других операций, совершенных с использованием системы, а также ведение электронного журнала учета операций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4 статьи 2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Обработка информации, размещаемой в системе, осуществляется в рамках функционирования системы в автоматизированном режиме с использованием программно-технических средств системы, обеспечивающих такую обработку.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Информация, содержащаяся в системе, и электронные журналы учета операций в системе должны подлежать ежедневному копированию на резервный материальный носитель, обеспечивающий возможность восстановления содержащейся в них информации. Хранение информации на резервном носителе осуществляется не менее одного месяца.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Информация, содержащаяся в системе, подлежит защите в соответствии с законодательством Российской Федерации об информации, информационных технологиях и о защите информации, а также в соответствии с законодательством Российской Федерации в области персональных данных. Защита информации, содержащейся в системе, обеспечивается посредством применения организационных и технических мер защиты информации, а также осуществления контроля за эксплуатацией системы.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Персональные данные физических лиц хранятся в части системы, предназначенной для ограниченного доступа. При предоставлении содержащейся в системе информации, обязательное направление которой предусмотрено законодательством Российской Федерации, допускается передача содержащихся в системе персональных данных физических лиц в установленном законодательством Российской Федерации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Собственникам и пользователям помещений в многоквартирных домах и жилых домов в их личных кабинетах в системе &lt;2&gt; предоставляется информация о начислениях, оплатах и показаниях приборов учета за последние 36 расчетных периодов &lt;3&gt;. Предоставление указанной информации таким лицам за иные расчетные периоды осуществляется на основании структурированного запроса, сформированного в их личном кабинете и направляемого оператору системы в течение срока хранения информации в системе. Ответ на указанный запрос предоставляется в течение одного месяца со дня его поступления или в течение четырнадцати календарных дней со дня поступления запроса в случае, если запрос направлен в связи с проведением в отношении собственников или пользователей помещений в многоквартирных домах и жилых домов контрольных (надзорных) мероприятий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Приказ Минкомсвязи России N 589, Минстроя России N 944/пр от 28.12.2015 &quot;Об утверждении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&quot; (Зарегистрировано в Минюсте России 19.02.2016 N 41149)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ней, утвержденных приказом Минкомсвязи России и Минстроя России от 28 декабря 2015 г. N 589/944/пр (зарегистрирован Министерством юстиции Российской Федерации 19 февраля 2016 г., регистрационный N 41149).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37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354. В соответствии с </w:t>
      </w:r>
      <w:hyperlink w:history="0" r:id="rId13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постановления Правительства Российской Федерации от 6 мая 2011 г. N 354 срок действия данного документа ограничен 31 декабря 2027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Предоставление информации, содержащейся в системе, осуществляется в электронной форме в автоматизированном режиме в соответствии с правами доступа к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Предоставление информации, содержащейся в системе, может осуществляться в том числе посредством исполнения оператором системы регламентированных запросов к витрине данных оператора системы, направляемых операторами иных информационных систем в соответствии с </w:t>
      </w:r>
      <w:hyperlink w:history="0" r:id="rId14" w:tooltip="Постановление Правительства РФ от 14.05.2021 N 733 (ред. от 28.11.2024) &quot;Об утверждении Положения о федеральной государственной информационной системе &quot;Единая информационная платформа национальной системы управления данными&quot;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государственной информационной системе "Единая информационная платформа национальной системы управления данными", утвержденным постановлением Правительства Российской Федерации от 14 мая 2021 г. N 733.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Хранение информации в системе осуществляется оператором системы не менее 10 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хранении и предоставлении информации, содержащейся в системе, оператор системы обязан обеспечивать целостность такой информации.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28.04.2025 N 258/пр</w:t>
            <w:br/>
            <w:t>"Об установлении порядка хранения, обработки и предоставления информации,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206&amp;date=05.06.2025&amp;dst=100096&amp;field=134&amp;demo=2" TargetMode = "External"/>
	<Relationship Id="rId8" Type="http://schemas.openxmlformats.org/officeDocument/2006/relationships/hyperlink" Target="https://login.consultant.ru/link/?req=doc&amp;base=LAW&amp;n=501971&amp;date=05.06.2025&amp;dst=166&amp;field=134&amp;demo=2" TargetMode = "External"/>
	<Relationship Id="rId9" Type="http://schemas.openxmlformats.org/officeDocument/2006/relationships/hyperlink" Target="https://login.consultant.ru/link/?req=doc&amp;base=LAW&amp;n=493206&amp;date=05.06.2025&amp;demo=2" TargetMode = "External"/>
	<Relationship Id="rId10" Type="http://schemas.openxmlformats.org/officeDocument/2006/relationships/hyperlink" Target="https://login.consultant.ru/link/?req=doc&amp;base=LAW&amp;n=493206&amp;date=05.06.2025&amp;dst=100016&amp;field=134&amp;demo=2" TargetMode = "External"/>
	<Relationship Id="rId11" Type="http://schemas.openxmlformats.org/officeDocument/2006/relationships/hyperlink" Target="https://login.consultant.ru/link/?req=doc&amp;base=LAW&amp;n=194398&amp;date=05.06.2025&amp;dst=100023&amp;field=134&amp;demo=2" TargetMode = "External"/>
	<Relationship Id="rId12" Type="http://schemas.openxmlformats.org/officeDocument/2006/relationships/hyperlink" Target="https://login.consultant.ru/link/?req=doc&amp;base=LAW&amp;n=485337&amp;date=05.06.2025&amp;dst=100243&amp;field=134&amp;demo=2" TargetMode = "External"/>
	<Relationship Id="rId13" Type="http://schemas.openxmlformats.org/officeDocument/2006/relationships/hyperlink" Target="https://login.consultant.ru/link/?req=doc&amp;base=LAW&amp;n=485337&amp;date=05.06.2025&amp;dst=850&amp;field=134&amp;demo=2" TargetMode = "External"/>
	<Relationship Id="rId14" Type="http://schemas.openxmlformats.org/officeDocument/2006/relationships/hyperlink" Target="https://login.consultant.ru/link/?req=doc&amp;base=LAW&amp;n=491821&amp;date=05.06.2025&amp;dst=10002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28.04.2025 N 258/пр
"Об установлении порядка хранения, обработки и предоставления информации, содержащейся в государственной информационной системе жилищно-коммунального хозяйства"
(Зарегистрировано в Минюсте России 30.05.2025 N 82455)</dc:title>
  <dcterms:created xsi:type="dcterms:W3CDTF">2025-06-05T11:47:56Z</dcterms:created>
</cp:coreProperties>
</file>