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4"/>
              </w:rPr>
              <w:t xml:space="preserve">Приказ Минстроя России от 28.04.2025 N 259/пр</w:t>
              <w:br/>
              <w:t xml:space="preserve">"Об установлении порядка взаимодействия государственной информационной системы жилищно-коммунального хозяйства с инфраструктурой,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с иными информационными системами, а также единых форматов для информационного взаимодействия иных информационных систем с государственной информационной системой жилищно-коммунального хозяйства"</w:t>
              <w:br/>
              <w:t xml:space="preserve">(Зарегистрировано в Минюсте России 30.05.2025 N 82456)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05.06.2025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30 мая 2025 г. N 82456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28 апреля 2025 г. N 259/пр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УСТАНОВЛЕНИИ</w:t>
      </w:r>
    </w:p>
    <w:p>
      <w:pPr>
        <w:pStyle w:val="2"/>
        <w:jc w:val="center"/>
      </w:pPr>
      <w:r>
        <w:rPr>
          <w:sz w:val="24"/>
        </w:rPr>
        <w:t xml:space="preserve">ПОРЯДКА ВЗАИМОДЕЙСТВИЯ ГОСУДАРСТВЕННОЙ ИНФОРМАЦИОННОЙ</w:t>
      </w:r>
    </w:p>
    <w:p>
      <w:pPr>
        <w:pStyle w:val="2"/>
        <w:jc w:val="center"/>
      </w:pPr>
      <w:r>
        <w:rPr>
          <w:sz w:val="24"/>
        </w:rPr>
        <w:t xml:space="preserve">СИСТЕМЫ ЖИЛИЩНО-КОММУНАЛЬНОГО ХОЗЯЙСТВА С ИНФРАСТРУКТУРОЙ,</w:t>
      </w:r>
    </w:p>
    <w:p>
      <w:pPr>
        <w:pStyle w:val="2"/>
        <w:jc w:val="center"/>
      </w:pPr>
      <w:r>
        <w:rPr>
          <w:sz w:val="24"/>
        </w:rPr>
        <w:t xml:space="preserve">ОБЕСПЕЧИВАЮЩЕЙ ИНФОРМАЦИОННО-ТЕХНОЛОГИЧЕСКОЕ ВЗАИМОДЕЙСТВИЕ</w:t>
      </w:r>
    </w:p>
    <w:p>
      <w:pPr>
        <w:pStyle w:val="2"/>
        <w:jc w:val="center"/>
      </w:pPr>
      <w:r>
        <w:rPr>
          <w:sz w:val="24"/>
        </w:rPr>
        <w:t xml:space="preserve">ИНФОРМАЦИОННЫХ СИСТЕМ, ИСПОЛЬЗУЕМЫХ ДЛЯ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ГОСУДАРСТВЕННЫХ И МУНИЦИПАЛЬНЫХ УСЛУГ В ЭЛЕКТРОННОЙ ФОРМЕ,</w:t>
      </w:r>
    </w:p>
    <w:p>
      <w:pPr>
        <w:pStyle w:val="2"/>
        <w:jc w:val="center"/>
      </w:pPr>
      <w:r>
        <w:rPr>
          <w:sz w:val="24"/>
        </w:rPr>
        <w:t xml:space="preserve">С ИНЫМИ ИНФОРМАЦИОННЫМИ СИСТЕМАМИ, А ТАКЖЕ ЕДИНЫХ ФОРМАТОВ</w:t>
      </w:r>
    </w:p>
    <w:p>
      <w:pPr>
        <w:pStyle w:val="2"/>
        <w:jc w:val="center"/>
      </w:pPr>
      <w:r>
        <w:rPr>
          <w:sz w:val="24"/>
        </w:rPr>
        <w:t xml:space="preserve">ДЛЯ ИНФОРМАЦИОННОГО ВЗАИМОДЕЙСТВИЯ ИНЫХ ИНФОРМАЦИОННЫХ</w:t>
      </w:r>
    </w:p>
    <w:p>
      <w:pPr>
        <w:pStyle w:val="2"/>
        <w:jc w:val="center"/>
      </w:pPr>
      <w:r>
        <w:rPr>
          <w:sz w:val="24"/>
        </w:rPr>
        <w:t xml:space="preserve">СИСТЕМ С ГОСУДАРСТВЕННОЙ ИНФОРМАЦИОННОЙ СИСТЕМОЙ</w:t>
      </w:r>
    </w:p>
    <w:p>
      <w:pPr>
        <w:pStyle w:val="2"/>
        <w:jc w:val="center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пунктом 10 части 3 статьи 7</w:t>
        </w:r>
      </w:hyperlink>
      <w:r>
        <w:rPr>
          <w:sz w:val="24"/>
        </w:rPr>
        <w:t xml:space="preserve"> Федерального закона от 21 июля 2014 г. N 209-ФЗ "О государственной информационной системе жилищно-коммунального хозяйства", </w:t>
      </w:r>
      <w:hyperlink w:history="0" r:id="rId8" w:tooltip="Постановление Правительства РФ от 18.11.2013 N 1038 (ред. от 27.03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установить прилагаемый </w:t>
      </w:r>
      <w:hyperlink w:history="0" w:anchor="P37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взаимодействия государственной информационной системы жилищно-коммунального хозяйства с инфраструктурой,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с иными информационными системами, а также единые форматы для информационного взаимодействия иных информационных систем с государственной информационной системой жилищно-коммунального хозяйства.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И.Э.ФАЙЗУЛЛИН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строительства</w:t>
      </w:r>
    </w:p>
    <w:p>
      <w:pPr>
        <w:pStyle w:val="0"/>
        <w:jc w:val="right"/>
      </w:pPr>
      <w:r>
        <w:rPr>
          <w:sz w:val="24"/>
        </w:rPr>
        <w:t xml:space="preserve">и 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28 апреля 2025 г. N 259/пр</w:t>
      </w:r>
    </w:p>
    <w:p>
      <w:pPr>
        <w:pStyle w:val="0"/>
        <w:jc w:val="center"/>
      </w:pPr>
      <w:r>
        <w:rPr>
          <w:sz w:val="24"/>
        </w:rPr>
      </w:r>
    </w:p>
    <w:bookmarkStart w:id="37" w:name="P37"/>
    <w:bookmarkEnd w:id="37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ВЗАИМОДЕЙСТВИЯ ГОСУДАРСТВЕННОЙ ИНФОРМАЦИОННОЙ</w:t>
      </w:r>
    </w:p>
    <w:p>
      <w:pPr>
        <w:pStyle w:val="2"/>
        <w:jc w:val="center"/>
      </w:pPr>
      <w:r>
        <w:rPr>
          <w:sz w:val="24"/>
        </w:rPr>
        <w:t xml:space="preserve">СИСТЕМЫ ЖИЛИЩНО-КОММУНАЛЬНОГО ХОЗЯЙСТВА С ИНФРАСТРУКТУРОЙ,</w:t>
      </w:r>
    </w:p>
    <w:p>
      <w:pPr>
        <w:pStyle w:val="2"/>
        <w:jc w:val="center"/>
      </w:pPr>
      <w:r>
        <w:rPr>
          <w:sz w:val="24"/>
        </w:rPr>
        <w:t xml:space="preserve">ОБЕСПЕЧИВАЮЩЕЙ ИНФОРМАЦИОННО-ТЕХНОЛОГИЧЕСКОЕ ВЗАИМОДЕЙСТВИЕ</w:t>
      </w:r>
    </w:p>
    <w:p>
      <w:pPr>
        <w:pStyle w:val="2"/>
        <w:jc w:val="center"/>
      </w:pPr>
      <w:r>
        <w:rPr>
          <w:sz w:val="24"/>
        </w:rPr>
        <w:t xml:space="preserve">ИНФОРМАЦИОННЫХ СИСТЕМ, ИСПОЛЬЗУЕМЫХ ДЛЯ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ГОСУДАРСТВЕННЫХ И МУНИЦИПАЛЬНЫХ УСЛУГ В ЭЛЕКТРОННОЙ ФОРМЕ,</w:t>
      </w:r>
    </w:p>
    <w:p>
      <w:pPr>
        <w:pStyle w:val="2"/>
        <w:jc w:val="center"/>
      </w:pPr>
      <w:r>
        <w:rPr>
          <w:sz w:val="24"/>
        </w:rPr>
        <w:t xml:space="preserve">С ИНЫМИ ИНФОРМАЦИОННЫМИ СИСТЕМАМИ, А ТАКЖЕ ЕДИНЫЕ ФОРМАТЫ</w:t>
      </w:r>
    </w:p>
    <w:p>
      <w:pPr>
        <w:pStyle w:val="2"/>
        <w:jc w:val="center"/>
      </w:pPr>
      <w:r>
        <w:rPr>
          <w:sz w:val="24"/>
        </w:rPr>
        <w:t xml:space="preserve">ДЛЯ ИНФОРМАЦИОННОГО ВЗАИМОДЕЙСТВИЯ ИНЫХ ИНФОРМАЦИОННЫХ</w:t>
      </w:r>
    </w:p>
    <w:p>
      <w:pPr>
        <w:pStyle w:val="2"/>
        <w:jc w:val="center"/>
      </w:pPr>
      <w:r>
        <w:rPr>
          <w:sz w:val="24"/>
        </w:rPr>
        <w:t xml:space="preserve">СИСТЕМ С ГОСУДАРСТВЕННОЙ ИНФОРМАЦИОННОЙ СИСТЕМОЙ</w:t>
      </w:r>
    </w:p>
    <w:p>
      <w:pPr>
        <w:pStyle w:val="2"/>
        <w:jc w:val="center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Взаимодействие государственной информационной системы жилищно-коммунального хозяйства (далее - система) с инфраструктурой,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 (далее - инфраструктура взаимодействия), включая взаимодействие при направлении информации, осуществляется в автоматизированном режиме, в том числе посредством исполнения регламентированных запросов к витринам данных, направляемых оператором системы &lt;1&gt; и операторами информационных систем, входящих в инфраструктуру взаимодействия в соответствии с </w:t>
      </w:r>
      <w:hyperlink w:history="0" r:id="rId9" w:tooltip="Постановление Правительства РФ от 14.05.2021 N 733 (ред. от 28.11.2024) &quot;Об утверждении Положения о федеральной государственной информационной системе &quot;Единая информационная платформа национальной системы управления данными&quot; и о внесении изменений в некоторые акты Правительства Российской Федерации&quot;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федеральной государственной информационной системе "Единая информационная платформа национальной системы управления данными", утвержденным постановлением Правительства Российской Федерации от 14 мая 2021 г. N 733 (далее - Положение).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0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 4 статьи 2</w:t>
        </w:r>
      </w:hyperlink>
      <w:r>
        <w:rPr>
          <w:sz w:val="24"/>
        </w:rPr>
        <w:t xml:space="preserve"> Федерального закона от 21 июля 2014 г. N 209-ФЗ "О государственной информационной системе жилищно-коммунального хозяйства" (далее - Федеральный закон N 209-ФЗ).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Взаимодействие системы с инфраструктурой взаимодействия осуществляется в соответствии с требованиями, установленными </w:t>
      </w:r>
      <w:hyperlink w:history="0" r:id="rId11" w:tooltip="Постановление Правительства РФ от 08.06.2011 N 451 (ред. от 28.01.2025) &quot;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&quot; (вместе с &quot;Положением 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утвержденным постановлением Правительства Российской Федерации от 8 июня 2011 г. N 451.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 взаимодействии системы с федеральной государственной информационной системой "Единый портал государственных и муниципальных услуг (функций)" &lt;2&gt; (далее - Единый портал) и (или) иными информационными системами, входящими в инфраструктуру взаимодействия, для направления физическим лицам в личные кабинеты &lt;3&gt; на Едином портале установленной законодательством Российской Федерации информации и достижения иных предусмотренных законодательством Российской Федерации целей взаимодействия системы с данными системами допускается передача между системой и указанными информационными системами содержащейся в них информации.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2" w:tooltip="Постановление Правительства РФ от 24.10.2011 N 861 (ред. от 07.04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федеральной государственной информационной системе "Единый портал государственных и муниципальных услуг (функций)", утвержденное постановлением Правительства Российской Федерации от 24 октября 2011 г. N 861.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13" w:tooltip="Приказ Минстроя России от 13.09.2023 N 661/пр &quot;Об утверждении функциональных требований к государственной информационной системе жилищно-коммунального хозяйства&quot; (Зарегистрировано в Минюсте России 30.10.2023 N 75772)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функциональных требований к государственной информационной системе жилищно-коммунального хозяйства, утвержденных приказом Минстроя России от 13 сентября 2023 г. N 661/пр (зарегистрирован Министерством юстиции Российской Федерации 30 октября 2023 г., регистрационный N 75772).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Взаимодействие системы и иных информационных систем осуществляется с использованием совокупности информационных технологий, применяемых в целях размещения поставщиками информации &lt;4&gt; информации, содержащейся в системе, и информации, содержащейся в иных информационных системах, а также получения системой и последующей обработки в системе предоставленной информации.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14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 2 статьи 2</w:t>
        </w:r>
      </w:hyperlink>
      <w:r>
        <w:rPr>
          <w:sz w:val="24"/>
        </w:rPr>
        <w:t xml:space="preserve"> Федерального закона N 209-ФЗ.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 Взаимодействие иных информационных систем с системой должно осуществляться посредством обеспечения информационной и технологической совместимости иных информационных систем с системой или с использованием инфраструктуры взаимодействия посредством взаимодействия со следующими ее элементами: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федеральной государственной информационной системой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созданной на основании </w:t>
      </w:r>
      <w:hyperlink w:history="0" r:id="rId15" w:tooltip="Постановление Правительства РФ от 28.11.2011 N 977 (ред. от 23.03.2024) &quot;О федеральной государственной информационной системе &quot;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(вместе с &quot;Требованиями к федеральной государственной информационной системе &quot;Единая система идентификации и аутентификации в инфраструктуре, обесп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Российской Федерации от 28 ноября 2011 г. N 977 "О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единая система идентификации и аутентификации) - для идентификации и аутентификации пользователей информации &lt;5&gt; и поставщиков информации в системе, а также в целях получения и обработки системой информации, содержащейся в единой системе идентификации и аутентификации;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16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 3 статьи 2</w:t>
        </w:r>
      </w:hyperlink>
      <w:r>
        <w:rPr>
          <w:sz w:val="24"/>
        </w:rPr>
        <w:t xml:space="preserve"> Федерального закона N 209-ФЗ.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б) единой системой межведомственного электронного взаимодействия &lt;6&gt; - для информационного взаимодействия с информационными системами федеральных органов исполнительной власти с целью размещения в системе информации, предусмотренной Федеральным </w:t>
      </w:r>
      <w:hyperlink w:history="0" r:id="rId17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209-ФЗ, в случае если такое взаимодействие обеспечивает размещение в системе информации в режиме онлайн;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</w:t>
      </w:r>
      <w:hyperlink w:history="0" r:id="rId18" w:tooltip="Постановление Правительства РФ от 08.06.2011 N 451 (ред. от 28.01.2025) &quot;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&quot; (вместе с &quot;Положением 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Положения 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утвержденного постановлением Правительства Российской Федерации от 8 июня 2011 г. N 451 (далее - Положение N 451).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в) информационной системой головного удостоверяющего центра, функции которого осуществляет уполномоченный федеральный орган исполнительной власти &lt;7&gt; - для получения и обработки системой информации о выданных и аннулированных квалифицированных сертификатах ключей проверки электронной подписи.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</w:t>
      </w:r>
      <w:hyperlink w:history="0" r:id="rId19" w:tooltip="Постановление Правительства РФ от 08.06.2011 N 451 (ред. от 28.01.2025) &quot;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&quot; (вместе с &quot;Положением 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Положения N 451.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5. Организация взаимодействия системы с инфраструктурой взаимодействия и иными информационными системами осуществляется исходя из необходимости соблюдения полноты, достоверности предоставляемой информации, получаемой, обрабатываемой и размещаемой в рамках взаимодействия информационных систем, а также конфиденциальности информации, доступ к которой ограничен законодательством Российской Федерации об информации, информационных технологиях и о защите информации.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Взаимодействие иных информационных систем с системой осуществляется с использованием стандартных сетевых протоколов передачи данных, а также с использованием установленных оператором системы форматов для информационного взаимодействия иных информационных систем с системой &lt;8&gt;, включая лимиты на количество запросов к системе в единицу времени из иных информационных систем и форматы передачи данных. Сведения об установленных оператором системы форматах для информационного взаимодействия иных информационных систем с системой размещаются оператором системы на сайте системы в информационно-телекоммуникационной сети "Интернет" в срок не позднее чем за тридцать календарных дней до начала использования таких форматов.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</w:t>
      </w:r>
      <w:hyperlink w:history="0" r:id="rId20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Часть 4 статьи 7</w:t>
        </w:r>
      </w:hyperlink>
      <w:r>
        <w:rPr>
          <w:sz w:val="24"/>
        </w:rPr>
        <w:t xml:space="preserve"> Федерального закона N 209-ФЗ.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Взаимодействие иных информационных систем с системой в целях размещения информации в системе поставщиками информации осуществляется в том числе посредством исполнения регламентированных запросов к витрине данных поставщика информации, направляемых оператором системы в соответствии с Положением.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Минстроя России от 28.04.2025 N 259/пр</w:t>
            <w:br/>
            <w:t>"Об установлении порядка взаимодействия государственной информационной сис...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3206&amp;date=05.06.2025&amp;dst=100102&amp;field=134&amp;demo=2" TargetMode = "External"/>
	<Relationship Id="rId8" Type="http://schemas.openxmlformats.org/officeDocument/2006/relationships/hyperlink" Target="https://login.consultant.ru/link/?req=doc&amp;base=LAW&amp;n=501971&amp;date=05.06.2025&amp;dst=166&amp;field=134&amp;demo=2" TargetMode = "External"/>
	<Relationship Id="rId9" Type="http://schemas.openxmlformats.org/officeDocument/2006/relationships/hyperlink" Target="https://login.consultant.ru/link/?req=doc&amp;base=LAW&amp;n=491821&amp;date=05.06.2025&amp;dst=100024&amp;field=134&amp;demo=2" TargetMode = "External"/>
	<Relationship Id="rId10" Type="http://schemas.openxmlformats.org/officeDocument/2006/relationships/hyperlink" Target="https://login.consultant.ru/link/?req=doc&amp;base=LAW&amp;n=493206&amp;date=05.06.2025&amp;dst=100016&amp;field=134&amp;demo=2" TargetMode = "External"/>
	<Relationship Id="rId11" Type="http://schemas.openxmlformats.org/officeDocument/2006/relationships/hyperlink" Target="https://login.consultant.ru/link/?req=doc&amp;base=LAW&amp;n=497274&amp;date=05.06.2025&amp;dst=100086&amp;field=134&amp;demo=2" TargetMode = "External"/>
	<Relationship Id="rId12" Type="http://schemas.openxmlformats.org/officeDocument/2006/relationships/hyperlink" Target="https://login.consultant.ru/link/?req=doc&amp;base=LAW&amp;n=502786&amp;date=05.06.2025&amp;dst=100173&amp;field=134&amp;demo=2" TargetMode = "External"/>
	<Relationship Id="rId13" Type="http://schemas.openxmlformats.org/officeDocument/2006/relationships/hyperlink" Target="https://login.consultant.ru/link/?req=doc&amp;base=LAW&amp;n=460826&amp;date=05.06.2025&amp;dst=100038&amp;field=134&amp;demo=2" TargetMode = "External"/>
	<Relationship Id="rId14" Type="http://schemas.openxmlformats.org/officeDocument/2006/relationships/hyperlink" Target="https://login.consultant.ru/link/?req=doc&amp;base=LAW&amp;n=493206&amp;date=05.06.2025&amp;dst=100014&amp;field=134&amp;demo=2" TargetMode = "External"/>
	<Relationship Id="rId15" Type="http://schemas.openxmlformats.org/officeDocument/2006/relationships/hyperlink" Target="https://login.consultant.ru/link/?req=doc&amp;base=LAW&amp;n=473079&amp;date=05.06.2025&amp;demo=2" TargetMode = "External"/>
	<Relationship Id="rId16" Type="http://schemas.openxmlformats.org/officeDocument/2006/relationships/hyperlink" Target="https://login.consultant.ru/link/?req=doc&amp;base=LAW&amp;n=493206&amp;date=05.06.2025&amp;dst=100015&amp;field=134&amp;demo=2" TargetMode = "External"/>
	<Relationship Id="rId17" Type="http://schemas.openxmlformats.org/officeDocument/2006/relationships/hyperlink" Target="https://login.consultant.ru/link/?req=doc&amp;base=LAW&amp;n=493206&amp;date=05.06.2025&amp;demo=2" TargetMode = "External"/>
	<Relationship Id="rId18" Type="http://schemas.openxmlformats.org/officeDocument/2006/relationships/hyperlink" Target="https://login.consultant.ru/link/?req=doc&amp;base=LAW&amp;n=497274&amp;date=05.06.2025&amp;dst=100024&amp;field=134&amp;demo=2" TargetMode = "External"/>
	<Relationship Id="rId19" Type="http://schemas.openxmlformats.org/officeDocument/2006/relationships/hyperlink" Target="https://login.consultant.ru/link/?req=doc&amp;base=LAW&amp;n=497274&amp;date=05.06.2025&amp;dst=100024&amp;field=134&amp;demo=2" TargetMode = "External"/>
	<Relationship Id="rId20" Type="http://schemas.openxmlformats.org/officeDocument/2006/relationships/hyperlink" Target="https://login.consultant.ru/link/?req=doc&amp;base=LAW&amp;n=493206&amp;date=05.06.2025&amp;dst=5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28.04.2025 N 259/пр
"Об установлении порядка взаимодействия государственной информационной системы жилищно-коммунального хозяйства с инфраструктурой,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с иными информационными системами, а также единых форматов для информационного взаимодействия иных информационных систем с государственной информационной системой</dc:title>
  <dcterms:created xsi:type="dcterms:W3CDTF">2025-06-05T10:26:40Z</dcterms:created>
</cp:coreProperties>
</file>