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07.06.2025 N 133-ФЗ</w:t>
              <w:br/>
              <w:t xml:space="preserve">"О внесении изменения в статью 36.2 Федерального закона "О государственной регистрации недвижимости"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133-ФЗ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36.2 ФЕДЕРАЛЬНОГО ЗАКОНА "О ГОСУДАРСТВЕННОЙ</w:t>
      </w:r>
    </w:p>
    <w:p>
      <w:pPr>
        <w:pStyle w:val="2"/>
        <w:jc w:val="center"/>
      </w:pPr>
      <w:r>
        <w:rPr>
          <w:sz w:val="24"/>
        </w:rPr>
        <w:t xml:space="preserve">РЕГИСТРАЦИИ НЕДВИЖИМОСТИ"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28 мая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4 июня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13.07.2015 N 218-ФЗ (ред. от 07.06.2025) &quot;О государственной регистрации недвижимости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6 статьи 36.2</w:t>
        </w:r>
      </w:hyperlink>
      <w:r>
        <w:rPr>
          <w:sz w:val="24"/>
        </w:rPr>
        <w:t xml:space="preserve"> Федерального закона от 13 июля 2015 года N 218-ФЗ "О государственной регистрации недвижимости" (Собрание законодательства Российской Федерации, 2015, N 29, ст. 4344; 2019, N 31, ст. 4445; 2021, N 18, ст. 3064; 2022, N 1, ст. 18; N 27, ст. 4586; 2023, N 12, ст. 1879; N 32, ст. 6129) изменение, дополнив ее пунктом 6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"6) сторонами договора об отчуждении объекта недвижимости, если соответствующее заявление и прилагаемые к нему документы в форме электронных документов и (или) электронных образов документов подписаны усиленной квалифицированной электронной подписью заявителей при условии идентификации сторон договора с использованием государственной информационной системы "Единая система идентификации и аутентификации физических лиц с использованием биометрических персональных данных".".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июля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133-ФЗ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07.06.2025 N 133-ФЗ</w:t>
            <w:br/>
            <w:t>"О внесении изменения в статью 36.2 Федерального закона "О государственной реги...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0339&amp;date=09.06.2025&amp;dst=27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07.06.2025 N 133-ФЗ
"О внесении изменения в статью 36.2 Федерального закона "О государственной регистрации недвижимости"</dc:title>
  <dcterms:created xsi:type="dcterms:W3CDTF">2025-06-09T13:26:05Z</dcterms:created>
</cp:coreProperties>
</file>