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7 мая 2025 г. N 13025-ОГ/00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162</w:t>
        </w:r>
      </w:hyperlink>
      <w:r>
        <w:rPr>
          <w:sz w:val="24"/>
        </w:rPr>
        <w:t xml:space="preserve"> Жилищного кодекса Российской Федерации (далее - ЖК РФ) одной стороной договора управления многоквартирным домом (далее - МКД) является управляющая организация, другой стороной являются либо собственники помещений в МКД, либо органы управления товарищества собственников жилья, жилищного кооператива или иного специализированного потребительского кооператива, либо лица, принявшие от застройщика (лица, обеспечивающего строительство МКД) после выдачи ему разрешения на ввод МКД в эксплуатацию помещения в данном доме по передаточным актам или иным документам о передаче (в соответствии с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пунктом 6 части 2 статьи 153</w:t>
        </w:r>
      </w:hyperlink>
      <w:r>
        <w:rPr>
          <w:sz w:val="24"/>
        </w:rPr>
        <w:t xml:space="preserve"> ЖК РФ), либо застройщик (в случае, предусмотренном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14 статьи 161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162</w:t>
        </w:r>
      </w:hyperlink>
      <w:r>
        <w:rPr>
          <w:sz w:val="24"/>
        </w:rPr>
        <w:t xml:space="preserve"> ЖК РФ при выборе управляющей организации общим собранием собственников помещений в МКД с каждым собственником помещения в таком доме заключается договор управления на условиях, указанных в решении данного общего собрания, при этом собственники помещений в данном доме, обладающие более чем пятьюдесятью процентами голосов от общего числа голосов собственников помещений в данном доме, выступают в качестве одной стороны заключаемого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 указанном случае договор управления МКД считается заключенным в тот момент, когда он подписан обеими сторонами такого договора - управляющей организацией и собственниками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Договор управления МКД считается подписанным со стороны собственников помещений в МКД в тот момент, когда такой договор подписан собственником, количество голосов которого совместно с голосами ранее подписавших договор собственников превышают 50% от общего числа голосов собственников помещений в МКД при условии, что количество голосов ранее подписавших такой договор собственников помещений в МКД было не более 50% от общего числа голосов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указанный момент наступил после подписания договора управления МКД со стороны управляющей организации, тогда этот момент будет являться моментом заключения договора управления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уполномоченный представитель управляющей организации подписал договор управления МКД после его подписания со стороны собственников, тогда моментом заключения договора будет момент его подписания со стороны управляющей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договор управления МКД может быть подписан как путем составления отдельного документа для каждого собственника помещения в МКД и подписания такого документа указанным собственником и управляющей организацией, так и путем составления одного документа, который подписывается собственниками помещений в МКД, в том числе путем проставления подписей в реестре, и управляющей организацией.</w:t>
      </w:r>
    </w:p>
    <w:p>
      <w:pPr>
        <w:pStyle w:val="0"/>
        <w:spacing w:before="240" w:line-rule="auto"/>
        <w:ind w:firstLine="540"/>
        <w:jc w:val="both"/>
      </w:pPr>
      <w:hyperlink w:history="0" r:id="rId1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Пунктом 4.3 части 2 статьи 44</w:t>
        </w:r>
      </w:hyperlink>
      <w:r>
        <w:rPr>
          <w:sz w:val="24"/>
        </w:rPr>
        <w:t xml:space="preserve"> ЖК РФ к компетенции общего собрания собственников помещений в МКД отнесено принятие решения о наделении председателя совета МКД полномочиями на принятие решений по вопросам, не указанным в </w:t>
      </w:r>
      <w:hyperlink w:history="0" r:id="rId1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5 статьи 161.1</w:t>
        </w:r>
      </w:hyperlink>
      <w:r>
        <w:rPr>
          <w:sz w:val="24"/>
        </w:rPr>
        <w:t xml:space="preserve"> ЖК РФ, за исключением полномочий, отнесенных к компетенции общего собрания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указанным положением и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пунктом 3 части 8 статьи 161.1</w:t>
        </w:r>
      </w:hyperlink>
      <w:r>
        <w:rPr>
          <w:sz w:val="24"/>
        </w:rPr>
        <w:t xml:space="preserve"> ЖК РФ общее собрание собственников помещений в МКД имеет право наделить председателя совета МКД полномочием на заключение договора управления МКД от имени всех собственников помещений в МКД на условиях, указанных в решении общего собрания собственников помещений в данном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реализации собственниками помещений указанного права договор управления МКД считается заключенным при его подписании уполномоченным представителем управляющей организации и председателем совета МКД, в зависимости от того, какое из событий наступило позднее.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дата заключения договора управления МКД может предшествовать дате начала исполнения договора МКД, то есть указанные даты могут не совпадать.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3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07.05.2025 N 13025-ОГ/00</w:t>
            <w:br/>
            <w:t>&lt;По вопросу о заключении договора управления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07.05.2025 N 13025-ОГ/00 &lt;По вопросу о заключении договора управления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10&amp;date=09.06.2025&amp;dst=776&amp;field=134&amp;demo=2" TargetMode = "External"/>
	<Relationship Id="rId7" Type="http://schemas.openxmlformats.org/officeDocument/2006/relationships/hyperlink" Target="https://login.consultant.ru/link/?req=doc&amp;base=LAW&amp;n=493210&amp;date=09.06.2025&amp;dst=101095&amp;field=134&amp;demo=2" TargetMode = "External"/>
	<Relationship Id="rId8" Type="http://schemas.openxmlformats.org/officeDocument/2006/relationships/hyperlink" Target="https://login.consultant.ru/link/?req=doc&amp;base=LAW&amp;n=493210&amp;date=09.06.2025&amp;dst=101510&amp;field=134&amp;demo=2" TargetMode = "External"/>
	<Relationship Id="rId9" Type="http://schemas.openxmlformats.org/officeDocument/2006/relationships/hyperlink" Target="https://login.consultant.ru/link/?req=doc&amp;base=LAW&amp;n=493210&amp;date=09.06.2025&amp;dst=887&amp;field=134&amp;demo=2" TargetMode = "External"/>
	<Relationship Id="rId10" Type="http://schemas.openxmlformats.org/officeDocument/2006/relationships/hyperlink" Target="https://login.consultant.ru/link/?req=doc&amp;base=LAW&amp;n=493210&amp;date=09.06.2025&amp;dst=101463&amp;field=134&amp;demo=2" TargetMode = "External"/>
	<Relationship Id="rId11" Type="http://schemas.openxmlformats.org/officeDocument/2006/relationships/hyperlink" Target="https://login.consultant.ru/link/?req=doc&amp;base=LAW&amp;n=493210&amp;date=09.06.2025&amp;dst=101131&amp;field=134&amp;demo=2" TargetMode = "External"/>
	<Relationship Id="rId12" Type="http://schemas.openxmlformats.org/officeDocument/2006/relationships/hyperlink" Target="https://login.consultant.ru/link/?req=doc&amp;base=LAW&amp;n=493210&amp;date=09.06.2025&amp;dst=938&amp;field=134&amp;demo=2" TargetMode = "External"/>
	<Relationship Id="rId13" Type="http://schemas.openxmlformats.org/officeDocument/2006/relationships/hyperlink" Target="https://login.consultant.ru/link/?req=doc&amp;base=LAW&amp;n=490536&amp;date=09.06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07.05.2025 N 13025-ОГ/00
&lt;По вопросу о заключении договора управления МКД&gt;</dc:title>
  <dcterms:created xsi:type="dcterms:W3CDTF">2025-06-09T13:35:16Z</dcterms:created>
</cp:coreProperties>
</file>