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13.06.2025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ЗАСЕДАНИЯ НАБЛЮДАТЕЛЬНОГО СОВЕТА</w:t>
      </w:r>
    </w:p>
    <w:p>
      <w:pPr>
        <w:pStyle w:val="2"/>
        <w:jc w:val="center"/>
      </w:pPr>
      <w:r>
        <w:rPr>
          <w:sz w:val="24"/>
        </w:rPr>
        <w:t xml:space="preserve">"ДВИЖЕНИЯ ПЕРВЫХ"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Президент утвердил перечень поручений по итогам заседания наблюдательного совета Общероссийского общественно-государственного движения детей и молодежи "Движение первых", состоявшегося 26 марта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Правительству Российской Федерации совместно с высшими исполнительными органами субъектов Российской Федерации с учетом ранее данных поручений обеспечить введение во всех государственных и муниципальных общеобразовательных организациях должности советника директора по воспитанию и взаимодействию с детскими общественными объединениями в целях формирования единой воспитательной среды, предусмотрев при подготовке проектов федерального бюджета на 2026 год и на плановый период 2027 и 2028 годов, а также на последующие годы необходимые бюджетные ассигнования.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г., далее - ежегодно.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высшие должностные лица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Минпросвещения России при участии федерального государственного бюджетного учреждения "Российский детско-юношеский центр" с учетом ранее данных поручений организовать методическое обеспечение и сопровождение деятельности субъектов Российской Федерации в связи с введением в государственных и муниципальных общеобразовательных организациях должности советника директора по воспитанию и взаимодействию с детскими общественными объединениями.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июля 2025 г., далее - ежегодно.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Кравцов С.С.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Правительству Российской Федерации совместно с правительством Красноярского края обеспечить осуществление в г. Красноярске проекта "Площадь Первых", предусмотрев строительство объектов инфраструктуры, необходимых для реализации проектов и программ в сфере воспитания детей и молодежи, а также обустройство набережной р. Енисей.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г., далее - ежегодно.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Котюков М.М.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Общероссийской общественно-государственной просветительской организацией "Российское общество "Знание" продолжить проведение конкурса и мероприятий, направленных на поддержку инициатив родительских сообществ, предусмотрев выделение из федерального бюджета дополнительных бюджетных ассигнований.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25 декабря 2025 г., далее - ежегодно.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Древаль М.А.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Минспорту России совместно с Общероссийской физкультурно-спортивной общественной организацией "Федерация гонок дронов (беспилотных воздушных судов) России":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представить предложения о снижении минимального возраста участников спортивных соревнований по гонкам дронов с 10 до 7 лет;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обеспечить возможность присвоения спортивных званий и спортивных разрядов по виду спорта "гонки дронов (беспилотных воздушных судов)".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- 1 сентября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Дегтярев М.В., Галаев И.В.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Общероссийскому общественно-государственному движению детей и молодежи "Движение первых" совместно с Общероссийской физкультурно-спортивной общественной организацией "Федерация гонок дронов (беспилотных воздушных судов) России" обеспечить начиная с 2026 года проведение Всероссийского чемпионата пилотирования дронов для детей в возрасте от 7 лет "Пилоты будущего", предусмотрев в период его проведения осуществление мероприятий образовательной, технической направленности и состязательных мероприятий.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Орлов А.В., Галаев И.В.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Правительству Российской Федерации обеспечить начиная с 2026 года финансирование организации и проведения Всероссийского чемпионата пилотирования дронов для детей в возрасте от 7 лет "Пилоты будущего" за счет бюджетных ассигнований федерального бюджета.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заседания наблюдательного совета "Движения первых"</w:t>
            <w:br/>
            <w:t>(утв. Президентом РФ 13.06.2025)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заседания наблюдательного совета "Движения первых" (утв. Президентом РФ 13.06.2025)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заседания наблюдательного совета "Движения первых"
(утв. Президентом РФ 13.06.2025)</dc:title>
  <dcterms:created xsi:type="dcterms:W3CDTF">2025-06-18T13:25:16Z</dcterms:created>
</cp:coreProperties>
</file>