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СФР от 19.05.2025 N 581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учета"</w:t>
              <w:br/>
              <w:t xml:space="preserve">(Зарегистрировано в Минюсте России 17.06.2025 N 82636)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17 июня 2025 г. N 82636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мая 2025 г. N 581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ПРЕДОСТАВЛЕНИЮ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 "ПРИЕМ ОТ ГРАЖДАН АНКЕТ В ЦЕЛЯХ РЕГИСТРАЦИИ В СИСТЕМЕ</w:t>
      </w:r>
    </w:p>
    <w:p>
      <w:pPr>
        <w:pStyle w:val="2"/>
        <w:jc w:val="center"/>
      </w:pPr>
      <w:r>
        <w:rPr>
          <w:sz w:val="24"/>
        </w:rPr>
        <w:t xml:space="preserve">ИНДИВИДУАЛЬНОГО (ПЕРСОНИФИЦИРОВАННОГО) УЧЕТА, В ТОМ ЧИСЛЕ</w:t>
      </w:r>
    </w:p>
    <w:p>
      <w:pPr>
        <w:pStyle w:val="2"/>
        <w:jc w:val="center"/>
      </w:pPr>
      <w:r>
        <w:rPr>
          <w:sz w:val="24"/>
        </w:rPr>
        <w:t xml:space="preserve">ПРИЕМ ОТ ЗАРЕГИСТРИРОВАННЫХ ЛИЦ ЗАЯВЛЕНИЙ ОБ ИЗМЕНЕНИИ</w:t>
      </w:r>
    </w:p>
    <w:p>
      <w:pPr>
        <w:pStyle w:val="2"/>
        <w:jc w:val="center"/>
      </w:pPr>
      <w:r>
        <w:rPr>
          <w:sz w:val="24"/>
        </w:rPr>
        <w:t xml:space="preserve">АНКЕТНЫХ ДАННЫХ, СОДЕРЖАЩИХСЯ В ИНДИВИДУАЛЬНОМ ЛИЦЕВОМ</w:t>
      </w:r>
    </w:p>
    <w:p>
      <w:pPr>
        <w:pStyle w:val="2"/>
        <w:jc w:val="center"/>
      </w:pPr>
      <w:r>
        <w:rPr>
          <w:sz w:val="24"/>
        </w:rPr>
        <w:t xml:space="preserve">СЧЕТЕ, ИЛИ О ВЫДАЧЕ ДОКУМЕНТА, ПОДТВЕРЖДАЮЩЕГО РЕГИСТРАЦИЮ</w:t>
      </w:r>
    </w:p>
    <w:p>
      <w:pPr>
        <w:pStyle w:val="2"/>
        <w:jc w:val="center"/>
      </w:pPr>
      <w:r>
        <w:rPr>
          <w:sz w:val="24"/>
        </w:rPr>
        <w:t xml:space="preserve">В СИСТЕМЕ ИНДИВИДУАЛЬНОГО (ПЕРСОНИФИЦИРОВАННОГО) УЧЕТА"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подпунктом 1 пункта 1 статьи 6</w:t>
        </w:r>
      </w:hyperlink>
      <w:r>
        <w:rPr>
          <w:sz w:val="24"/>
        </w:rPr>
        <w:t xml:space="preserve"> и </w:t>
      </w:r>
      <w:hyperlink w:history="0" r:id="rId8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абзацем четырнадцатым части 2 статьи 16</w:t>
        </w:r>
      </w:hyperlink>
      <w:r>
        <w:rPr>
          <w:sz w:val="24"/>
        </w:rPr>
        <w:t xml:space="preserve"> Федерального закона от 1 апреля 1996 г. N 27-ФЗ "Об индивидуальном (персонифицированном) учете в системах обязательного пенсионного страхования и обязательного социального страхования", </w:t>
      </w:r>
      <w:hyperlink w:history="0" r:id="rId9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10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40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не подлежащими применению: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ления ПФ РФ от 21.05.2020 N 291п (ред. от 03.11.2020) &quot;Об утверждении Административного регламента предоставления Пенсионным фондом Российской Федерации государственной услуги по приему от граждан анкет в целях регистрации в системе индивидуального (персонифицированного) учета, в том числе по приему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21 мая 2020 г. N 291п "Об утверждении Административного регламента предоставления Пенсионным фондом Российской Федерации государственной услуги по приему от граждан анкет в целях регистрации в системе индивидуального (персонифицированного) учета, в том числе по приему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учета" (зарегистрировано Министерством юстиции Российской Федерации 14 июля 2020 г., регистрационный N 58942);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ления ПФ РФ от 23.09.2020 N 703п (ред. от 05.05.2025) &quot;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&quot; (Зарегистрировано в Минюсте России 09.12.2020 N 61346)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изменений, вносимых в административные регламенты, утвержденные постановлениями Правления Пенсионного фонда Российской Федерации, являющихся приложением к постановлению Правления Пенсионного фонда Российской Федерации от 23 сентября 2020 г. N 703п "О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услуг" (зарегистрировано Министерством юстиции Российской Федерации 9 декабря 2020 г., регистрационный N 61346);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ления ПФ РФ от 03.11.2020 N 805п &quot;О внесении изменения в Административный регламент предоставления Пенсионным фондом Российской Федерации государственной услуги по приему от граждан анкет в целях регистрации в системе индивидуального (персонифицированного) учета, в том числе по приему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3 ноября 2020 г. N 805п "О внесении изменения в Административный регламент предоставления Пенсионным фондом Российской Федерации государственной услуги по приему от граждан анкет в целях регистрации в системе индивидуального (персонифицированного) учета, в том числе по приему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учета, утвержденный постановлением Правления Пенсионного фонда Российской Федерации от 21 мая 2020 г. N 291п" (зарегистрировано Министерством юстиции Российской Федерации 4 декабря 2020 г., регистрационный N 61255).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мая 2025 г. N 581</w:t>
      </w:r>
    </w:p>
    <w:p>
      <w:pPr>
        <w:pStyle w:val="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ПРЕДОСТАВЛЕНИЮ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 "ПРИЕМ ОТ ГРАЖДАН АНКЕТ В ЦЕЛЯХ РЕГИСТРАЦИИ В СИСТЕМЕ</w:t>
      </w:r>
    </w:p>
    <w:p>
      <w:pPr>
        <w:pStyle w:val="2"/>
        <w:jc w:val="center"/>
      </w:pPr>
      <w:r>
        <w:rPr>
          <w:sz w:val="24"/>
        </w:rPr>
        <w:t xml:space="preserve">ИНДИВИДУАЛЬНОГО (ПЕРСОНИФИЦИРОВАННОГО) УЧЕТА, В ТОМ ЧИСЛЕ</w:t>
      </w:r>
    </w:p>
    <w:p>
      <w:pPr>
        <w:pStyle w:val="2"/>
        <w:jc w:val="center"/>
      </w:pPr>
      <w:r>
        <w:rPr>
          <w:sz w:val="24"/>
        </w:rPr>
        <w:t xml:space="preserve">ПРИЕМ ОТ ЗАРЕГИСТРИРОВАННЫХ ЛИЦ ЗАЯВЛЕНИЙ ОБ ИЗМЕНЕНИИ</w:t>
      </w:r>
    </w:p>
    <w:p>
      <w:pPr>
        <w:pStyle w:val="2"/>
        <w:jc w:val="center"/>
      </w:pPr>
      <w:r>
        <w:rPr>
          <w:sz w:val="24"/>
        </w:rPr>
        <w:t xml:space="preserve">АНКЕТНЫХ ДАННЫХ, СОДЕРЖАЩИХСЯ В ИНДИВИДУАЛЬНОМ ЛИЦЕВОМ</w:t>
      </w:r>
    </w:p>
    <w:p>
      <w:pPr>
        <w:pStyle w:val="2"/>
        <w:jc w:val="center"/>
      </w:pPr>
      <w:r>
        <w:rPr>
          <w:sz w:val="24"/>
        </w:rPr>
        <w:t xml:space="preserve">СЧЕТЕ, ИЛИ О ВЫДАЧЕ ДОКУМЕНТА, ПОДТВЕРЖДАЮЩЕГО РЕГИСТРАЦИЮ</w:t>
      </w:r>
    </w:p>
    <w:p>
      <w:pPr>
        <w:pStyle w:val="2"/>
        <w:jc w:val="center"/>
      </w:pPr>
      <w:r>
        <w:rPr>
          <w:sz w:val="24"/>
        </w:rPr>
        <w:t xml:space="preserve">В СИСТЕМЕ ИНДИВИДУАЛЬНОГО (ПЕРСОНИФИЦИРОВАННОГО) УЧЕТА"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Услуга предоставляется гражданам Российской Федерации, иностранным гражданам и лицам без гражданства (далее - заявители), указанным в </w:t>
      </w:r>
      <w:hyperlink w:history="0" w:anchor="P940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к настоящему Административному регламенту. Заявитель может воспользоваться Услугой лично либо через своего законного или уполномоченного представителя, через страхователя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Статья 6</w:t>
        </w:r>
      </w:hyperlink>
      <w:r>
        <w:rPr>
          <w:sz w:val="24"/>
        </w:rPr>
        <w:t xml:space="preserve"> Федерального закона от 1 апреля 1996 г. N 27-ФЗ 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972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&lt;2&gt;,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5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Многофункциональные центры предоставления государственных и муниципальных услуг (далее - МФЦ), в которых осуществляется предоставление Услуги, могут принять решение об отказе в приеме анкеты зарегистрированного лица </w:t>
      </w:r>
      <w:hyperlink w:history="0" r:id="rId16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(форма АДВ-1)</w:t>
        </w:r>
      </w:hyperlink>
      <w:r>
        <w:rPr>
          <w:sz w:val="24"/>
        </w:rPr>
        <w:t xml:space="preserve"> &lt;3&gt; (далее - анкета), заявления об изменении анкетных данных зарегистрированного лица, содержащихся в индивидуальном лицевом счете </w:t>
      </w:r>
      <w:hyperlink w:history="0" r:id="rId17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(форма АДВ-2)</w:t>
        </w:r>
      </w:hyperlink>
      <w:r>
        <w:rPr>
          <w:sz w:val="24"/>
        </w:rPr>
        <w:t xml:space="preserve"> &lt;4&gt; (далее - заявление об изменении анкетных данных), заявления о выдаче документа, подтверждающего регистрацию в системе индивидуального (персонифицированного) учета </w:t>
      </w:r>
      <w:hyperlink w:history="0" r:id="rId18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(форма АДВ-3)</w:t>
        </w:r>
      </w:hyperlink>
      <w:r>
        <w:rPr>
          <w:sz w:val="24"/>
        </w:rPr>
        <w:t xml:space="preserve"> &lt;5&gt; (далее - заявление о выдаче АДИ-РЕГ), и документов, необходимых для ее предоставления, в соответствии с </w:t>
      </w:r>
      <w:hyperlink w:history="0" w:anchor="P106" w:tooltip="14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Социального фонда России, территориального органа Фонда, а также должностных лиц, работников Социального фонда России, территориального органа Фонда размещены на официальном сайте Социального фонда России в информационно-телекоммуникационной сети &quot;Интернет&quot; (далее - сеть &quot;Интернет&quot;), а также на Едином портале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9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 АДВ-1</w:t>
        </w:r>
      </w:hyperlink>
      <w:r>
        <w:rPr>
          <w:sz w:val="24"/>
        </w:rPr>
        <w:t xml:space="preserve"> утверждена приказом Фонда пенсионного и социального страхования Российской Федерации от 30 октября 2023 г. N 2153 "Об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сведений" (зарегистрирован Министерством юстиции Российской Федерации 1 декабря 2023 г., регистрационный N 76248) (далее - приказ СФР от 30 октября 2023 г. N 2153).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20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 АДВ-2</w:t>
        </w:r>
      </w:hyperlink>
      <w:r>
        <w:rPr>
          <w:sz w:val="24"/>
        </w:rPr>
        <w:t xml:space="preserve"> утверждена приказом СФР от 30 октября 2023 г. N 2153.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1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 АДВ-3</w:t>
        </w:r>
      </w:hyperlink>
      <w:r>
        <w:rPr>
          <w:sz w:val="24"/>
        </w:rPr>
        <w:t xml:space="preserve"> утверждена приказом СФР от 30 октября 2023 г. N 2153.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При обращении заявителя с анкетой результатами предоставления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документ, подтверждающий регистрацию в системе индивидуального (персонифицированного) учета "Уведомление о регистрации в системе индивидуального (персонифицированного) учета (АДИ-РЕГ)" &lt;6&gt; (далее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2" w:tooltip="Приказ СФР от 23.06.2023 N 1199 &quot;Об утверждении формы документа, подтверждающего регистрацию в системе индивидуального (персонифицированного) учета, и порядка его оформления в форме электронного документа&quot; (Зарегистрировано в Минюсте России 26.07.2023 N 74449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утверждена приказом Фонда пенсионного и социального страхования Российской Федерации от 23 июня 2023 г. N 1199 "Об утверждении формы документа, подтверждающего регистрацию в системе индивидуального (персонифицированного) учета, и порядка его оформления в форме электронного документа" (зарегистрирован Министерством юстиции Российской Федерации 26 июля 2023 г., регистрационный N 74449).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При обращении заявителя с заявлением об изменении анкетных данных результатами предоставления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обращении заявителя с заявлением о выдаче АДИ-РЕГ результатом предоставления Услуги является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Результаты предоставления Услуги могут быть получены в территориальном органе Фонда пенсионного и социального страхования Российской Федерации (далее - территориальный орган Фонда), в МФЦ, посредством федеральной государственной информационной системы "Единый портал государственных и муниципальных услуг (функций)" &lt;7&gt; (далее - Единый портал), посредством почтовой связи в случае обращения таким способом в территориальный орган Фонда, через оператора, обеспечивающего обмен открытой и конфиденциальной информацией по телекоммуникационным каналам связи в рамках электронного документооборота между Социальным фондом России и страхователями (далее - оператор), с использованием личного кабинета страхователя на официальном сайте Социального фонда России &lt;8&gt; (далее - кабинет страхователя).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3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4" w:tooltip="Приказ Минтруда России от 03.04.2023 N 256н &quot;Об утверждении Инструкции о порядке ведения индивидуального (персонифицированного) учета сведений о зарегистрированных лицах&quot; (Зарегистрировано в Минюсте России 22.05.2023 N 73380) {КонсультантПлюс}">
        <w:r>
          <w:rPr>
            <w:sz w:val="24"/>
            <w:color w:val="0000ff"/>
          </w:rPr>
          <w:t xml:space="preserve">Абзац четвертый пункта 10</w:t>
        </w:r>
      </w:hyperlink>
      <w:r>
        <w:rPr>
          <w:sz w:val="24"/>
        </w:rPr>
        <w:t xml:space="preserve"> Инструкции о порядке ведения индивидуального (персонифицированного) учета сведений о зарегистрированных лицах, утвержденной приказом Министерства труда и социальной защиты Российской Федерации от 3 апреля 2023 г. N 256н (зарегистрирован Министерством юстиции Российской Федерации 22 мая 2023 г., регистрационный N 73380) (далее - Инструкция). </w:t>
      </w:r>
      <w:hyperlink w:history="0" r:id="rId25" w:tooltip="Приказ СФР от 07.11.2023 N 2200 &quot;Об утверждении Порядка электронного документооборота между страхователями и Фондом пенсионного и социального страхования Российской Федерации при представлении сведений для индивидуального (персонифицированного) учета&quot; (Зарегистрировано в Минюсте России 07.12.2023 N 76306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Порядка электронного документооборота между страхователями и Фондом пенсионного и социального страхования Российской Федерации при представлении сведений для индивидуального (персонифицированного) учета, утвержденного приказом Фонда пенсионного и социального страхования Российской Федерации от 7 ноября 2023 г. N 2200 (зарегистрирован Министерством юстиции Российской Федерации 7 декабря 2023 г., регистрационный N 76306) (далее - Порядок электронного документооборота между страхователями и СФР).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Максимальный срок предоставления Услуги составляет 4 рабочих дня со дня регистрации в территориальном органе Фонда анкеты, заявления об изменении анкетных данных, заявления о выдаче АДИ-РЕГ и документов, необходимых для предоставления Услуги, направленных заявителем посредством почтовой связи в территориальный орган Фонда, и при обращении заявителя через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анкеты, заявления об изменении анкетных данных, заявления о выдаче АДИ-РЕГ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анкеты, заявления об изменении анкетных данных и заявления о выдаче АДИ-РЕГ.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посредством Единого портала Услуга предоставляется в режиме реального времени, но не более 15 минут, в день регистрации заявления о выдаче АДИ-РЕГ в Социальном фонде России в государственной информационной системе "Единая централизованная цифровая платформа в социальной сфере" &lt;9&gt;.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26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bookmarkStart w:id="106" w:name="P106"/>
    <w:bookmarkEnd w:id="106"/>
    <w:p>
      <w:pPr>
        <w:pStyle w:val="0"/>
        <w:ind w:firstLine="540"/>
        <w:jc w:val="both"/>
      </w:pPr>
      <w:r>
        <w:rPr>
          <w:sz w:val="24"/>
        </w:rPr>
        <w:t xml:space="preserve">14.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Социального фонда России, территориального органа Фонда, а также должностных лиц, работников Социального фонда России, территориального органа Фонда размещены на официальном сайте Социального фонда России в информационно-телекоммуникационной сети "Интернет" (далее - сеть "Интернет"), а также на Едином портале.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</w:t>
      </w:r>
    </w:p>
    <w:p>
      <w:pPr>
        <w:pStyle w:val="2"/>
        <w:jc w:val="center"/>
      </w:pPr>
      <w:r>
        <w:rPr>
          <w:sz w:val="24"/>
        </w:rPr>
        <w:t xml:space="preserve">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56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56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Исчерпывающий перечень оснований для отказа в предоставлении услуги определяется для каждого варианта и приведен в их описании, содержащемся в </w:t>
      </w:r>
      <w:hyperlink w:history="0" w:anchor="P156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заявителем</w:t>
      </w:r>
    </w:p>
    <w:p>
      <w:pPr>
        <w:pStyle w:val="2"/>
        <w:jc w:val="center"/>
      </w:pPr>
      <w:r>
        <w:rPr>
          <w:sz w:val="24"/>
        </w:rPr>
        <w:t xml:space="preserve">запроса и при получении результата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Максимальный срок ожидания в очереди при подаче анкеты, заявления об изменении анкетных данных, заявления о выдаче АДИ-РЕГ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Максимальный срок ожидания в очереди при получении результата предоставления Услуги составляет 15 минут.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запроса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Анкета, заявление об изменении анкетных данных, заявление о выдаче АДИ-РЕГ, поступившие в территориальный орган Фонда, регистрируются в день их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заявление об изменении анкетных данных, заявление о выдаче АДИ-РЕГ, поступившие в территориальный орган Фонда посредством почтовой связи или из МФЦ, регистрируются территориальным органом Фонда не позднее рабочего дня, следующего за днем их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заявление об изменении анкетных данных, заявление о выдаче АДИ-РЕГ, поступившие в МФЦ, регистрируются в МФЦ в день их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Требования, которым должны соответствовать помещения, в которых предоставляется Услуга, в том числе зал ожидания, места для заполнения запросов,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Перечень показателей качества и доступности Услуги, в том числе о доступности электронных форм документов, необходимых для предоставления Услуги, возможности подачи запроса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Услуги, размещен на официальном сайте Социального фонда России в сети "Интернет", а также на Едином портале.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государственная информационная система "Единая централизованная цифровая платформа в социальной сфере".</w:t>
      </w:r>
    </w:p>
    <w:p>
      <w:pPr>
        <w:pStyle w:val="0"/>
        <w:jc w:val="both"/>
      </w:pPr>
      <w:r>
        <w:rPr>
          <w:sz w:val="24"/>
        </w:rPr>
      </w:r>
    </w:p>
    <w:bookmarkStart w:id="156" w:name="P156"/>
    <w:bookmarkEnd w:id="156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27. При обращении заявителя с анкетой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hyperlink w:history="0" w:anchor="P186" w:tooltip="Вариант 1">
        <w:r>
          <w:rPr>
            <w:sz w:val="24"/>
            <w:color w:val="0000ff"/>
          </w:rPr>
          <w:t xml:space="preserve">вариант 1</w:t>
        </w:r>
      </w:hyperlink>
      <w:r>
        <w:rPr>
          <w:sz w:val="24"/>
        </w:rPr>
        <w:t xml:space="preserve">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hyperlink w:history="0" w:anchor="P240" w:tooltip="Вариант 2">
        <w:r>
          <w:rPr>
            <w:sz w:val="24"/>
            <w:color w:val="0000ff"/>
          </w:rPr>
          <w:t xml:space="preserve">вариант 2</w:t>
        </w:r>
      </w:hyperlink>
      <w:r>
        <w:rPr>
          <w:sz w:val="24"/>
        </w:rPr>
        <w:t xml:space="preserve">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hyperlink w:history="0" w:anchor="P302" w:tooltip="Вариант 3">
        <w:r>
          <w:rPr>
            <w:sz w:val="24"/>
            <w:color w:val="0000ff"/>
          </w:rPr>
          <w:t xml:space="preserve">вариант 3</w:t>
        </w:r>
      </w:hyperlink>
      <w:r>
        <w:rPr>
          <w:sz w:val="24"/>
        </w:rPr>
        <w:t xml:space="preserve">: заявитель, обратившийся через уполномоченного представителя;</w:t>
      </w:r>
    </w:p>
    <w:p>
      <w:pPr>
        <w:pStyle w:val="0"/>
        <w:spacing w:before="240" w:line-rule="auto"/>
        <w:ind w:firstLine="540"/>
        <w:jc w:val="both"/>
      </w:pPr>
      <w:hyperlink w:history="0" w:anchor="P365" w:tooltip="Вариант 4">
        <w:r>
          <w:rPr>
            <w:sz w:val="24"/>
            <w:color w:val="0000ff"/>
          </w:rPr>
          <w:t xml:space="preserve">вариант 4</w:t>
        </w:r>
      </w:hyperlink>
      <w:r>
        <w:rPr>
          <w:sz w:val="24"/>
        </w:rPr>
        <w:t xml:space="preserve">: заявитель, обратившийся через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 с заявлением об изменении анкетных данных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hyperlink w:history="0" w:anchor="P416" w:tooltip="Вариант 5">
        <w:r>
          <w:rPr>
            <w:sz w:val="24"/>
            <w:color w:val="0000ff"/>
          </w:rPr>
          <w:t xml:space="preserve">вариант 5</w:t>
        </w:r>
      </w:hyperlink>
      <w:r>
        <w:rPr>
          <w:sz w:val="24"/>
        </w:rPr>
        <w:t xml:space="preserve">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hyperlink w:history="0" w:anchor="P473" w:tooltip="Вариант 6">
        <w:r>
          <w:rPr>
            <w:sz w:val="24"/>
            <w:color w:val="0000ff"/>
          </w:rPr>
          <w:t xml:space="preserve">вариант 6</w:t>
        </w:r>
      </w:hyperlink>
      <w:r>
        <w:rPr>
          <w:sz w:val="24"/>
        </w:rPr>
        <w:t xml:space="preserve">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hyperlink w:history="0" w:anchor="P537" w:tooltip="Вариант 7">
        <w:r>
          <w:rPr>
            <w:sz w:val="24"/>
            <w:color w:val="0000ff"/>
          </w:rPr>
          <w:t xml:space="preserve">вариант 7</w:t>
        </w:r>
      </w:hyperlink>
      <w:r>
        <w:rPr>
          <w:sz w:val="24"/>
        </w:rPr>
        <w:t xml:space="preserve">: заявитель, обратившийся через уполномоченного представителя;</w:t>
      </w:r>
    </w:p>
    <w:p>
      <w:pPr>
        <w:pStyle w:val="0"/>
        <w:spacing w:before="240" w:line-rule="auto"/>
        <w:ind w:firstLine="540"/>
        <w:jc w:val="both"/>
      </w:pPr>
      <w:hyperlink w:history="0" w:anchor="P602" w:tooltip="Вариант 8">
        <w:r>
          <w:rPr>
            <w:sz w:val="24"/>
            <w:color w:val="0000ff"/>
          </w:rPr>
          <w:t xml:space="preserve">вариант 8</w:t>
        </w:r>
      </w:hyperlink>
      <w:r>
        <w:rPr>
          <w:sz w:val="24"/>
        </w:rPr>
        <w:t xml:space="preserve">: заявитель, обратившийся через страхователя;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 с заявлением о выдаче АДИ-РЕГ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hyperlink w:history="0" w:anchor="P646" w:tooltip="Вариант 9">
        <w:r>
          <w:rPr>
            <w:sz w:val="24"/>
            <w:color w:val="0000ff"/>
          </w:rPr>
          <w:t xml:space="preserve">вариант 9</w:t>
        </w:r>
      </w:hyperlink>
      <w:r>
        <w:rPr>
          <w:sz w:val="24"/>
        </w:rPr>
        <w:t xml:space="preserve">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hyperlink w:history="0" w:anchor="P705" w:tooltip="Вариант 10">
        <w:r>
          <w:rPr>
            <w:sz w:val="24"/>
            <w:color w:val="0000ff"/>
          </w:rPr>
          <w:t xml:space="preserve">вариант 10</w:t>
        </w:r>
      </w:hyperlink>
      <w:r>
        <w:rPr>
          <w:sz w:val="24"/>
        </w:rPr>
        <w:t xml:space="preserve">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hyperlink w:history="0" w:anchor="P770" w:tooltip="Вариант 11">
        <w:r>
          <w:rPr>
            <w:sz w:val="24"/>
            <w:color w:val="0000ff"/>
          </w:rPr>
          <w:t xml:space="preserve">вариант 11</w:t>
        </w:r>
      </w:hyperlink>
      <w:r>
        <w:rPr>
          <w:sz w:val="24"/>
        </w:rPr>
        <w:t xml:space="preserve">: заявитель, обратившийся через уполномоченного представителя;</w:t>
      </w:r>
    </w:p>
    <w:p>
      <w:pPr>
        <w:pStyle w:val="0"/>
        <w:spacing w:before="240" w:line-rule="auto"/>
        <w:ind w:firstLine="540"/>
        <w:jc w:val="both"/>
      </w:pPr>
      <w:hyperlink w:history="0" w:anchor="P836" w:tooltip="Вариант 12">
        <w:r>
          <w:rPr>
            <w:sz w:val="24"/>
            <w:color w:val="0000ff"/>
          </w:rPr>
          <w:t xml:space="preserve">вариант 12</w:t>
        </w:r>
      </w:hyperlink>
      <w:r>
        <w:rPr>
          <w:sz w:val="24"/>
        </w:rPr>
        <w:t xml:space="preserve">: заявитель, обратившийся через страхователя.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972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посредством Единого портала;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jc w:val="both"/>
      </w:pPr>
      <w:r>
        <w:rPr>
          <w:sz w:val="24"/>
        </w:rPr>
      </w:r>
    </w:p>
    <w:bookmarkStart w:id="186" w:name="P186"/>
    <w:bookmarkEnd w:id="186"/>
    <w:p>
      <w:pPr>
        <w:pStyle w:val="2"/>
        <w:outlineLvl w:val="3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30.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Максимальный срок предоставления Услуги составляет 4 рабочих дня со дня регистрации в территориальном органе Фонда анкеты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анкеты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анкеты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</w:t>
      </w:r>
    </w:p>
    <w:p>
      <w:pPr>
        <w:pStyle w:val="2"/>
        <w:jc w:val="center"/>
      </w:pPr>
      <w:r>
        <w:rPr>
          <w:sz w:val="24"/>
        </w:rPr>
        <w:t xml:space="preserve">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34. Представление заявителем документов и анкеты, </w:t>
      </w:r>
      <w:hyperlink w:history="0" r:id="rId27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которой приведена в приложении N 1 к приказу СФР от 30 октября 2023 г. N 2153, осуществляется в территориальный орган Фонда, в МФЦ,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анкеты посредством почтовой связи в территориальный орган Фонда - подлинность подписи гражданина на анкете засвидетельствована в порядке, установленном </w:t>
      </w:r>
      <w:hyperlink w:history="0" r:id="rId28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Территориальный орган Фонда, МФЦ отказывают заявителю в приеме анкеты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Услуга предусматривает возможность приема анкеты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В приеме анкеты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Фонда, регистрируется в день ее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 посредством почтовой связи или МФЦ, регистрируется территориальным органом Фонда не позднее рабочего дня, следующего за днем ее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41.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Территориальный орган Фонда отказывает заявителю в предоставлении Услуги при наличии следующего основания - наличие в системе индивидуального (персонифицированного) учета лицевого счета, открытого на зарегистрированное лицо с аналогичными анкетными данными &lt;10&gt;.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29" w:tooltip="Приказ Минтруда России от 03.04.2023 N 256н &quot;Об утверждении Инструкции о порядке ведения индивидуального (персонифицированного) учета сведений о зарегистрированных лицах&quot; (Зарегистрировано в Минюсте России 22.05.2023 N 73380)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Инструкции.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43. Принятие решения о предоставлении (об отказе в предоставлении) Услуги осуществляется на дату регистрации анкеты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44.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территориальном органе Фонда, в МФЦ, посредством почтовой связи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Предоставление уведомления о регистрации в системе индивидуального (персонифицированного) учета (АДИ-РЕГ) в территориальном органе Фонда и в МФЦ осуществляется в срок не более 15 минут в день регистрации анкеты и документов. Предоставление уведомления о регистрации в системе индивидуального (персонифицированного) учета (АДИ-РЕГ)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240" w:name="P240"/>
    <w:bookmarkEnd w:id="240"/>
    <w:p>
      <w:pPr>
        <w:pStyle w:val="2"/>
        <w:outlineLvl w:val="3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47.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Максимальный срок предоставления Услуги составляет 4 рабочих дня со дня регистрации в территориальном органе Фонда анкеты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анкеты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анкеты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</w:t>
      </w:r>
    </w:p>
    <w:p>
      <w:pPr>
        <w:pStyle w:val="2"/>
        <w:jc w:val="center"/>
      </w:pPr>
      <w:r>
        <w:rPr>
          <w:sz w:val="24"/>
        </w:rPr>
        <w:t xml:space="preserve">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51. Представление заявителем документов и анкеты, </w:t>
      </w:r>
      <w:hyperlink w:history="0" r:id="rId30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которой приведена в приложении N 1 к приказу СФР от 30 октября 2023 г. N 2153, осуществляется в территориальный орган Фонда, в МФЦ,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 - документы, удостоверяющие полномочия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анкеты посредством почтовой связи в территориальный орган Фонда - подлинность подписи гражданина на анкете засвидетельствована в порядке, установленном </w:t>
      </w:r>
      <w:hyperlink w:history="0" r:id="rId31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Территориальный орган Фонда, МФЦ отказывают заявителю в приеме анкеты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56. Услуга предусматривает возможность приема анкеты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В приеме анкеты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Фонда, регистрируется в день ее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ее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58.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59. Территориальный орган Фонда отказывает заявителю в предоставлении Услуги при наличии следующего основания - наличие в системе индивидуального (персонифицированного) учета лицевого счета, открытого на зарегистрированное лицо с аналогичными анкетными данными.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Принятие решения о предоставлении (об отказе в предоставлении) Услуги осуществляется на дату регистрации анкеты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61.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территориальном органе Фонда, в МФЦ, посредством почтовой связи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Предоставление уведомления о регистрации в системе индивидуального (персонифицированного) учета (АДИ-РЕГ) в территориальном органе Фонда и в МФЦ осуществляется в срок не более 15 минут в день регистрации анкеты и документов. Предоставление уведомления о регистрации в системе индивидуального (персонифицированного) учета (АДИ-РЕГ)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302" w:name="P302"/>
    <w:bookmarkEnd w:id="302"/>
    <w:p>
      <w:pPr>
        <w:pStyle w:val="2"/>
        <w:outlineLvl w:val="3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64.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66. Максимальный срок предоставления Услуги составляет 4 рабочих дня со дня регистрации в территориальном органе Фонда анкеты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анкеты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анкеты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</w:t>
      </w:r>
    </w:p>
    <w:p>
      <w:pPr>
        <w:pStyle w:val="2"/>
        <w:jc w:val="center"/>
      </w:pPr>
      <w:r>
        <w:rPr>
          <w:sz w:val="24"/>
        </w:rPr>
        <w:t xml:space="preserve">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68. Представление заявителем документов и анкеты, форма которой приведена в </w:t>
      </w:r>
      <w:hyperlink w:history="0" r:id="rId32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приказу СФР от 30 октября 2023 г. N 2153, осуществляется в территориальный орган Фонда, в МФЦ,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3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70.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анкеты посредством почтовой связи в территориальный орган Фонда - подлинность подписи гражданина на анкете засвидетельствована в порядке, установленном </w:t>
      </w:r>
      <w:hyperlink w:history="0" r:id="rId36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Территориальный орган Фонда, МФЦ отказывают заявителю в приеме анкеты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73. Услуга предусматривает возможность приема анкеты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74. В приеме анкеты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Фонда, регистрируется в день ее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ее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76. Территориальный орган Фонда отказывает заявителю в предоставлении Услуги при наличии следующего основания - наличие в системе индивидуального (персонифицированного) учета лицевого счета, открытого на зарегистрированное лицо с аналогичными анкетными данными.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77. Принятие решения о предоставлении (об отказе в предоставлении) Услуги осуществляется на дату регистрации анкеты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78.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территориальном органе Фонда, в МФЦ, посредством почтовой связи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79. Предоставление уведомления о регистрации в системе индивидуального (персонифицированного) учета (АДИ-РЕГ) в территориальном органе Фонда и в МФЦ осуществляется в срок не более 15 минут в день регистрации анкеты и документов. Предоставление уведомления о регистрации в системе индивидуального (персонифицированного) учета (АДИ-РЕГ)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365" w:name="P365"/>
    <w:bookmarkEnd w:id="365"/>
    <w:p>
      <w:pPr>
        <w:pStyle w:val="2"/>
        <w:outlineLvl w:val="3"/>
        <w:jc w:val="center"/>
      </w:pPr>
      <w:r>
        <w:rPr>
          <w:sz w:val="24"/>
        </w:rPr>
        <w:t xml:space="preserve">Вариант 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81.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82.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83. Максимальный срок предоставления Услуги составляет 4 рабочих дня со дня регистрации в территориальном органе Фонда анкеты.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84.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</w:t>
      </w:r>
    </w:p>
    <w:p>
      <w:pPr>
        <w:pStyle w:val="2"/>
        <w:jc w:val="center"/>
      </w:pPr>
      <w:r>
        <w:rPr>
          <w:sz w:val="24"/>
        </w:rPr>
        <w:t xml:space="preserve">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85. Представление заявителем документов и анкеты, </w:t>
      </w:r>
      <w:hyperlink w:history="0" r:id="rId37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которой приведена в приложении N 1 к приказу СФР от 30 октября 2023 г. N 2153, осуществляется в территориальный орган Фонда в форме электронного документа через оператора или через кабинет страхователя &lt;11&gt;.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38" w:tooltip="Приказ Минтруда России от 03.04.2023 N 256н &quot;Об утверждении Инструкции о порядке ведения индивидуального (персонифицированного) учета сведений о зарегистрированных лицах&quot; (Зарегистрировано в Минюсте России 22.05.2023 N 73380) {КонсультантПлюс}">
        <w:r>
          <w:rPr>
            <w:sz w:val="24"/>
            <w:color w:val="0000ff"/>
          </w:rPr>
          <w:t xml:space="preserve">Абзац четвертый пункта 10</w:t>
        </w:r>
      </w:hyperlink>
      <w:r>
        <w:rPr>
          <w:sz w:val="24"/>
        </w:rPr>
        <w:t xml:space="preserve"> Инструкции.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86.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87. Способом установления личности заявителя (представителя заявителя) при подаче анкеты через оператора или через кабинет страхователя является усиленная квалифицированная электронная подпись страхователя в соответствии с Федеральным </w:t>
      </w:r>
      <w:hyperlink w:history="0" r:id="rId39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&lt;12&gt;.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4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четвертый пункта 2 статьи 8</w:t>
        </w:r>
      </w:hyperlink>
      <w:r>
        <w:rPr>
          <w:sz w:val="24"/>
        </w:rPr>
        <w:t xml:space="preserve"> Федерального закона от 1 апреля 1996 г. N 27-ФЗ 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88. Территориальный орган Фонда отказывает заявителю в приеме анкеты при выявлении несоблюдения условий признания действительности усиленной квалифицированной электронной подписи страхователя в анкете, установленных </w:t>
      </w:r>
      <w:hyperlink w:history="0" r:id="rId41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статьей 11</w:t>
        </w:r>
      </w:hyperlink>
      <w:r>
        <w:rPr>
          <w:sz w:val="24"/>
        </w:rPr>
        <w:t xml:space="preserve"> Федерального закона от 6 апреля 2011 г. N 63-ФЗ "Об электронной подписи" &lt;13&gt;.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hyperlink w:history="0" r:id="rId42" w:tooltip="Приказ СФР от 07.11.2023 N 2200 &quot;Об утверждении Порядка электронного документооборота между страхователями и Фондом пенсионного и социального страхования Российской Федерации при представлении сведений для индивидуального (персонифицированного) учета&quot; (Зарегистрировано в Минюсте России 07.12.2023 N 76306)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Порядка электронного документооборота между страхователями и СФР.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89. Услуга не предусматривает возможности приема анкеты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90. В приеме анкеты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Анкета, поступившая в территориальный орган Фонда, регистрируется в день ее поступления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91.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92. Территориальный орган Фонда отказывает заявителю в предоставлении Услуги при наличии следующего основания - наличие в системе индивидуального (персонифицированного) учета лицевого счета, открытого на зарегистрированное лицо с аналогичными анкетными данными.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93. Принятие решения о предоставлении (об отказе в предоставлении) Услуги осуществляется на дату регистрации анкеты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94.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регистрация гражданина в системе индивидуального (персонифицированного) учета (открытие индивидуального лицевого счета зарегистрированного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через оператора или кабинет страхователя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95. Предоставление уведомления о регистрации в системе индивидуального (персонифицированного) учета (АДИ-РЕГ) через оператора или кабинет страхователя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96. Результат предоставления Услуги не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416" w:name="P416"/>
    <w:bookmarkEnd w:id="416"/>
    <w:p>
      <w:pPr>
        <w:pStyle w:val="2"/>
        <w:outlineLvl w:val="3"/>
        <w:jc w:val="center"/>
      </w:pPr>
      <w:r>
        <w:rPr>
          <w:sz w:val="24"/>
        </w:rPr>
        <w:t xml:space="preserve">Вариант 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97.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98.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99. Максимальный срок предоставления Услуги составляет 4 рабочих дня со дня регистрации в территориальном органе Фонда заявления об изменении анкетных данных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заявления об изменении анкетных данных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заявления об изменении анкетных данных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100.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101. Представление заявителем документов и заявления об изменении анкетных данных, </w:t>
      </w:r>
      <w:hyperlink w:history="0" r:id="rId43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Фонда, в МФЦ,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102.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103.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104.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об изменении анкетных данных посредством почтовой связи в территориальный орган Фонда - подлинность подписи гражданина на заявлении об изменении анкетных данных засвидетельствована в порядке, установленном </w:t>
      </w:r>
      <w:hyperlink w:history="0" r:id="rId44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105. Территориальный орган Фонда, МФЦ отказывают заявителю в приеме заявления об изменении анкетных данных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106. Услуга предусматривает возможность приема заявления об изменении анкетных данных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107. В приеме заявления об изменении анкетных данных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108.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109. Территориальный орган Фонда отказывает заявителю в предоставлении Услуги при наличии следующих оснований &lt;14&gt;: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&lt;14&gt; </w:t>
      </w:r>
      <w:hyperlink w:history="0" r:id="rId45" w:tooltip="Приказ Минтруда России от 03.04.2023 N 256н &quot;Об утверждении Инструкции о порядке ведения индивидуального (персонифицированного) учета сведений о зарегистрированных лицах&quot; (Зарегистрировано в Минюсте России 22.05.2023 N 73380)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Инструкции.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об изменении анкетных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об изменении анкетных данных, сведениям, содержащимся в индивидуальном лицевом счете.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110. Принятие решения о предоставлении (об отказе в предоставлении) Услуги осуществляется на дату регистрации заявления об изменении анкетных данных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111.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территориальном органе Фонда, в МФЦ, посредством почтовой связи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112. Предоставление уведомления о регистрации в системе индивидуального (персонифицированного) учета (АДИ-РЕГ) в территориальном органе Фонда и в МФЦ осуществляется в срок не более 15 минут в день регистрации заявления об изменении анкетных данных и документов. Предоставление уведомления о регистрации в системе индивидуального (персонифицированного) учета (АДИ-РЕГ)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113.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473" w:name="P473"/>
    <w:bookmarkEnd w:id="473"/>
    <w:p>
      <w:pPr>
        <w:pStyle w:val="2"/>
        <w:outlineLvl w:val="3"/>
        <w:jc w:val="center"/>
      </w:pPr>
      <w:r>
        <w:rPr>
          <w:sz w:val="24"/>
        </w:rPr>
        <w:t xml:space="preserve">Вариант 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114.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116. Максимальный срок предоставления Услуги составляет 4 рабочих дня со дня регистрации в территориальном органе Фонда заявления об изменении анкетных данных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заявления об изменении анкетных данных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заявления об изменении анкетных данных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118. Представление заявителем документов и заявления об изменении анкетных данных, </w:t>
      </w:r>
      <w:hyperlink w:history="0" r:id="rId46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Фонда, в МФЦ,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120.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(представитель заявителя) вправе представить по собственной инициативе, - документы, удостоверяющие полномочия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121.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об изменении анкетных данных посредством почтовой связи в территориальный орган Фонда - подлинность подписи гражданина на заявлении об изменении анкетных данных засвидетельствована в порядке, установленном </w:t>
      </w:r>
      <w:hyperlink w:history="0" r:id="rId47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122. Территориальный орган Фонда, МФЦ отказывают заявителю в приеме заявления об изменении анкетных данных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123. Услуга предусматривает возможность приема заявления об изменении анкетных данных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124. В приеме заявления об изменении анкетных данных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126.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об изменении анкетных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об изменении анкетных данных,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127. Принятие решения о предоставлении (об отказе в предоставлении) Услуги осуществляется на дату регистрации заявления об изменении анкетных данных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128.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территориальном органе Фонда, в МФЦ, посредством почтовой связи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129. Предоставление уведомления о регистрации в системе индивидуального (персонифицированного) учета (АДИ-РЕГ) в территориальном органе Фонда и в МФЦ осуществляется в срок не более 15 минут в день регистрации заявления об изменении анкетных данных и документов. Предоставление уведомления о регистрации в системе индивидуального (персонифицированного) учета (АДИ-РЕГ)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130.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537" w:name="P537"/>
    <w:bookmarkEnd w:id="537"/>
    <w:p>
      <w:pPr>
        <w:pStyle w:val="2"/>
        <w:outlineLvl w:val="3"/>
        <w:jc w:val="center"/>
      </w:pPr>
      <w:r>
        <w:rPr>
          <w:sz w:val="24"/>
        </w:rPr>
        <w:t xml:space="preserve">Вариант 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131.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132.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133. Максимальный срок предоставления Услуги составляет 4 рабочих дня со дня регистрации в территориальном органе Фонда заявления об изменении анкетных данных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заявления об изменении анкетных данных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заявления об изменении анкетных данных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134.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135. Представление заявителем документов и заявления об изменении анкетных данных, </w:t>
      </w:r>
      <w:hyperlink w:history="0" r:id="rId48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Фонда, в МФЦ,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136.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4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5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5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137.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138.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об изменении анкетных данных посредством почтовой связи в территориальный орган Фонда - подлинность подписи гражданина на заявлении об изменении анкетных данных засвидетельствована в порядке, установленном </w:t>
      </w:r>
      <w:hyperlink w:history="0" r:id="rId52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139. Территориальный орган Фонда, МФЦ отказывают заявителю в приеме заявления об изменении анкетных данных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140. Услуга предусматривает возможность приема заявления об изменении анкетных данных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141. В приеме заявления об изменении анкетных данных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142.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143.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об изменении анкетных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об изменении анкетных данных,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144. Принятие решения о предоставлении (об отказе в предоставлении) Услуги осуществляется на дату регистрации заявления об изменении анкетных данных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145.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территориальном органе Фонда, в МФЦ, посредством почтовой связи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146. Предоставление уведомления о регистрации в системе индивидуального (персонифицированного) учета (АДИ-РЕГ) в территориальном органе Фонда и в МФЦ осуществляется в срок не более 15 минут в день регистрации заявления об изменении анкетных данных и документов. Предоставление уведомления о регистрации в системе индивидуального (персонифицированного) учета (АДИ-РЕГ)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147.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602" w:name="P602"/>
    <w:bookmarkEnd w:id="602"/>
    <w:p>
      <w:pPr>
        <w:pStyle w:val="2"/>
        <w:outlineLvl w:val="3"/>
        <w:jc w:val="center"/>
      </w:pPr>
      <w:r>
        <w:rPr>
          <w:sz w:val="24"/>
        </w:rPr>
        <w:t xml:space="preserve">Вариант 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148. Результатами предоставления варианта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150. Максимальный срок предоставления Услуги составляет 4 рабочих дня со дня регистрации в территориальном органе Фонда заявления об изменении анкетных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151.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152. Представление заявителем документов и заявления об изменении анкетных данных, </w:t>
      </w:r>
      <w:hyperlink w:history="0" r:id="rId53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 в форме электронного документа через оператора или через кабинет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153.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154. Способом установления личности заявителя (представителя заявителя) при подаче заявления об изменении анкетных данных через оператора или через кабинет страхователя является усиленная квалифицированная электронная подпись страхователя в соответствии с Федеральным </w:t>
      </w:r>
      <w:hyperlink w:history="0" r:id="rId54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155. Территориальный орган Фонда отказывает заявителю в приеме заявления об изменении анкетных данных при выявлении несоблюдения условий признания действительности усиленной квалифицированной электронной подписи страхователя в заявлении об изменении анкетных данных, установленных </w:t>
      </w:r>
      <w:hyperlink w:history="0" r:id="rId55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статьей 11</w:t>
        </w:r>
      </w:hyperlink>
      <w:r>
        <w:rPr>
          <w:sz w:val="24"/>
        </w:rPr>
        <w:t xml:space="preserve"> Федерального закона от 6 апреля 2011 г. N 63-ФЗ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156. Услуга не предусматривает возможности приема заявления об изменении анкетных данных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157. В приеме заявления об изменении анкетных данных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об изменении анкетных данных,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158.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159.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об изменении анкетных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об изменении анкетных данных,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160. Принятие решения о предоставлении (об отказе в предоставлении) Услуги осуществляется на дату регистрации заявления об изменении анкетных данных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161. Результаты предоставления Услуги могут быть получены: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изменение анкетных данных зарегистрированного лица, содержащихся в индивидуальном лицевом счете;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через оператора или кабинет страхователя -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162. Предоставление уведомления о регистрации в системе индивидуального (персонифицированного) учета (АДИ-РЕГ) через оператора или кабинет страхователя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163. Результат предоставления Услуги не может быть получен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646" w:name="P646"/>
    <w:bookmarkEnd w:id="646"/>
    <w:p>
      <w:pPr>
        <w:pStyle w:val="2"/>
        <w:outlineLvl w:val="3"/>
        <w:jc w:val="center"/>
      </w:pPr>
      <w:r>
        <w:rPr>
          <w:sz w:val="24"/>
        </w:rPr>
        <w:t xml:space="preserve">Вариант 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164. Результатом предоставления варианта Услуги является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166. Максимальный срок предоставления Услуги составляет 4 рабочих дня со дня регистрации в территориальном органе Фонда заявления о выдаче АДИ-РЕГ и документов, необходимых для предоставления Услуги, направленных заявителем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заявления о выдаче АДИ-РЕГ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посредством Единого портала Услуга предоставляется в режиме реального времени, но не более 15 минут, в день регистрации заявления о выдаче АДИ-РЕГ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168. Представление заявителем документов и заявления о выдаче АДИ-РЕГ, </w:t>
      </w:r>
      <w:hyperlink w:history="0" r:id="rId56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Фонда, в МФЦ,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170.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171.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о выдаче АДИ-РЕГ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&lt;15&gt;, электронная подпись заявителя в соответствии с Федеральным </w:t>
      </w:r>
      <w:hyperlink w:history="0" r:id="rId5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58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</w:t>
      </w:r>
      <w:hyperlink w:history="0" r:id="rId59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60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при подаче заявления о выдаче АДИ-РЕГ посредством почтовой связи в территориальный орган Фонда - подлинность подписи гражданина на заявлении о выдаче АДИ-РЕГ засвидетельствована в порядке, установленном </w:t>
      </w:r>
      <w:hyperlink w:history="0" r:id="rId61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172. Услуга предусматривает возможность приема заявления о выдаче АДИ-РЕГ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173. В приеме заявления о выдаче АДИ-РЕГ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174.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175. Территориальный орган Фонда отказывает заявителю в предоставлении Услуги при наличии следующих оснований &lt;16&gt;: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</w:t>
      </w:r>
      <w:hyperlink w:history="0" r:id="rId62" w:tooltip="Приказ Минтруда России от 03.04.2023 N 256н &quot;Об утверждении Инструкции о порядке ведения индивидуального (персонифицированного) учета сведений о зарегистрированных лицах&quot; (Зарегистрировано в Минюсте России 22.05.2023 N 73380)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Инструкции.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 выдаче АДИ-РЕГ;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 выдаче АДИ-РЕГ,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176. Принятие решения о предоставлении (об отказе в предоставлении) Услуги осуществляется на дату регистрации заявления о выдаче АДИ-РЕГ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177. Результат предоставления Услуги может быть получен в территориальном органе Фонда, в МФЦ,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178. Предоставление результата Услуги в территориальном органе Фонда и в МФЦ осуществляется в срок не более 15 минут в день регистрации заявления о выдаче АДИ-РЕГ.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результата Услуги посредством Единого портала осуществляется в режиме реального времени, но не более 15 минут, в день регистрации заявления о выдаче АДИ-РЕГ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результата Услуги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179.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705" w:name="P705"/>
    <w:bookmarkEnd w:id="705"/>
    <w:p>
      <w:pPr>
        <w:pStyle w:val="2"/>
        <w:outlineLvl w:val="3"/>
        <w:jc w:val="center"/>
      </w:pPr>
      <w:r>
        <w:rPr>
          <w:sz w:val="24"/>
        </w:rPr>
        <w:t xml:space="preserve">Вариант 10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180. Результатом предоставления варианта Услуги является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181.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182. Максимальный срок предоставления Услуги составляет 4 рабочих дня со дня регистрации в территориальном органе Фонда заявления о выдаче АДИ-РЕГ и документов, необходимых для предоставления Услуги, направленных заявителем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заявления о выдаче АДИ-РЕГ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посредством Единого портала Услуга предоставляется в режиме реального времени, но не более 15 минут, в день регистрации заявления о выдаче АДИ-РЕГ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183.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184. Представление заявителем документов и заявления о выдаче АДИ-РЕГ, </w:t>
      </w:r>
      <w:hyperlink w:history="0" r:id="rId63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Фонда, в МФЦ,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185.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186.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 - документы, удостоверяющие полномочия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187.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о выдаче АДИ-РЕГ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64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65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 подаче заявления о выдаче АДИ-РЕГ посредством почтовой связи в территориальный орган Фонда - подлинность подписи гражданина на заявлении о выдаче АДИ-РЕГ засвидетельствована в порядке, установленном </w:t>
      </w:r>
      <w:hyperlink w:history="0" r:id="rId66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188. Территориальный орган Фонда, МФЦ отказывают заявителю в приеме заявления о выдаче АДИ-РЕГ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189. Услуга предусматривает возможность приема заявления о выдаче АДИ-РЕГ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190. В приеме заявления о выдаче АДИ-РЕГ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191.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192.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 выдаче АДИ-РЕГ;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 выдаче АДИ-РЕГ,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193. Принятие решения о предоставлении (об отказе в предоставлении) Услуги осуществляется на дату регистрации заявления о выдаче АДИ-РЕГ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194. Результат предоставления Услуги может быть получен в территориальном органе Фонда, в МФЦ,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195. Предоставление результата Услуги в территориальном органе Фонда и в МФЦ осуществляется в срок не более 15 минут в день регистрации заявления о выдаче АДИ-РЕГ.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результата Услуги посредством Единого портала осуществляется в режиме реального времени, но не более 15 минут, в день регистрации заявления о выдаче АДИ-РЕГ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результата Услуги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196.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770" w:name="P770"/>
    <w:bookmarkEnd w:id="770"/>
    <w:p>
      <w:pPr>
        <w:pStyle w:val="2"/>
        <w:outlineLvl w:val="3"/>
        <w:jc w:val="center"/>
      </w:pPr>
      <w:r>
        <w:rPr>
          <w:sz w:val="24"/>
        </w:rPr>
        <w:t xml:space="preserve">Вариант 11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197. Результатом предоставления варианта Услуги является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198.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199. Максимальный срок предоставления Услуги составляет 4 рабочих дня со дня регистрации в территориальном органе Фонда заявления о выдаче АДИ-РЕГ и документов, необходимых для предоставления Услуги, направленных заявителем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и документов, необходимых для предоставления Услуги, в территориальный орган Фонда, в МФЦ срок предоставления Услуги составляет не более 15 минут в день регистрации заявления о выдаче АДИ-РЕГ 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заявления о выдаче АДИ-РЕГ посредством Единого портала Услуга предоставляется в режиме реального времени, но не более 15 минут, в день регистрации заявления о выдаче АДИ-РЕГ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200.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201. Представление заявителем документов и заявления о выдаче АДИ-РЕГ, </w:t>
      </w:r>
      <w:hyperlink w:history="0" r:id="rId67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Фонда, в МФЦ,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202.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6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6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7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203.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о выдаче АДИ-РЕГ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71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72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 подаче заявления о выдаче АДИ-РЕГ посредством почтовой связи в территориальный орган Фонда - подлинность подписи гражданина на заявлении о выдаче АДИ-РЕГ засвидетельствована в порядке, установленном </w:t>
      </w:r>
      <w:hyperlink w:history="0" r:id="rId73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204. Территориальный орган Фонда, МФЦ отказывают заявителю в приеме заявления о выдаче АДИ-РЕГ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205. Услуга предусматривает возможность приема заявления о выдаче АДИ-РЕГ и документов, необходимых для предоставления варианта Услуги,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206. В приеме заявления о выдаче АДИ-РЕГ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 посредством почтовой связи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207.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208.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 выдаче АДИ-РЕГ;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 выдаче АДИ-РЕГ,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209. Принятие решения о предоставлении (об отказе в предоставлении) Услуги осуществляется на дату регистрации заявления о выдаче АДИ-РЕГ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210. Результат предоставления Услуги может быть получен в территориальном органе Фонда, в МФЦ,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211. Предоставление результата Услуги в территориальном органе Фонда и в МФЦ осуществляется в срок не более 15 минут в день регистрации заявления о выдаче АДИ-РЕГ.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результата Услуги посредством Единого портала осуществляется в режиме реального времени, но не более 15 минут, в день регистрации заявления о выдаче АДИ-РЕГ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результата Услуги посредством почтовой связи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212. Результат предоставления Услуги может быть получен в территориальном органе Фонда, в МФЦ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bookmarkStart w:id="836" w:name="P836"/>
    <w:bookmarkEnd w:id="836"/>
    <w:p>
      <w:pPr>
        <w:pStyle w:val="2"/>
        <w:outlineLvl w:val="3"/>
        <w:jc w:val="center"/>
      </w:pPr>
      <w:r>
        <w:rPr>
          <w:sz w:val="24"/>
        </w:rPr>
        <w:t xml:space="preserve">Вариант 12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213. Результатом предоставления варианта Услуги является уведомление о регистрации в системе индивидуального (персонифицированного) учета (АДИ-РЕГ).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214.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215. Максимальный срок предоставления Услуги составляет 4 рабочих дня со дня регистрации в территориальном органе Фонда заявления о выдаче АДИ-РЕГ.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216.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217. Представление заявителем документов и заявления о выдаче АДИ-РЕГ, </w:t>
      </w:r>
      <w:hyperlink w:history="0" r:id="rId74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которого приведена в приложении N 2 к приказу СФР от 30 октября 2023 г. N 2153, осуществляется в территориальный орган Фонда в форме электронного документа через оператора или через кабинет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218.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219. Способом установления личности заявителя (представителя заявителя) при подаче заявления о выдаче АДИ-РЕГ через оператора или через кабинет страхователя является усиленная квалифицированная электронная подпись страхователя в соответствии с Федеральным </w:t>
      </w:r>
      <w:hyperlink w:history="0" r:id="rId75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220. Территориальный орган Фонда отказывает заявителю в приеме заявления о выдаче АДИ-РЕГ при выявлении несоблюдения условий признания действительности усиленной квалифицированной электронной подписи страхователя в заявлении о выдаче АДИ-РЕГ, установленных </w:t>
      </w:r>
      <w:hyperlink w:history="0" r:id="rId76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статьей 11</w:t>
        </w:r>
      </w:hyperlink>
      <w:r>
        <w:rPr>
          <w:sz w:val="24"/>
        </w:rPr>
        <w:t xml:space="preserve"> Федерального закона от 6 апреля 2011 г. N 63-ФЗ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221. Услуга не предусматривает возможности приема заявления о выдаче АДИ-РЕГ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222. В приеме заявления о выдаче АДИ-РЕГ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выдаче АДИ-РЕГ, поступившее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223.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</w:t>
      </w:r>
    </w:p>
    <w:p>
      <w:pPr>
        <w:pStyle w:val="2"/>
        <w:jc w:val="center"/>
      </w:pPr>
      <w:r>
        <w:rPr>
          <w:sz w:val="24"/>
        </w:rPr>
        <w:t xml:space="preserve">(об отказе 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224.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в системе индивидуального (персонифицированного) учета индивидуального лицевого счета со страховым номером, указанным в заявлении о выдаче АДИ-РЕГ;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несоответствие сведений о зарегистрированном лице, указанных в заявлении о выдаче АДИ-РЕГ, сведениям, содержащимся в индивидуальном лицевом счете.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225. Принятие решения о предоставлении (об отказе в предоставлении) Услуги осуществляется на дату регистрации заявления о выдаче АДИ-РЕГ в территориальном органе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226. Результат предоставления Услуги может быть получен через оператора или через кабинет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227. Предоставление результата Услуги осуществляется в срок, не превышающий 4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228. Результат предоставления Услуги не может быть получен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 Услуги,</w:t>
      </w:r>
    </w:p>
    <w:p>
      <w:pPr>
        <w:pStyle w:val="2"/>
        <w:jc w:val="center"/>
      </w:pPr>
      <w:r>
        <w:rPr>
          <w:sz w:val="24"/>
        </w:rPr>
        <w:t xml:space="preserve">а также принятием ими решений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229.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230.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 и внеплановых</w:t>
      </w:r>
    </w:p>
    <w:p>
      <w:pPr>
        <w:pStyle w:val="2"/>
        <w:jc w:val="center"/>
      </w:pPr>
      <w:r>
        <w:rPr>
          <w:sz w:val="24"/>
        </w:rPr>
        <w:t xml:space="preserve">проверок полноты и качества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231.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232.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</w:t>
      </w:r>
    </w:p>
    <w:p>
      <w:pPr>
        <w:pStyle w:val="2"/>
        <w:jc w:val="center"/>
      </w:pPr>
      <w:r>
        <w:rPr>
          <w:sz w:val="24"/>
        </w:rPr>
        <w:t xml:space="preserve">со стороны граждан, их объединений и организаций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233.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МФЦ, а также их должностных лиц, работников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234.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235.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Фонда пенсионного и социального</w:t>
      </w:r>
    </w:p>
    <w:p>
      <w:pPr>
        <w:pStyle w:val="0"/>
        <w:jc w:val="right"/>
      </w:pPr>
      <w:r>
        <w:rPr>
          <w:sz w:val="24"/>
        </w:rPr>
        <w:t xml:space="preserve">страхования Российской Федерации</w:t>
      </w:r>
    </w:p>
    <w:p>
      <w:pPr>
        <w:pStyle w:val="0"/>
        <w:jc w:val="right"/>
      </w:pPr>
      <w:r>
        <w:rPr>
          <w:sz w:val="24"/>
        </w:rPr>
        <w:t xml:space="preserve">по предоставлению государственной</w:t>
      </w:r>
    </w:p>
    <w:p>
      <w:pPr>
        <w:pStyle w:val="0"/>
        <w:jc w:val="right"/>
      </w:pPr>
      <w:r>
        <w:rPr>
          <w:sz w:val="24"/>
        </w:rPr>
        <w:t xml:space="preserve">услуги "Прием от граждан анкет в целях</w:t>
      </w:r>
    </w:p>
    <w:p>
      <w:pPr>
        <w:pStyle w:val="0"/>
        <w:jc w:val="right"/>
      </w:pPr>
      <w:r>
        <w:rPr>
          <w:sz w:val="24"/>
        </w:rPr>
        <w:t xml:space="preserve">регистрации в системе индивидуального</w:t>
      </w:r>
    </w:p>
    <w:p>
      <w:pPr>
        <w:pStyle w:val="0"/>
        <w:jc w:val="right"/>
      </w:pPr>
      <w:r>
        <w:rPr>
          <w:sz w:val="24"/>
        </w:rPr>
        <w:t xml:space="preserve">(персонифицированного) учета, в том</w:t>
      </w:r>
    </w:p>
    <w:p>
      <w:pPr>
        <w:pStyle w:val="0"/>
        <w:jc w:val="right"/>
      </w:pPr>
      <w:r>
        <w:rPr>
          <w:sz w:val="24"/>
        </w:rPr>
        <w:t xml:space="preserve">числе прием от зарегистрированных лиц</w:t>
      </w:r>
    </w:p>
    <w:p>
      <w:pPr>
        <w:pStyle w:val="0"/>
        <w:jc w:val="right"/>
      </w:pPr>
      <w:r>
        <w:rPr>
          <w:sz w:val="24"/>
        </w:rPr>
        <w:t xml:space="preserve">заявлений об изменении анкетных</w:t>
      </w:r>
    </w:p>
    <w:p>
      <w:pPr>
        <w:pStyle w:val="0"/>
        <w:jc w:val="right"/>
      </w:pPr>
      <w:r>
        <w:rPr>
          <w:sz w:val="24"/>
        </w:rPr>
        <w:t xml:space="preserve">данных, содержащихся в индивидуальном</w:t>
      </w:r>
    </w:p>
    <w:p>
      <w:pPr>
        <w:pStyle w:val="0"/>
        <w:jc w:val="right"/>
      </w:pPr>
      <w:r>
        <w:rPr>
          <w:sz w:val="24"/>
        </w:rPr>
        <w:t xml:space="preserve">лицевом счете, или о выдаче документа,</w:t>
      </w:r>
    </w:p>
    <w:p>
      <w:pPr>
        <w:pStyle w:val="0"/>
        <w:jc w:val="right"/>
      </w:pPr>
      <w:r>
        <w:rPr>
          <w:sz w:val="24"/>
        </w:rPr>
        <w:t xml:space="preserve">подтверждающего регистрацию</w:t>
      </w:r>
    </w:p>
    <w:p>
      <w:pPr>
        <w:pStyle w:val="0"/>
        <w:jc w:val="right"/>
      </w:pPr>
      <w:r>
        <w:rPr>
          <w:sz w:val="24"/>
        </w:rPr>
        <w:t xml:space="preserve">в системе индивидуального</w:t>
      </w:r>
    </w:p>
    <w:p>
      <w:pPr>
        <w:pStyle w:val="0"/>
        <w:jc w:val="right"/>
      </w:pPr>
      <w:r>
        <w:rPr>
          <w:sz w:val="24"/>
        </w:rPr>
        <w:t xml:space="preserve">(персонифицированного) учета"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 ВАРИАНТУ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</w:t>
      </w:r>
    </w:p>
    <w:p>
      <w:pPr>
        <w:pStyle w:val="0"/>
        <w:jc w:val="both"/>
      </w:pPr>
      <w:r>
        <w:rPr>
          <w:sz w:val="24"/>
        </w:rPr>
      </w:r>
    </w:p>
    <w:bookmarkStart w:id="940" w:name="P940"/>
    <w:bookmarkEnd w:id="940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91"/>
        <w:gridCol w:w="7880"/>
      </w:tblGrid>
      <w:tr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8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71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 с анкетой зарегистрированного лица </w:t>
            </w:r>
            <w:hyperlink w:history="0" r:id="rId77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      <w:r>
                <w:rPr>
                  <w:sz w:val="24"/>
                  <w:color w:val="0000ff"/>
                </w:rPr>
                <w:t xml:space="preserve">(форма АДВ-1)</w:t>
              </w:r>
            </w:hyperlink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страхователя</w:t>
            </w:r>
          </w:p>
        </w:tc>
      </w:tr>
      <w:tr>
        <w:tc>
          <w:tcPr>
            <w:gridSpan w:val="2"/>
            <w:tcW w:w="9071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 с заявлением об изменении анкетных данных зарегистрированного лица, содержащихся в индивидуальном лицевом счете </w:t>
            </w:r>
            <w:hyperlink w:history="0" r:id="rId78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      <w:r>
                <w:rPr>
                  <w:sz w:val="24"/>
                  <w:color w:val="0000ff"/>
                </w:rPr>
                <w:t xml:space="preserve">(форма АДВ-2)</w:t>
              </w:r>
            </w:hyperlink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страхователя</w:t>
            </w:r>
          </w:p>
        </w:tc>
      </w:tr>
      <w:tr>
        <w:tc>
          <w:tcPr>
            <w:gridSpan w:val="2"/>
            <w:tcW w:w="9071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 с заявлением о выдаче документа, подтверждающего регистрацию в системе индивидуального (персонифицированного) учета, "Уведомление о регистрации в системе индивидуального (персонифицированного) учета (АДИ-РЕГ)" </w:t>
            </w:r>
            <w:hyperlink w:history="0" r:id="rId79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      <w:r>
                <w:rPr>
                  <w:sz w:val="24"/>
                  <w:color w:val="0000ff"/>
                </w:rPr>
                <w:t xml:space="preserve">(форма АДВ-3)</w:t>
              </w:r>
            </w:hyperlink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78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Заявитель, обратившийся через страхователя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972" w:name="P972"/>
    <w:bookmarkEnd w:id="972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91"/>
        <w:gridCol w:w="2211"/>
        <w:gridCol w:w="5669"/>
      </w:tblGrid>
      <w:tr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56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71" w:type="dxa"/>
            <w:vAlign w:val="bottom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 с анкетой зарегистрированного лица </w:t>
            </w:r>
            <w:hyperlink w:history="0" r:id="rId80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      <w:r>
                <w:rPr>
                  <w:sz w:val="24"/>
                  <w:color w:val="0000ff"/>
                </w:rPr>
                <w:t xml:space="preserve">(форма АДВ-1)</w:t>
              </w:r>
            </w:hyperlink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6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Гражданин Российской Федерации, иностранный гражданин и лицо без гражданства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6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Обратившийся через уполномоченного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Обратившийся через страхователя</w:t>
            </w:r>
          </w:p>
        </w:tc>
      </w:tr>
      <w:tr>
        <w:tc>
          <w:tcPr>
            <w:gridSpan w:val="3"/>
            <w:tcW w:w="9071" w:type="dxa"/>
            <w:vAlign w:val="bottom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 с заявлением об изменении анкетных данных зарегистрированного лица, содержащихся в индивидуальном лицевом счете </w:t>
            </w:r>
            <w:hyperlink w:history="0" r:id="rId81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      <w:r>
                <w:rPr>
                  <w:sz w:val="24"/>
                  <w:color w:val="0000ff"/>
                </w:rPr>
                <w:t xml:space="preserve">(форма АДВ-2)</w:t>
              </w:r>
            </w:hyperlink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Гражданин Российской Федерации, иностранный гражданин и лицо без гражданства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6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Обратившийся через уполномоченного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Обратившийся через страхователя</w:t>
            </w:r>
          </w:p>
        </w:tc>
      </w:tr>
      <w:tr>
        <w:tc>
          <w:tcPr>
            <w:gridSpan w:val="3"/>
            <w:tcW w:w="9071" w:type="dxa"/>
            <w:vAlign w:val="bottom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 с заявлением о выдаче документа, подтверждающего регистрацию в системе индивидуального (персонифицированного) учета, "Уведомление о регистрации в системе индивидуального (персонифицированного) учета (АДИ-РЕГ)" </w:t>
            </w:r>
            <w:hyperlink w:history="0" r:id="rId82" w:tooltip="Приказ СФР от 30.10.2023 N 2153 &quot;Об утверждении форм и форматов сведений, используемых для регистрации граждан в системе индивидуального (персонифицированного) учета, и порядка заполнения форм указанных сведений&quot; (Зарегистрировано в Минюсте России 01.12.2023 N 76248) {КонсультантПлюс}">
              <w:r>
                <w:rPr>
                  <w:sz w:val="24"/>
                  <w:color w:val="0000ff"/>
                </w:rPr>
                <w:t xml:space="preserve">(форма АДВ-3)</w:t>
              </w:r>
            </w:hyperlink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Гражданин Российской Федерации, иностранный гражданин и лицо без гражданства</w:t>
            </w:r>
          </w:p>
        </w:tc>
      </w:tr>
      <w:tr>
        <w:tc>
          <w:tcPr>
            <w:tcW w:w="11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669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Обратившийся через уполномоченного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Обратившийся через страхователя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19.05.2025 N 581</w:t>
            <w:br/>
            <w:t>"Об утверждении Административного регламента Фонда пенсионного и социального страхования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1737&amp;date=20.06.2025&amp;dst=100419&amp;field=134&amp;demo=2" TargetMode = "External"/>
	<Relationship Id="rId8" Type="http://schemas.openxmlformats.org/officeDocument/2006/relationships/hyperlink" Target="https://login.consultant.ru/link/?req=doc&amp;base=LAW&amp;n=451737&amp;date=20.06.2025&amp;dst=496&amp;field=134&amp;demo=2" TargetMode = "External"/>
	<Relationship Id="rId9" Type="http://schemas.openxmlformats.org/officeDocument/2006/relationships/hyperlink" Target="https://login.consultant.ru/link/?req=doc&amp;base=LAW&amp;n=495208&amp;date=20.06.2025&amp;dst=100017&amp;field=134&amp;demo=2" TargetMode = "External"/>
	<Relationship Id="rId10" Type="http://schemas.openxmlformats.org/officeDocument/2006/relationships/hyperlink" Target="https://login.consultant.ru/link/?req=doc&amp;base=LAW&amp;n=459694&amp;date=20.06.2025&amp;dst=100006&amp;field=134&amp;demo=2" TargetMode = "External"/>
	<Relationship Id="rId11" Type="http://schemas.openxmlformats.org/officeDocument/2006/relationships/hyperlink" Target="https://login.consultant.ru/link/?req=doc&amp;base=LAW&amp;n=370606&amp;date=20.06.2025&amp;demo=2" TargetMode = "External"/>
	<Relationship Id="rId12" Type="http://schemas.openxmlformats.org/officeDocument/2006/relationships/hyperlink" Target="https://login.consultant.ru/link/?req=doc&amp;base=LAW&amp;n=507258&amp;date=20.06.2025&amp;dst=100019&amp;field=134&amp;demo=2" TargetMode = "External"/>
	<Relationship Id="rId13" Type="http://schemas.openxmlformats.org/officeDocument/2006/relationships/hyperlink" Target="https://login.consultant.ru/link/?req=doc&amp;base=LAW&amp;n=369844&amp;date=20.06.2025&amp;demo=2" TargetMode = "External"/>
	<Relationship Id="rId14" Type="http://schemas.openxmlformats.org/officeDocument/2006/relationships/hyperlink" Target="https://login.consultant.ru/link/?req=doc&amp;base=LAW&amp;n=451737&amp;date=20.06.2025&amp;dst=100417&amp;field=134&amp;demo=2" TargetMode = "External"/>
	<Relationship Id="rId15" Type="http://schemas.openxmlformats.org/officeDocument/2006/relationships/hyperlink" Target="https://login.consultant.ru/link/?req=doc&amp;base=LAW&amp;n=495208&amp;date=20.06.2025&amp;dst=100042&amp;field=134&amp;demo=2" TargetMode = "External"/>
	<Relationship Id="rId16" Type="http://schemas.openxmlformats.org/officeDocument/2006/relationships/hyperlink" Target="https://login.consultant.ru/link/?req=doc&amp;base=LAW&amp;n=463560&amp;date=20.06.2025&amp;dst=100022&amp;field=134&amp;demo=2" TargetMode = "External"/>
	<Relationship Id="rId17" Type="http://schemas.openxmlformats.org/officeDocument/2006/relationships/hyperlink" Target="https://login.consultant.ru/link/?req=doc&amp;base=LAW&amp;n=463560&amp;date=20.06.2025&amp;dst=100055&amp;field=134&amp;demo=2" TargetMode = "External"/>
	<Relationship Id="rId18" Type="http://schemas.openxmlformats.org/officeDocument/2006/relationships/hyperlink" Target="https://login.consultant.ru/link/?req=doc&amp;base=LAW&amp;n=463560&amp;date=20.06.2025&amp;dst=100093&amp;field=134&amp;demo=2" TargetMode = "External"/>
	<Relationship Id="rId19" Type="http://schemas.openxmlformats.org/officeDocument/2006/relationships/hyperlink" Target="https://login.consultant.ru/link/?req=doc&amp;base=LAW&amp;n=463560&amp;date=20.06.2025&amp;dst=100022&amp;field=134&amp;demo=2" TargetMode = "External"/>
	<Relationship Id="rId20" Type="http://schemas.openxmlformats.org/officeDocument/2006/relationships/hyperlink" Target="https://login.consultant.ru/link/?req=doc&amp;base=LAW&amp;n=463560&amp;date=20.06.2025&amp;dst=100055&amp;field=134&amp;demo=2" TargetMode = "External"/>
	<Relationship Id="rId21" Type="http://schemas.openxmlformats.org/officeDocument/2006/relationships/hyperlink" Target="https://login.consultant.ru/link/?req=doc&amp;base=LAW&amp;n=463560&amp;date=20.06.2025&amp;dst=100093&amp;field=134&amp;demo=2" TargetMode = "External"/>
	<Relationship Id="rId22" Type="http://schemas.openxmlformats.org/officeDocument/2006/relationships/hyperlink" Target="https://login.consultant.ru/link/?req=doc&amp;base=LAW&amp;n=453015&amp;date=20.06.2025&amp;dst=100013&amp;field=134&amp;demo=2" TargetMode = "External"/>
	<Relationship Id="rId23" Type="http://schemas.openxmlformats.org/officeDocument/2006/relationships/hyperlink" Target="https://login.consultant.ru/link/?req=doc&amp;base=LAW&amp;n=502786&amp;date=20.06.2025&amp;dst=100173&amp;field=134&amp;demo=2" TargetMode = "External"/>
	<Relationship Id="rId24" Type="http://schemas.openxmlformats.org/officeDocument/2006/relationships/hyperlink" Target="https://login.consultant.ru/link/?req=doc&amp;base=LAW&amp;n=447676&amp;date=20.06.2025&amp;dst=100037&amp;field=134&amp;demo=2" TargetMode = "External"/>
	<Relationship Id="rId25" Type="http://schemas.openxmlformats.org/officeDocument/2006/relationships/hyperlink" Target="https://login.consultant.ru/link/?req=doc&amp;base=LAW&amp;n=463878&amp;date=20.06.2025&amp;dst=100013&amp;field=134&amp;demo=2" TargetMode = "External"/>
	<Relationship Id="rId26" Type="http://schemas.openxmlformats.org/officeDocument/2006/relationships/hyperlink" Target="https://login.consultant.ru/link/?req=doc&amp;base=LAW&amp;n=489351&amp;date=20.06.2025&amp;dst=374&amp;field=134&amp;demo=2" TargetMode = "External"/>
	<Relationship Id="rId27" Type="http://schemas.openxmlformats.org/officeDocument/2006/relationships/hyperlink" Target="https://login.consultant.ru/link/?req=doc&amp;base=LAW&amp;n=463560&amp;date=20.06.2025&amp;dst=100022&amp;field=134&amp;demo=2" TargetMode = "External"/>
	<Relationship Id="rId28" Type="http://schemas.openxmlformats.org/officeDocument/2006/relationships/hyperlink" Target="https://login.consultant.ru/link/?req=doc&amp;base=LAW&amp;n=495127&amp;date=20.06.2025&amp;dst=380&amp;field=134&amp;demo=2" TargetMode = "External"/>
	<Relationship Id="rId29" Type="http://schemas.openxmlformats.org/officeDocument/2006/relationships/hyperlink" Target="https://login.consultant.ru/link/?req=doc&amp;base=LAW&amp;n=447676&amp;date=20.06.2025&amp;dst=100046&amp;field=134&amp;demo=2" TargetMode = "External"/>
	<Relationship Id="rId30" Type="http://schemas.openxmlformats.org/officeDocument/2006/relationships/hyperlink" Target="https://login.consultant.ru/link/?req=doc&amp;base=LAW&amp;n=463560&amp;date=20.06.2025&amp;dst=100022&amp;field=134&amp;demo=2" TargetMode = "External"/>
	<Relationship Id="rId31" Type="http://schemas.openxmlformats.org/officeDocument/2006/relationships/hyperlink" Target="https://login.consultant.ru/link/?req=doc&amp;base=LAW&amp;n=495127&amp;date=20.06.2025&amp;dst=380&amp;field=134&amp;demo=2" TargetMode = "External"/>
	<Relationship Id="rId32" Type="http://schemas.openxmlformats.org/officeDocument/2006/relationships/hyperlink" Target="https://login.consultant.ru/link/?req=doc&amp;base=LAW&amp;n=463560&amp;date=20.06.2025&amp;dst=100022&amp;field=134&amp;demo=2" TargetMode = "External"/>
	<Relationship Id="rId33" Type="http://schemas.openxmlformats.org/officeDocument/2006/relationships/hyperlink" Target="https://login.consultant.ru/link/?req=doc&amp;base=LAW&amp;n=482692&amp;date=20.06.2025&amp;dst=465&amp;field=134&amp;demo=2" TargetMode = "External"/>
	<Relationship Id="rId34" Type="http://schemas.openxmlformats.org/officeDocument/2006/relationships/hyperlink" Target="https://login.consultant.ru/link/?req=doc&amp;base=LAW&amp;n=482692&amp;date=20.06.2025&amp;dst=465&amp;field=134&amp;demo=2" TargetMode = "External"/>
	<Relationship Id="rId35" Type="http://schemas.openxmlformats.org/officeDocument/2006/relationships/hyperlink" Target="https://login.consultant.ru/link/?req=doc&amp;base=LAW&amp;n=482692&amp;date=20.06.2025&amp;dst=474&amp;field=134&amp;demo=2" TargetMode = "External"/>
	<Relationship Id="rId36" Type="http://schemas.openxmlformats.org/officeDocument/2006/relationships/hyperlink" Target="https://login.consultant.ru/link/?req=doc&amp;base=LAW&amp;n=495127&amp;date=20.06.2025&amp;dst=380&amp;field=134&amp;demo=2" TargetMode = "External"/>
	<Relationship Id="rId37" Type="http://schemas.openxmlformats.org/officeDocument/2006/relationships/hyperlink" Target="https://login.consultant.ru/link/?req=doc&amp;base=LAW&amp;n=463560&amp;date=20.06.2025&amp;dst=100022&amp;field=134&amp;demo=2" TargetMode = "External"/>
	<Relationship Id="rId38" Type="http://schemas.openxmlformats.org/officeDocument/2006/relationships/hyperlink" Target="https://login.consultant.ru/link/?req=doc&amp;base=LAW&amp;n=447676&amp;date=20.06.2025&amp;dst=100037&amp;field=134&amp;demo=2" TargetMode = "External"/>
	<Relationship Id="rId39" Type="http://schemas.openxmlformats.org/officeDocument/2006/relationships/hyperlink" Target="https://login.consultant.ru/link/?req=doc&amp;base=LAW&amp;n=494998&amp;date=20.06.2025&amp;dst=100041&amp;field=134&amp;demo=2" TargetMode = "External"/>
	<Relationship Id="rId40" Type="http://schemas.openxmlformats.org/officeDocument/2006/relationships/hyperlink" Target="https://login.consultant.ru/link/?req=doc&amp;base=LAW&amp;n=451737&amp;date=20.06.2025&amp;dst=404&amp;field=134&amp;demo=2" TargetMode = "External"/>
	<Relationship Id="rId41" Type="http://schemas.openxmlformats.org/officeDocument/2006/relationships/hyperlink" Target="https://login.consultant.ru/link/?req=doc&amp;base=LAW&amp;n=494998&amp;date=20.06.2025&amp;dst=100088&amp;field=134&amp;demo=2" TargetMode = "External"/>
	<Relationship Id="rId42" Type="http://schemas.openxmlformats.org/officeDocument/2006/relationships/hyperlink" Target="https://login.consultant.ru/link/?req=doc&amp;base=LAW&amp;n=463878&amp;date=20.06.2025&amp;dst=100054&amp;field=134&amp;demo=2" TargetMode = "External"/>
	<Relationship Id="rId43" Type="http://schemas.openxmlformats.org/officeDocument/2006/relationships/hyperlink" Target="https://login.consultant.ru/link/?req=doc&amp;base=LAW&amp;n=463560&amp;date=20.06.2025&amp;dst=100055&amp;field=134&amp;demo=2" TargetMode = "External"/>
	<Relationship Id="rId44" Type="http://schemas.openxmlformats.org/officeDocument/2006/relationships/hyperlink" Target="https://login.consultant.ru/link/?req=doc&amp;base=LAW&amp;n=495127&amp;date=20.06.2025&amp;dst=380&amp;field=134&amp;demo=2" TargetMode = "External"/>
	<Relationship Id="rId45" Type="http://schemas.openxmlformats.org/officeDocument/2006/relationships/hyperlink" Target="https://login.consultant.ru/link/?req=doc&amp;base=LAW&amp;n=447676&amp;date=20.06.2025&amp;dst=100060&amp;field=134&amp;demo=2" TargetMode = "External"/>
	<Relationship Id="rId46" Type="http://schemas.openxmlformats.org/officeDocument/2006/relationships/hyperlink" Target="https://login.consultant.ru/link/?req=doc&amp;base=LAW&amp;n=463560&amp;date=20.06.2025&amp;dst=100055&amp;field=134&amp;demo=2" TargetMode = "External"/>
	<Relationship Id="rId47" Type="http://schemas.openxmlformats.org/officeDocument/2006/relationships/hyperlink" Target="https://login.consultant.ru/link/?req=doc&amp;base=LAW&amp;n=495127&amp;date=20.06.2025&amp;dst=380&amp;field=134&amp;demo=2" TargetMode = "External"/>
	<Relationship Id="rId48" Type="http://schemas.openxmlformats.org/officeDocument/2006/relationships/hyperlink" Target="https://login.consultant.ru/link/?req=doc&amp;base=LAW&amp;n=463560&amp;date=20.06.2025&amp;dst=100055&amp;field=134&amp;demo=2" TargetMode = "External"/>
	<Relationship Id="rId49" Type="http://schemas.openxmlformats.org/officeDocument/2006/relationships/hyperlink" Target="https://login.consultant.ru/link/?req=doc&amp;base=LAW&amp;n=482692&amp;date=20.06.2025&amp;dst=465&amp;field=134&amp;demo=2" TargetMode = "External"/>
	<Relationship Id="rId50" Type="http://schemas.openxmlformats.org/officeDocument/2006/relationships/hyperlink" Target="https://login.consultant.ru/link/?req=doc&amp;base=LAW&amp;n=482692&amp;date=20.06.2025&amp;dst=465&amp;field=134&amp;demo=2" TargetMode = "External"/>
	<Relationship Id="rId51" Type="http://schemas.openxmlformats.org/officeDocument/2006/relationships/hyperlink" Target="https://login.consultant.ru/link/?req=doc&amp;base=LAW&amp;n=482692&amp;date=20.06.2025&amp;dst=474&amp;field=134&amp;demo=2" TargetMode = "External"/>
	<Relationship Id="rId52" Type="http://schemas.openxmlformats.org/officeDocument/2006/relationships/hyperlink" Target="https://login.consultant.ru/link/?req=doc&amp;base=LAW&amp;n=495127&amp;date=20.06.2025&amp;dst=380&amp;field=134&amp;demo=2" TargetMode = "External"/>
	<Relationship Id="rId53" Type="http://schemas.openxmlformats.org/officeDocument/2006/relationships/hyperlink" Target="https://login.consultant.ru/link/?req=doc&amp;base=LAW&amp;n=463560&amp;date=20.06.2025&amp;dst=100055&amp;field=134&amp;demo=2" TargetMode = "External"/>
	<Relationship Id="rId54" Type="http://schemas.openxmlformats.org/officeDocument/2006/relationships/hyperlink" Target="https://login.consultant.ru/link/?req=doc&amp;base=LAW&amp;n=494998&amp;date=20.06.2025&amp;dst=100041&amp;field=134&amp;demo=2" TargetMode = "External"/>
	<Relationship Id="rId55" Type="http://schemas.openxmlformats.org/officeDocument/2006/relationships/hyperlink" Target="https://login.consultant.ru/link/?req=doc&amp;base=LAW&amp;n=494998&amp;date=20.06.2025&amp;dst=100088&amp;field=134&amp;demo=2" TargetMode = "External"/>
	<Relationship Id="rId56" Type="http://schemas.openxmlformats.org/officeDocument/2006/relationships/hyperlink" Target="https://login.consultant.ru/link/?req=doc&amp;base=LAW&amp;n=463560&amp;date=20.06.2025&amp;dst=100055&amp;field=134&amp;demo=2" TargetMode = "External"/>
	<Relationship Id="rId57" Type="http://schemas.openxmlformats.org/officeDocument/2006/relationships/hyperlink" Target="https://login.consultant.ru/link/?req=doc&amp;base=LAW&amp;n=494998&amp;date=20.06.2025&amp;demo=2" TargetMode = "External"/>
	<Relationship Id="rId58" Type="http://schemas.openxmlformats.org/officeDocument/2006/relationships/hyperlink" Target="https://login.consultant.ru/link/?req=doc&amp;base=LAW&amp;n=442096&amp;date=20.06.2025&amp;demo=2" TargetMode = "External"/>
	<Relationship Id="rId59" Type="http://schemas.openxmlformats.org/officeDocument/2006/relationships/hyperlink" Target="https://login.consultant.ru/link/?req=doc&amp;base=LAW&amp;n=473079&amp;date=20.06.2025&amp;dst=100069&amp;field=134&amp;demo=2" TargetMode = "External"/>
	<Relationship Id="rId60" Type="http://schemas.openxmlformats.org/officeDocument/2006/relationships/hyperlink" Target="https://login.consultant.ru/link/?req=doc&amp;base=LAW&amp;n=473079&amp;date=20.06.2025&amp;dst=100031&amp;field=134&amp;demo=2" TargetMode = "External"/>
	<Relationship Id="rId61" Type="http://schemas.openxmlformats.org/officeDocument/2006/relationships/hyperlink" Target="https://login.consultant.ru/link/?req=doc&amp;base=LAW&amp;n=495127&amp;date=20.06.2025&amp;dst=380&amp;field=134&amp;demo=2" TargetMode = "External"/>
	<Relationship Id="rId62" Type="http://schemas.openxmlformats.org/officeDocument/2006/relationships/hyperlink" Target="https://login.consultant.ru/link/?req=doc&amp;base=LAW&amp;n=447676&amp;date=20.06.2025&amp;dst=100060&amp;field=134&amp;demo=2" TargetMode = "External"/>
	<Relationship Id="rId63" Type="http://schemas.openxmlformats.org/officeDocument/2006/relationships/hyperlink" Target="https://login.consultant.ru/link/?req=doc&amp;base=LAW&amp;n=463560&amp;date=20.06.2025&amp;dst=100055&amp;field=134&amp;demo=2" TargetMode = "External"/>
	<Relationship Id="rId64" Type="http://schemas.openxmlformats.org/officeDocument/2006/relationships/hyperlink" Target="https://login.consultant.ru/link/?req=doc&amp;base=LAW&amp;n=494998&amp;date=20.06.2025&amp;demo=2" TargetMode = "External"/>
	<Relationship Id="rId65" Type="http://schemas.openxmlformats.org/officeDocument/2006/relationships/hyperlink" Target="https://login.consultant.ru/link/?req=doc&amp;base=LAW&amp;n=442096&amp;date=20.06.2025&amp;demo=2" TargetMode = "External"/>
	<Relationship Id="rId66" Type="http://schemas.openxmlformats.org/officeDocument/2006/relationships/hyperlink" Target="https://login.consultant.ru/link/?req=doc&amp;base=LAW&amp;n=495127&amp;date=20.06.2025&amp;dst=380&amp;field=134&amp;demo=2" TargetMode = "External"/>
	<Relationship Id="rId67" Type="http://schemas.openxmlformats.org/officeDocument/2006/relationships/hyperlink" Target="https://login.consultant.ru/link/?req=doc&amp;base=LAW&amp;n=463560&amp;date=20.06.2025&amp;dst=100055&amp;field=134&amp;demo=2" TargetMode = "External"/>
	<Relationship Id="rId68" Type="http://schemas.openxmlformats.org/officeDocument/2006/relationships/hyperlink" Target="https://login.consultant.ru/link/?req=doc&amp;base=LAW&amp;n=482692&amp;date=20.06.2025&amp;dst=465&amp;field=134&amp;demo=2" TargetMode = "External"/>
	<Relationship Id="rId69" Type="http://schemas.openxmlformats.org/officeDocument/2006/relationships/hyperlink" Target="https://login.consultant.ru/link/?req=doc&amp;base=LAW&amp;n=482692&amp;date=20.06.2025&amp;dst=465&amp;field=134&amp;demo=2" TargetMode = "External"/>
	<Relationship Id="rId70" Type="http://schemas.openxmlformats.org/officeDocument/2006/relationships/hyperlink" Target="https://login.consultant.ru/link/?req=doc&amp;base=LAW&amp;n=482692&amp;date=20.06.2025&amp;dst=473&amp;field=134&amp;demo=2" TargetMode = "External"/>
	<Relationship Id="rId71" Type="http://schemas.openxmlformats.org/officeDocument/2006/relationships/hyperlink" Target="https://login.consultant.ru/link/?req=doc&amp;base=LAW&amp;n=494998&amp;date=20.06.2025&amp;demo=2" TargetMode = "External"/>
	<Relationship Id="rId72" Type="http://schemas.openxmlformats.org/officeDocument/2006/relationships/hyperlink" Target="https://login.consultant.ru/link/?req=doc&amp;base=LAW&amp;n=442096&amp;date=20.06.2025&amp;demo=2" TargetMode = "External"/>
	<Relationship Id="rId73" Type="http://schemas.openxmlformats.org/officeDocument/2006/relationships/hyperlink" Target="https://login.consultant.ru/link/?req=doc&amp;base=LAW&amp;n=495127&amp;date=20.06.2025&amp;dst=380&amp;field=134&amp;demo=2" TargetMode = "External"/>
	<Relationship Id="rId74" Type="http://schemas.openxmlformats.org/officeDocument/2006/relationships/hyperlink" Target="https://login.consultant.ru/link/?req=doc&amp;base=LAW&amp;n=463560&amp;date=20.06.2025&amp;dst=100055&amp;field=134&amp;demo=2" TargetMode = "External"/>
	<Relationship Id="rId75" Type="http://schemas.openxmlformats.org/officeDocument/2006/relationships/hyperlink" Target="https://login.consultant.ru/link/?req=doc&amp;base=LAW&amp;n=494998&amp;date=20.06.2025&amp;dst=100041&amp;field=134&amp;demo=2" TargetMode = "External"/>
	<Relationship Id="rId76" Type="http://schemas.openxmlformats.org/officeDocument/2006/relationships/hyperlink" Target="https://login.consultant.ru/link/?req=doc&amp;base=LAW&amp;n=494998&amp;date=20.06.2025&amp;dst=100088&amp;field=134&amp;demo=2" TargetMode = "External"/>
	<Relationship Id="rId77" Type="http://schemas.openxmlformats.org/officeDocument/2006/relationships/hyperlink" Target="https://login.consultant.ru/link/?req=doc&amp;base=LAW&amp;n=463560&amp;date=20.06.2025&amp;dst=100022&amp;field=134&amp;demo=2" TargetMode = "External"/>
	<Relationship Id="rId78" Type="http://schemas.openxmlformats.org/officeDocument/2006/relationships/hyperlink" Target="https://login.consultant.ru/link/?req=doc&amp;base=LAW&amp;n=463560&amp;date=20.06.2025&amp;dst=100055&amp;field=134&amp;demo=2" TargetMode = "External"/>
	<Relationship Id="rId79" Type="http://schemas.openxmlformats.org/officeDocument/2006/relationships/hyperlink" Target="https://login.consultant.ru/link/?req=doc&amp;base=LAW&amp;n=463560&amp;date=20.06.2025&amp;dst=100093&amp;field=134&amp;demo=2" TargetMode = "External"/>
	<Relationship Id="rId80" Type="http://schemas.openxmlformats.org/officeDocument/2006/relationships/hyperlink" Target="https://login.consultant.ru/link/?req=doc&amp;base=LAW&amp;n=463560&amp;date=20.06.2025&amp;dst=100022&amp;field=134&amp;demo=2" TargetMode = "External"/>
	<Relationship Id="rId81" Type="http://schemas.openxmlformats.org/officeDocument/2006/relationships/hyperlink" Target="https://login.consultant.ru/link/?req=doc&amp;base=LAW&amp;n=463560&amp;date=20.06.2025&amp;dst=100055&amp;field=134&amp;demo=2" TargetMode = "External"/>
	<Relationship Id="rId82" Type="http://schemas.openxmlformats.org/officeDocument/2006/relationships/hyperlink" Target="https://login.consultant.ru/link/?req=doc&amp;base=LAW&amp;n=463560&amp;date=20.06.2025&amp;dst=10009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19.05.2025 N 581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</dc:title>
  <dcterms:created xsi:type="dcterms:W3CDTF">2025-06-20T13:58:25Z</dcterms:created>
</cp:coreProperties>
</file>