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Министра обороны РФ от 16.05.2025 N 310</w:t>
              <w:br/>
              <w:t xml:space="preserve">"Об определении Порядка возмещения военнослужащим Вооруженных Сил Российской Федерации, гражданам, уволенным с военной службы, и членам их семей (близким родственникам), имеющим право на проезд и перевоз личного имущества на безвозмездной основе, расходов по проезду и перевозу личного имущества, произведенных ими за свой счет"</w:t>
              <w:br/>
              <w:t xml:space="preserve">(Зарегистрировано в Минюсте России 19.06.2025 N 82654)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25.06.2025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19 июня 2025 г. N 82654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МИНИСТР ОБОРОНЫ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16 мая 2025 г. N 310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ОПРЕДЕЛЕНИИ ПОРЯДКА</w:t>
      </w:r>
    </w:p>
    <w:p>
      <w:pPr>
        <w:pStyle w:val="2"/>
        <w:jc w:val="center"/>
      </w:pPr>
      <w:r>
        <w:rPr>
          <w:sz w:val="24"/>
        </w:rPr>
        <w:t xml:space="preserve">ВОЗМЕЩЕНИЯ ВОЕННОСЛУЖАЩИМ ВООРУЖЕННЫХ СИЛ</w:t>
      </w:r>
    </w:p>
    <w:p>
      <w:pPr>
        <w:pStyle w:val="2"/>
        <w:jc w:val="center"/>
      </w:pPr>
      <w:r>
        <w:rPr>
          <w:sz w:val="24"/>
        </w:rPr>
        <w:t xml:space="preserve">РОССИЙСКОЙ ФЕДЕРАЦИИ, ГРАЖДАНАМ, УВОЛЕННЫМ С ВОЕННОЙ СЛУЖБЫ,</w:t>
      </w:r>
    </w:p>
    <w:p>
      <w:pPr>
        <w:pStyle w:val="2"/>
        <w:jc w:val="center"/>
      </w:pPr>
      <w:r>
        <w:rPr>
          <w:sz w:val="24"/>
        </w:rPr>
        <w:t xml:space="preserve">И ЧЛЕНАМ ИХ СЕМЕЙ (БЛИЗКИМ РОДСТВЕННИКАМ), ИМЕЮЩИМ ПРАВО</w:t>
      </w:r>
    </w:p>
    <w:p>
      <w:pPr>
        <w:pStyle w:val="2"/>
        <w:jc w:val="center"/>
      </w:pPr>
      <w:r>
        <w:rPr>
          <w:sz w:val="24"/>
        </w:rPr>
        <w:t xml:space="preserve">НА ПРОЕЗД И ПЕРЕВОЗ ЛИЧНОГО ИМУЩЕСТВА НА БЕЗВОЗМЕЗДНОЙ</w:t>
      </w:r>
    </w:p>
    <w:p>
      <w:pPr>
        <w:pStyle w:val="2"/>
        <w:jc w:val="center"/>
      </w:pPr>
      <w:r>
        <w:rPr>
          <w:sz w:val="24"/>
        </w:rPr>
        <w:t xml:space="preserve">ОСНОВЕ, РАСХОДОВ ПО ПРОЕЗДУ И ПЕРЕВОЗУ ЛИЧНОГО ИМУЩЕСТВА,</w:t>
      </w:r>
    </w:p>
    <w:p>
      <w:pPr>
        <w:pStyle w:val="2"/>
        <w:jc w:val="center"/>
      </w:pPr>
      <w:r>
        <w:rPr>
          <w:sz w:val="24"/>
        </w:rPr>
        <w:t xml:space="preserve">ПРОИЗВЕДЕННЫХ ИМИ ЗА СВОЙ СЧЕТ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20.04.2000 N 354 (ред. от 03.09.2024) &quot;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&quot; {КонсультантПлюс}">
        <w:r>
          <w:rPr>
            <w:sz w:val="24"/>
            <w:color w:val="0000ff"/>
          </w:rPr>
          <w:t xml:space="preserve">абзацем вторым пункта 6</w:t>
        </w:r>
      </w:hyperlink>
      <w:r>
        <w:rPr>
          <w:sz w:val="24"/>
        </w:rPr>
        <w:t xml:space="preserve"> постановления Правительства Российской Федерации от 20 апреля 2000 г. N 354 "О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имущества" и в целях нормативно-правового регулирования вопросов, касающихся организации в Вооруженных Силах Российской Федерации работы по реализации социальных гарантий, связанных с проездом и перевозом личного имущества,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Определить </w:t>
      </w:r>
      <w:hyperlink w:history="0" w:anchor="P34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возмещения военнослужащим Вооруженных Сил Российской Федерации, гражданам, уволенным с военной службы, и членам их семей (близким родственникам), имеющим право на проезд и перевоз личного имущества на безвозмездной основе, расходов по проезду и перевозу личного имущества, произведенных ими за свой счет (приложение к настоящему приказу).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8" w:tooltip="Приказ Министра обороны РФ от 08.06.2000 N 300 (ред. от 27.12.2017) &quot;О мерах по выполнению Постановления Правительства Российской Федерации от 20 апреля 2000 г. N 354 &quot;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&quot; (Зарегистрировано в Минюсте России 30.06.2000 N 2290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Министра обороны Российской Федерации от 8 июня 2000 г. N 300 "О мерах по выполнению постановления Правительства Российской Федерации от 20 апреля 2000 г. N 354 "О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имущества" (зарегистрирован Министерством юстиции Российской Федерации 30 июня 2000 г., регистрационный N 2290).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А.БЕЛОУСОВ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Министра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16 мая 2025 г. N 310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4" w:name="P34"/>
    <w:bookmarkEnd w:id="34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ВОЗМЕЩЕНИЯ ВОЕННОСЛУЖАЩИМ ВООРУЖЕННЫХ СИЛ</w:t>
      </w:r>
    </w:p>
    <w:p>
      <w:pPr>
        <w:pStyle w:val="2"/>
        <w:jc w:val="center"/>
      </w:pPr>
      <w:r>
        <w:rPr>
          <w:sz w:val="24"/>
        </w:rPr>
        <w:t xml:space="preserve">РОССИЙСКОЙ ФЕДЕРАЦИИ, ГРАЖДАНАМ, УВОЛЕННЫМ С ВОЕННОЙ СЛУЖБЫ,</w:t>
      </w:r>
    </w:p>
    <w:p>
      <w:pPr>
        <w:pStyle w:val="2"/>
        <w:jc w:val="center"/>
      </w:pPr>
      <w:r>
        <w:rPr>
          <w:sz w:val="24"/>
        </w:rPr>
        <w:t xml:space="preserve">И ЧЛЕНАМ ИХ СЕМЕЙ (БЛИЗКИМ РОДСТВЕННИКАМ), ИМЕЮЩИМ ПРАВО</w:t>
      </w:r>
    </w:p>
    <w:p>
      <w:pPr>
        <w:pStyle w:val="2"/>
        <w:jc w:val="center"/>
      </w:pPr>
      <w:r>
        <w:rPr>
          <w:sz w:val="24"/>
        </w:rPr>
        <w:t xml:space="preserve">НА ПРОЕЗД И ПЕРЕВОЗ ЛИЧНОГО ИМУЩЕСТВА НА БЕЗВОЗМЕЗДНОЙ</w:t>
      </w:r>
    </w:p>
    <w:p>
      <w:pPr>
        <w:pStyle w:val="2"/>
        <w:jc w:val="center"/>
      </w:pPr>
      <w:r>
        <w:rPr>
          <w:sz w:val="24"/>
        </w:rPr>
        <w:t xml:space="preserve">ОСНОВЕ, РАСХОДОВ ПО ПРОЕЗДУ И ПЕРЕВОЗУ ЛИЧНОГО ИМУЩЕСТВА,</w:t>
      </w:r>
    </w:p>
    <w:p>
      <w:pPr>
        <w:pStyle w:val="2"/>
        <w:jc w:val="center"/>
      </w:pPr>
      <w:r>
        <w:rPr>
          <w:sz w:val="24"/>
        </w:rPr>
        <w:t xml:space="preserve">ПРОИЗВЕДЕННЫХ ИМИ ЗА СВОЙ СЧЕТ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Возмещение военнослужащим Вооруженных Сил Российской Федерации, гражданам, уволенным с военной службы, и членам их семей (близким родственникам), имеющим право на проезд и перевоз личного имущества на безвозмездной основе (далее - лица), расходов по проезду и перевозу личного имущества, произведенных ими за свой счет, в соответствии с </w:t>
      </w:r>
      <w:hyperlink w:history="0" r:id="rId9" w:tooltip="Постановление Правительства РФ от 20.04.2000 N 354 (ред. от 03.09.2024) &quot;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20 апреля 2000 г. N 354 "О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имущества" (далее - постановление Правительства Российской Федерации от 20 апреля 2000 г. N 354) осуществляется:</w:t>
      </w:r>
    </w:p>
    <w:bookmarkStart w:id="45" w:name="P45"/>
    <w:bookmarkEnd w:id="4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финансовым органом, в котором состоят на денежном довольствии органы военного управления, объединения, соединения, воинские части и организации Вооруженных Сил Российской Федерации (далее - воинские части), в которых военнослужащие проходят (проходили) военную службу: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лицам, указанным в </w:t>
      </w:r>
      <w:hyperlink w:history="0" r:id="rId10" w:tooltip="Постановление Правительства РФ от 20.04.2000 N 354 (ред. от 03.09.2024) &quot;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&quot; {КонсультантПлюс}">
        <w:r>
          <w:rPr>
            <w:sz w:val="24"/>
            <w:color w:val="0000ff"/>
          </w:rPr>
          <w:t xml:space="preserve">абзацах втором</w:t>
        </w:r>
      </w:hyperlink>
      <w:r>
        <w:rPr>
          <w:sz w:val="24"/>
        </w:rPr>
        <w:t xml:space="preserve"> - </w:t>
      </w:r>
      <w:hyperlink w:history="0" r:id="rId11" w:tooltip="Постановление Правительства РФ от 20.04.2000 N 354 (ред. от 03.09.2024) &quot;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&quot; {КонсультантПлюс}">
        <w:r>
          <w:rPr>
            <w:sz w:val="24"/>
            <w:color w:val="0000ff"/>
          </w:rPr>
          <w:t xml:space="preserve">восьмом</w:t>
        </w:r>
      </w:hyperlink>
      <w:r>
        <w:rPr>
          <w:sz w:val="24"/>
        </w:rPr>
        <w:t xml:space="preserve">, </w:t>
      </w:r>
      <w:hyperlink w:history="0" r:id="rId12" w:tooltip="Постановление Правительства РФ от 20.04.2000 N 354 (ред. от 03.09.2024) &quot;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&quot; {КонсультантПлюс}">
        <w:r>
          <w:rPr>
            <w:sz w:val="24"/>
            <w:color w:val="0000ff"/>
          </w:rPr>
          <w:t xml:space="preserve">десятом</w:t>
        </w:r>
      </w:hyperlink>
      <w:r>
        <w:rPr>
          <w:sz w:val="24"/>
        </w:rPr>
        <w:t xml:space="preserve">, </w:t>
      </w:r>
      <w:hyperlink w:history="0" r:id="rId13" w:tooltip="Постановление Правительства РФ от 20.04.2000 N 354 (ред. от 03.09.2024) &quot;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&quot; {КонсультантПлюс}">
        <w:r>
          <w:rPr>
            <w:sz w:val="24"/>
            <w:color w:val="0000ff"/>
          </w:rPr>
          <w:t xml:space="preserve">одиннадцатом</w:t>
        </w:r>
      </w:hyperlink>
      <w:r>
        <w:rPr>
          <w:sz w:val="24"/>
        </w:rPr>
        <w:t xml:space="preserve"> и </w:t>
      </w:r>
      <w:hyperlink w:history="0" r:id="rId14" w:tooltip="Постановление Правительства РФ от 20.04.2000 N 354 (ред. от 03.09.2024) &quot;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&quot; {КонсультантПлюс}">
        <w:r>
          <w:rPr>
            <w:sz w:val="24"/>
            <w:color w:val="0000ff"/>
          </w:rPr>
          <w:t xml:space="preserve">пятнадцатом пункта 1</w:t>
        </w:r>
      </w:hyperlink>
      <w:r>
        <w:rPr>
          <w:sz w:val="24"/>
        </w:rPr>
        <w:t xml:space="preserve"> постановления Правительства Российской Федерации от 20 апреля 2000 г. N 354;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лицам, указанным в </w:t>
      </w:r>
      <w:hyperlink w:history="0" r:id="rId15" w:tooltip="Постановление Правительства РФ от 20.04.2000 N 354 (ред. от 03.09.2024) &quot;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&quot; {КонсультантПлюс}">
        <w:r>
          <w:rPr>
            <w:sz w:val="24"/>
            <w:color w:val="0000ff"/>
          </w:rPr>
          <w:t xml:space="preserve">абзаце девятом пункта 1</w:t>
        </w:r>
      </w:hyperlink>
      <w:r>
        <w:rPr>
          <w:sz w:val="24"/>
        </w:rPr>
        <w:t xml:space="preserve"> Правительства Российской Федерации от 20 апреля 2000 г. N 354, - при проезде к месту погребения военнослужащего - гражданина Российской Федерации (далее - военнослужащий-гражданин) и обратно в случае его гибели (смерти);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лицам, указанным в </w:t>
      </w:r>
      <w:hyperlink w:history="0" r:id="rId16" w:tooltip="Постановление Правительства РФ от 20.04.2000 N 354 (ред. от 03.09.2024) &quot;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&quot; {КонсультантПлюс}">
        <w:r>
          <w:rPr>
            <w:sz w:val="24"/>
            <w:color w:val="0000ff"/>
          </w:rPr>
          <w:t xml:space="preserve">абзаце втором пункта 3</w:t>
        </w:r>
      </w:hyperlink>
      <w:r>
        <w:rPr>
          <w:sz w:val="24"/>
        </w:rPr>
        <w:t xml:space="preserve"> постановления Правительства Российской Федерации от 20 апреля 2000 г. N 354;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военными комиссариатами субъектов Российской Федерации (далее - военные комиссариаты) по месту получения пенсии от Министерства обороны Российской Федерации (далее - Министерство обороны), а не получающим пенсию от Министерства обороны - по месту жительства на территории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лицам, указанным в </w:t>
      </w:r>
      <w:hyperlink w:history="0" r:id="rId17" w:tooltip="Постановление Правительства РФ от 20.04.2000 N 354 (ред. от 03.09.2024) &quot;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&quot; {КонсультантПлюс}">
        <w:r>
          <w:rPr>
            <w:sz w:val="24"/>
            <w:color w:val="0000ff"/>
          </w:rPr>
          <w:t xml:space="preserve">абзаце втором пункта 1</w:t>
        </w:r>
      </w:hyperlink>
      <w:r>
        <w:rPr>
          <w:sz w:val="24"/>
        </w:rPr>
        <w:t xml:space="preserve"> постановления Правительства Российской Федерации от 20 апреля 2000 г. N 354, - при проезде на избранное место жительства при увольнении с военной службы;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лицам, указанным в </w:t>
      </w:r>
      <w:hyperlink w:history="0" r:id="rId18" w:tooltip="Постановление Правительства РФ от 20.04.2000 N 354 (ред. от 03.09.2024) &quot;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&quot; {КонсультантПлюс}">
        <w:r>
          <w:rPr>
            <w:sz w:val="24"/>
            <w:color w:val="0000ff"/>
          </w:rPr>
          <w:t xml:space="preserve">абзаце пятом пункта 1</w:t>
        </w:r>
      </w:hyperlink>
      <w:r>
        <w:rPr>
          <w:sz w:val="24"/>
        </w:rPr>
        <w:t xml:space="preserve"> постановления Правительства Российской Федерации от 20 апреля 2000 г. N 354, - при проезде к избранному месту жительства при увольнении военнослужащего-гражданина с военной службы, а также в случае гибели (смерти) военнослужащего-гражданина;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лицам, указанным в </w:t>
      </w:r>
      <w:hyperlink w:history="0" r:id="rId19" w:tooltip="Постановление Правительства РФ от 20.04.2000 N 354 (ред. от 03.09.2024) &quot;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&quot; {КонсультантПлюс}">
        <w:r>
          <w:rPr>
            <w:sz w:val="24"/>
            <w:color w:val="0000ff"/>
          </w:rPr>
          <w:t xml:space="preserve">абзаце девятом пункта 1</w:t>
        </w:r>
      </w:hyperlink>
      <w:r>
        <w:rPr>
          <w:sz w:val="24"/>
        </w:rPr>
        <w:t xml:space="preserve"> постановления Правительства Российской Федерации от 20 апреля 2000 г. N 354 (за исключением лиц, указанных в </w:t>
      </w:r>
      <w:hyperlink w:history="0" r:id="rId20" w:tooltip="Постановление Правительства РФ от 20.04.2000 N 354 (ред. от 03.09.2024) &quot;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&quot; {КонсультантПлюс}">
        <w:r>
          <w:rPr>
            <w:sz w:val="24"/>
            <w:color w:val="0000ff"/>
          </w:rPr>
          <w:t xml:space="preserve">абзаце третьем подпункта 1</w:t>
        </w:r>
      </w:hyperlink>
      <w:r>
        <w:rPr>
          <w:sz w:val="24"/>
        </w:rPr>
        <w:t xml:space="preserve"> настоящего пункта);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лицам, указанным в </w:t>
      </w:r>
      <w:hyperlink w:history="0" r:id="rId21" w:tooltip="Постановление Правительства РФ от 20.04.2000 N 354 (ред. от 03.09.2024) &quot;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&quot; {КонсультантПлюс}">
        <w:r>
          <w:rPr>
            <w:sz w:val="24"/>
            <w:color w:val="0000ff"/>
          </w:rPr>
          <w:t xml:space="preserve">абзацах двенадцатом</w:t>
        </w:r>
      </w:hyperlink>
      <w:r>
        <w:rPr>
          <w:sz w:val="24"/>
        </w:rPr>
        <w:t xml:space="preserve"> - </w:t>
      </w:r>
      <w:hyperlink w:history="0" r:id="rId22" w:tooltip="Постановление Правительства РФ от 20.04.2000 N 354 (ред. от 03.09.2024) &quot;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&quot; {КонсультантПлюс}">
        <w:r>
          <w:rPr>
            <w:sz w:val="24"/>
            <w:color w:val="0000ff"/>
          </w:rPr>
          <w:t xml:space="preserve">четырнадцатом пункта 1</w:t>
        </w:r>
      </w:hyperlink>
      <w:r>
        <w:rPr>
          <w:sz w:val="24"/>
        </w:rPr>
        <w:t xml:space="preserve"> постановления Правительства Российской Федерации от 20 апреля 2000 г. N 354;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лицам, указанным в </w:t>
      </w:r>
      <w:hyperlink w:history="0" r:id="rId23" w:tooltip="Постановление Правительства РФ от 20.04.2000 N 354 (ред. от 03.09.2024) &quot;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&quot; {КонсультантПлюс}">
        <w:r>
          <w:rPr>
            <w:sz w:val="24"/>
            <w:color w:val="0000ff"/>
          </w:rPr>
          <w:t xml:space="preserve">абзаце третьем пункта 3</w:t>
        </w:r>
      </w:hyperlink>
      <w:r>
        <w:rPr>
          <w:sz w:val="24"/>
        </w:rPr>
        <w:t xml:space="preserve"> постановления Правительства Российской Федерации от 20 апреля 2000 г. N 354.</w:t>
      </w:r>
    </w:p>
    <w:bookmarkStart w:id="55" w:name="P55"/>
    <w:bookmarkEnd w:id="5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Возмещение расходов по проезду и (или) перевозу личного имущества лицам, указанным в </w:t>
      </w:r>
      <w:hyperlink w:history="0" r:id="rId24" w:tooltip="Постановление Правительства РФ от 20.04.2000 N 354 (ред. от 03.09.2024) &quot;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&quot; {КонсультантПлюс}">
        <w:r>
          <w:rPr>
            <w:sz w:val="24"/>
            <w:color w:val="0000ff"/>
          </w:rPr>
          <w:t xml:space="preserve">абзацах втором</w:t>
        </w:r>
      </w:hyperlink>
      <w:r>
        <w:rPr>
          <w:sz w:val="24"/>
        </w:rPr>
        <w:t xml:space="preserve"> - </w:t>
      </w:r>
      <w:hyperlink w:history="0" r:id="rId25" w:tooltip="Постановление Правительства РФ от 20.04.2000 N 354 (ред. от 03.09.2024) &quot;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&quot; {КонсультантПлюс}">
        <w:r>
          <w:rPr>
            <w:sz w:val="24"/>
            <w:color w:val="0000ff"/>
          </w:rPr>
          <w:t xml:space="preserve">одиннадцатом</w:t>
        </w:r>
      </w:hyperlink>
      <w:r>
        <w:rPr>
          <w:sz w:val="24"/>
        </w:rPr>
        <w:t xml:space="preserve"> и </w:t>
      </w:r>
      <w:hyperlink w:history="0" r:id="rId26" w:tooltip="Постановление Правительства РФ от 20.04.2000 N 354 (ред. от 03.09.2024) &quot;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&quot; {КонсультантПлюс}">
        <w:r>
          <w:rPr>
            <w:sz w:val="24"/>
            <w:color w:val="0000ff"/>
          </w:rPr>
          <w:t xml:space="preserve">пятнадцатом пункта 1</w:t>
        </w:r>
      </w:hyperlink>
      <w:r>
        <w:rPr>
          <w:sz w:val="24"/>
        </w:rPr>
        <w:t xml:space="preserve">, </w:t>
      </w:r>
      <w:hyperlink w:history="0" r:id="rId27" w:tooltip="Постановление Правительства РФ от 20.04.2000 N 354 (ред. от 03.09.2024) &quot;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&quot; {КонсультантПлюс}">
        <w:r>
          <w:rPr>
            <w:sz w:val="24"/>
            <w:color w:val="0000ff"/>
          </w:rPr>
          <w:t xml:space="preserve">абзацах втором</w:t>
        </w:r>
      </w:hyperlink>
      <w:r>
        <w:rPr>
          <w:sz w:val="24"/>
        </w:rPr>
        <w:t xml:space="preserve"> и </w:t>
      </w:r>
      <w:hyperlink w:history="0" r:id="rId28" w:tooltip="Постановление Правительства РФ от 20.04.2000 N 354 (ред. от 03.09.2024) &quot;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&quot; {КонсультантПлюс}">
        <w:r>
          <w:rPr>
            <w:sz w:val="24"/>
            <w:color w:val="0000ff"/>
          </w:rPr>
          <w:t xml:space="preserve">третьем пункта 3</w:t>
        </w:r>
      </w:hyperlink>
      <w:r>
        <w:rPr>
          <w:sz w:val="24"/>
        </w:rPr>
        <w:t xml:space="preserve"> постановления Правительства Российской Федерации от 20 апреля 2000 г. N 354, производится за счет средств федерального бюджета, выделяемых по статье расходов сводной бюджетной сметы Министерства обороны "Пособия и компенсации военнослужащим, гражданскому персоналу Вооруженных Сил и членам их семей (за исключением публичных нормативных обязательств)".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Возмещение расходов по проезду лицам, указанным в </w:t>
      </w:r>
      <w:hyperlink w:history="0" r:id="rId29" w:tooltip="Постановление Правительства РФ от 20.04.2000 N 354 (ред. от 03.09.2024) &quot;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&quot; {КонсультантПлюс}">
        <w:r>
          <w:rPr>
            <w:sz w:val="24"/>
            <w:color w:val="0000ff"/>
          </w:rPr>
          <w:t xml:space="preserve">абзацах двенадцатом</w:t>
        </w:r>
      </w:hyperlink>
      <w:r>
        <w:rPr>
          <w:sz w:val="24"/>
        </w:rPr>
        <w:t xml:space="preserve"> - </w:t>
      </w:r>
      <w:hyperlink w:history="0" r:id="rId30" w:tooltip="Постановление Правительства РФ от 20.04.2000 N 354 (ред. от 03.09.2024) &quot;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&quot; {КонсультантПлюс}">
        <w:r>
          <w:rPr>
            <w:sz w:val="24"/>
            <w:color w:val="0000ff"/>
          </w:rPr>
          <w:t xml:space="preserve">четырнадцатом пункта 1</w:t>
        </w:r>
      </w:hyperlink>
      <w:r>
        <w:rPr>
          <w:sz w:val="24"/>
        </w:rPr>
        <w:t xml:space="preserve"> постановления Правительства Российской Федерации от 20 апреля 2000 г. N 354, производится за счет средств федерального бюджета, выделяемых по статье расходов сводной бюджетной сметы Министерства обороны "Социальное обеспечение граждан, уволенных с военной службы, и членов их семей".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Возмещению подлежат расходы по проезду: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железнодорожным, воздушным, водным и автомобильным (за исключением такси) транспортом в соответствии с категориями проезда, установленными </w:t>
      </w:r>
      <w:hyperlink w:history="0" r:id="rId31" w:tooltip="Приказ Министра обороны РФ от 27.12.2017 N 815 (ред. от 14.01.2025) &quot;Об определении Порядка, случаев и особенностей оформления, выдачи и использования воинских перевозочных документов, отчетности по ним и организации контроля за их использованием и установлении категорий проезда военнослужащих, граждан, уволенных с военной службы, и членов их семей на железнодорожном, воздушном, водном и автомобильном (за исключением такси) транспорте&quot; (Зарегистрировано в Минюсте России 16.03.2018 N 50390) {КонсультантПлюс}">
        <w:r>
          <w:rPr>
            <w:sz w:val="24"/>
            <w:color w:val="0000ff"/>
          </w:rPr>
          <w:t xml:space="preserve">приложением N 2</w:t>
        </w:r>
      </w:hyperlink>
      <w:r>
        <w:rPr>
          <w:sz w:val="24"/>
        </w:rPr>
        <w:t xml:space="preserve"> к приказу Министра обороны Российской Федерации от 27 декабря 2017 г. N 815 "Об определении Порядка, случаев и особенностей оформления, выдачи и использования воинских перевозочных документов, отчетности по ним и организации контроля за их использованием и установлении категорий проезда военнослужащих, граждан, уволенных с военной службы, и членов их семей на железнодорожном, воздушном, водном и автомобильном (за исключением такси) транспорте" (зарегистрирован Министерством юстиции Российской Федерации 16 марта 2018 г., регистрационный N 50390) с изменениями, внесенными приказами Министра обороны Российской Федерации от 6 марта 2022 г. N 134 (зарегистрирован Министерством юстиции Российской Федерации 22 марта 2022 г., регистрационный N 67833), от 8 сентября 2022 г. N 541 (зарегистрирован Министерством юстиции Российской Федерации 7 октября 2022 г., регистрационный N 70413) и от 14 января 2025 г. N 6 (зарегистрирован Министерством юстиции Российской Федерации 13 февраля 2025 г., регистрационный N 81241) (далее - категории проезда, приказ Министра обороны Российской Федерации от 27 декабря 2017 г. N 815 соответственно);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автомобильным транспортом, принадлежащим лицам на праве собственности (далее - личный автотранспорт).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При приобретении лицами проездных документов (билетов) более высокой категории проезда расходы по проезду возмещаются на основании справки транспортной организации о стоимости проезда на дату приобретения проездных документов (билетов) в соответствии с установленной для них категорией проезда.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Возмещению подлежат расходы по оплате проезда в отдельных купе (каютах) при необходимости такого проезда лицами по заключению врачебной или военно-врачебной комиссии (по медицинским показаниям) в соответствии с установленной категорией проезда.</w:t>
      </w:r>
    </w:p>
    <w:bookmarkStart w:id="62" w:name="P62"/>
    <w:bookmarkEnd w:id="6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Расходы по проезду возмещаются лицам при следовании по кратчайшему маршруту (прямое беспересадочное сообщение), а при отсутствии прямого беспересадочного сообщения в день вылета либо отсутствии проездных документов (билетов) для совершения прямого беспересадочного проезда на дату приобретения проездных документов (билетов) - по кратчайшему маршруту с наименьшим количеством пересадок транспортом в соответствии с категорией проезда.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следовании одним или несколькими видами транспорта с отклонением от кратчайшего маршрута следования (независимо от количества пересадок), в том числе с остановками в пути следования (независимо от времени остановок в пути), возмещаются фактические расходы по проезду (с учетом </w:t>
      </w:r>
      <w:hyperlink w:history="0" w:anchor="P62" w:tooltip="6. Расходы по проезду возмещаются лицам при следовании по кратчайшему маршруту (прямое беспересадочное сообщение), а при отсутствии прямого беспересадочного сообщения в день вылета либо отсутствии проездных документов (билетов) для совершения прямого беспересадочного проезда на дату приобретения проездных документов (билетов) - по кратчайшему маршруту с наименьшим количеством пересадок транспортом в соответствии с категорией проезда.">
        <w:r>
          <w:rPr>
            <w:sz w:val="24"/>
            <w:color w:val="0000ff"/>
          </w:rPr>
          <w:t xml:space="preserve">абзаца первого</w:t>
        </w:r>
      </w:hyperlink>
      <w:r>
        <w:rPr>
          <w:sz w:val="24"/>
        </w:rPr>
        <w:t xml:space="preserve"> настоящего пункта) одним из использовавшихся видов транспорта (по выбору). При этом компенсация осуществляется на основании справки транспортной организации о стоимости проезда выбранным видом транспорта в соответствии с установленной категорией проезда по кратчайшему маршруту следования на дату начала совершения поездки.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Возмещению подлежат: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фактические расходы, подтвержденные проездными документами, произведенные лицами за свой счет (включая расходы, связанные с предоставлением сервисных услуг, в том числе постельных принадлежностей, оформлением билета, бланка билета, оплатой страхового взноса на обязательное личное страхование пассажиров на транспорте, оплатой за обслуживание и безопасность пассажиров, полет над территорией другого государства, авиационное горючее и смазочные материалы (топливный сбор); сборы за предоставление услуг автоматизированных систем бронирования, сбор за обеспечение транспортной безопасности, аэропортовый сбор за предоставление аэровокзального комплекса, дополнительные сборы транспортных организаций, связанные с оформлением проездных документов (билетов); расходы по проезду транспортом городского и пригородного сообщения (за исключением такси) до (от) железнодорожной станции, порта, пристани, аэропорта, автовокзала, если они находятся за пределами населенного пункта);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расходы, связанные с вынужденным отказом от поездки, переоформлением проездных документов (билетов), их возвратом по причине продления лечения в медицинской (военно-медицинской) организации по заключению врачебной или военно-врачебной комиссии, в случаях, связанных с исполнением служебных обязанностей, болезнью, стихийными бедствиями и смертью близких родственников.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Возмещение расходов лицам производится путем перечисления причитающихся им сумм в рублях.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Возмещение расходов, связанных с проездом и перевозом личного имущества, произведенных в иностранной валюте, осуществляется в рублях по курсу, установленному Центральным банком Российской Федерации на дату оформления перевозочных документов (билетов) по проезду и (или) перевозу личного имущества, в случае отсутствия даты - на дату начала совершения поездки и (или) перевоза имущества, указанную в перевозочных документах.</w:t>
      </w:r>
    </w:p>
    <w:bookmarkStart w:id="69" w:name="P69"/>
    <w:bookmarkEnd w:id="6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При приобретении лицами проездных документов (билетов), условиями перелета по которым не предусмотрен бесплатный провоз багажа, возмещение расходов по провозу багажа осуществляется в пределах одного места багажа, предусмотренного перевозчиком для бесплатного провоза багажа в экономическом классе.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возмещения расходов, указанных в </w:t>
      </w:r>
      <w:hyperlink w:history="0" w:anchor="P69" w:tooltip="9. При приобретении лицами проездных документов (билетов), условиями перелета по которым не предусмотрен бесплатный провоз багажа, возмещение расходов по провозу багажа осуществляется в пределах одного места багажа, предусмотренного перевозчиком для бесплатного провоза багажа в экономическом классе.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настоящего пункта, лица представляют справку транспортной организации о норме бесплатного провоза багажа (расходы, связанные с получением указанной справки, подлежат возмещению при представлении кассового чека, квитанции разных сборов (при наличии).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Не подлежат возмещению расходы, связанные с переоформлением или сдачей билета вследствие отказа от поездки и (или) изменения даты поездки по инициативе лиц, операциями по восстановлению утерянного или испорченного билета, операциями по изготовлению (выдаче) копий проездных документов (билетов), выдачей справок о стоимости проезда, классе обслуживания, дате поездки; с оплатой штрафов; с предоставлением информационно-вычислительных услуг, в том числе консультативных услуг и услуг по подбору маршрута перевозки, операциями возврата платежей, добровольным личным страхованием от несчастных случаев, услугами дополнительного сервиса, направленными на повышение комфортности пассажира, оказываемыми за отдельную плату, в том числе: изменение классности билета, заказ и бронирование мест, провоз сверхнормативного багажа, предоставление периодических и рекламных изданий, печатной продукции, предоставление в прокат игр и других услуг досуга, доставка билета, объявление ценности багажа, уведомление получателя о прибытии в его адрес багажа, доставка багажа.</w:t>
      </w:r>
    </w:p>
    <w:bookmarkStart w:id="72" w:name="P72"/>
    <w:bookmarkEnd w:id="7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К документам, подтверждающим фактические расходы, связанные с проездом, относятся: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при проезде железнодорожным транспортом - проездной документ (билет), электронный проездной документ (билет), контрольный купон (выписка из автоматизированной системы управления пассажирскими перевозками на железнодорожном транспорте), кассовый чек или бланк строгой отчетности, полученные в электронной форме и распечатанные на бумажном носителе, при условии, что сведения, указанные в таком кассовом чеке или таком бланке строгой отчетности, идентичны электронной форме кассового чека или бланка строгой отчетности (далее - кассовый чек);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при проезде воздушным транспортом - билет, электронный пассажирский билет (электронный билет), маршрут-квитанция (выписка из автоматизированной информационной системы оформления воздушных перевозок), посадочный талон (посадочный талон, оформленный в электронном виде, электронный многоцелевой документ, ордер разных сборов, кассовый чек;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при проезде водным транспортом - билет (электронный билет) на проезд по определенному транспортному маршруту, кассовый чек;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при проезде автомобильным транспортом (за исключением личного автотранспорта) - билет (электронный билет), кассовый чек;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при проезде транспортом общего пользования (кроме такси) городского, пригородного и местного сообщения до (от) аэропорта, вокзала, станции, порта, пристани - билет (электронный билет), содержащий реквизиты пассажира, кассовый чек;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при проезде личным автотранспортом - кассовые чеки автозаправочных станций по пути следования, подтверждающие покупку соответствующего вида топлива за период поездки.</w:t>
      </w:r>
    </w:p>
    <w:bookmarkStart w:id="79" w:name="P79"/>
    <w:bookmarkEnd w:id="7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Для возмещения расходов по проезду личным автотранспортом представляются: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копия свидетельства о регистрации транспортного средства;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копия договора обязательного страхования гражданской ответственности владельца транспортного средства и копия иного документа, подтверждающего законное право использования транспортного средства (в случае, если лицо не указано в данном договоре);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документ, подтверждающий пребывание лица в пункте назначения.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Расходы по проезду личным автотранспортом возмещаются в размере фактически произведенных расходов на оплату стоимости израсходованного топлива, подтвержденных кассовыми чеками автозаправочных станций, но не выше стоимости проезда, рассчитанной на основе норм расхода топлива, установленных для соответствующего транспортного средства, и исходя из кратчайшего маршрута следования личным автотранспортом, рассчитанного с использованием геоинформационных и навигационных систем, размещенных в информационно-телекоммуникационной сети "Интернет", имеющих возможность прокладки маршрута.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Расчет кратчайшего маршрута при следовании личным автотранспортом производится с учетом участков автомобильной дороги, по которым осуществляется альтернативный бесплатный проезд транспортных средств, при их наличии.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Расходы, связанные с проездом личным автотранспортом по платным автомобильным дорогам и платным участкам автомобильных дорог, пользованием платных стоянок, вызовом эвакуатора и последующей перевозкой личного автотранспорта, перевозкой автомобиля паромом, не возмещаются.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совместном следовании личным автотранспортом нескольких лиц возмещение расходов, связанных с проездом, осуществляется одному из этих лиц (с учетом </w:t>
      </w:r>
      <w:hyperlink w:history="0" w:anchor="P79" w:tooltip="12. Для возмещения расходов по проезду личным автотранспортом представляются:">
        <w:r>
          <w:rPr>
            <w:sz w:val="24"/>
            <w:color w:val="0000ff"/>
          </w:rPr>
          <w:t xml:space="preserve">пункта 12</w:t>
        </w:r>
      </w:hyperlink>
      <w:r>
        <w:rPr>
          <w:sz w:val="24"/>
        </w:rPr>
        <w:t xml:space="preserve"> настоящего Порядка).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При утере (порче) документов, указанных в </w:t>
      </w:r>
      <w:hyperlink w:history="0" w:anchor="P72" w:tooltip="11. К документам, подтверждающим фактические расходы, связанные с проездом, относятся:">
        <w:r>
          <w:rPr>
            <w:sz w:val="24"/>
            <w:color w:val="0000ff"/>
          </w:rPr>
          <w:t xml:space="preserve">пункте 11</w:t>
        </w:r>
      </w:hyperlink>
      <w:r>
        <w:rPr>
          <w:sz w:val="24"/>
        </w:rPr>
        <w:t xml:space="preserve"> настоящего Порядка, расходы по проезду возмещаются при представлении их дубликатов либо справки из транспортной организации с указанием реквизитов, позволяющих идентифицировать лиц, маршрут их проезда, стоимость билета и дату поездки.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Возмещение расходов по проезду</w:t>
      </w:r>
    </w:p>
    <w:p>
      <w:pPr>
        <w:pStyle w:val="2"/>
        <w:jc w:val="center"/>
      </w:pPr>
      <w:r>
        <w:rPr>
          <w:sz w:val="24"/>
        </w:rPr>
        <w:t xml:space="preserve">и (или) перевозу личного имущества лицам, указанным</w:t>
      </w:r>
    </w:p>
    <w:p>
      <w:pPr>
        <w:pStyle w:val="2"/>
        <w:jc w:val="center"/>
      </w:pPr>
      <w:r>
        <w:rPr>
          <w:sz w:val="24"/>
        </w:rPr>
        <w:t xml:space="preserve">в </w:t>
      </w:r>
      <w:hyperlink w:history="0" w:anchor="P45" w:tooltip="1) финансовым органом, в котором состоят на денежном довольствии органы военного управления, объединения, соединения, воинские части и организации Вооруженных Сил Российской Федерации (далее - воинские части), в которых военнослужащие проходят (проходили) военную службу:">
        <w:r>
          <w:rPr>
            <w:sz w:val="24"/>
            <w:color w:val="0000ff"/>
          </w:rPr>
          <w:t xml:space="preserve">подпункте 1 пункта 1</w:t>
        </w:r>
      </w:hyperlink>
      <w:r>
        <w:rPr>
          <w:sz w:val="24"/>
        </w:rPr>
        <w:t xml:space="preserve"> настоящего Порядка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93" w:name="P93"/>
    <w:bookmarkEnd w:id="93"/>
    <w:p>
      <w:pPr>
        <w:pStyle w:val="0"/>
        <w:ind w:firstLine="540"/>
        <w:jc w:val="both"/>
      </w:pPr>
      <w:r>
        <w:rPr>
          <w:sz w:val="24"/>
        </w:rPr>
        <w:t xml:space="preserve">15. К документам, подтверждающим право на возмещение расходов по проезду и (или) перевозу личного имущества, в зависимости от цели поездки относятся: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при следовании к новому месту военной службы: приказ вышестоящего командира, изданный в соответствии с предоставленными ему полномочиями, о назначении военнослужащего на воинскую должность; предписание; справка о внесенных в личное дело военнослужащего-гражданина членах его семьи; документы, подтверждающие степень родства с военнослужащим-гражданином; документы, подтверждающие обучение в образовательной организации по очной форме (для детей в возрасте до 23 лет, обучающихся в организациях, осуществляющих образовательную деятельность, по очной форме);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при следовании к месту использования реабилитационного отпуска и обратно: приказ (выписка из приказа) командира воинской части о предоставлении реабилитационного отпуска; отпускной билет; заключение врача и (или) медицинской (военно-медицинской) организации; заключение врачебной (военно-врачебной) комиссии; документы, подтверждающие пребывание в медицинской (военно-медицинской) организации;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при следовании на лечение и обратно: приказ (выписка из приказа) командира воинской части об убытии на лечение; направление на лечение; заключение врача и (или) медицинской (военно-медицинской) организации; заключение врачебной (военно-врачебной) комиссии; документы, подтверждающие пребывание в медицинской (военно-медицинской) организации;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при следовании к месту использования основного (летнего каникулярного) отпуска, к месту использования дополнительного отпуска (за исключением зимнего каникулярного отпуска) по территории Российской Федерации и обратно: приказ (выписка из приказа) командира воинской части о предоставлении отпуска; отпускной билет с отметками о пребывании в пункте (пунктах) использования отпуска;</w:t>
      </w:r>
    </w:p>
    <w:bookmarkStart w:id="98" w:name="P98"/>
    <w:bookmarkEnd w:id="9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при следовании к избранному месту жительства при увольнении с военной службы: приказ (выписка из приказа) вышестоящего командира, изданный в соответствии с предоставленными ему полномочиями, об освобождении от воинской должности, увольнении военнослужащего с военной службы; справка о внесенных в личное дело военнослужащего-гражданина членах его семьи; документы подтверждающие степень родства с военнослужащим-гражданином; документы, подтверждающие обучение в образовательной организации по очной форме (для детей в возрасте до 23 лет, обучающихся в организациях, осуществляющих образовательную деятельность, по очной форме);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при следовании от места жительства к месту нахождения больного и обратно в случае тяжелой болезни военнослужащего (не более двух членов семьи или двух близких родственников): извещение (заверенная телеграмма, письмо) о тяжелой болезни военнослужащего, подписанное командиром воинской части; документы, подтверждающие степень родства с военнослужащим;</w:t>
      </w:r>
    </w:p>
    <w:bookmarkStart w:id="100" w:name="P100"/>
    <w:bookmarkEnd w:id="10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при следовании к месту погребения военнослужащего-гражданина и обратно в случае его гибели (смерти): извещение о гибели (смерти) военнослужащего-гражданина; другие документы, подтверждающие факт гибели (смерти) военнослужащего-гражданина; документ, содержащий информацию о планируемом месте погребения погибшего (умершего) военнослужащего-гражданина; документ, подтверждающий место погребения погибшего (умершего) военнослужащего-гражданина; свидетельство о смерти военнослужащего-гражданина; документы, подтверждающие степень родства с военнослужащим-гражданином.</w:t>
      </w:r>
    </w:p>
    <w:bookmarkStart w:id="101" w:name="P101"/>
    <w:bookmarkEnd w:id="10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Для возмещения расходов по проезду к месту использования основного отпуска и обратно военнослужащим, указанным в </w:t>
      </w:r>
      <w:hyperlink w:history="0" r:id="rId32" w:tooltip="Постановление Правительства РФ от 20.04.2000 N 354 (ред. от 03.09.2024) &quot;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&quot; {КонсультантПлюс}">
        <w:r>
          <w:rPr>
            <w:sz w:val="24"/>
            <w:color w:val="0000ff"/>
          </w:rPr>
          <w:t xml:space="preserve">абзаце третьем пункта 1</w:t>
        </w:r>
      </w:hyperlink>
      <w:r>
        <w:rPr>
          <w:sz w:val="24"/>
        </w:rPr>
        <w:t xml:space="preserve"> постановления Правительства Российской Федерации от 20 апреля 2000 г. N 354 и являющимся супругами, по месту прохождения военной службы одного из военнослужащих-супругов представляется справка о предоставлении социальной гарантии (рекомендуемый образец приведен в </w:t>
      </w:r>
      <w:hyperlink w:history="0" w:anchor="P199" w:tooltip="                              СПРАВКА N _____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настоящему Порядку), выданная по месту прохождения военной службы другого военнослужащего-супруга.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Расходы по проезду одного члена семьи военнослужащего, указанного в </w:t>
      </w:r>
      <w:hyperlink w:history="0" r:id="rId33" w:tooltip="Постановление Правительства РФ от 20.04.2000 N 354 (ред. от 03.09.2024) &quot;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&quot; {КонсультантПлюс}">
        <w:r>
          <w:rPr>
            <w:sz w:val="24"/>
            <w:color w:val="0000ff"/>
          </w:rPr>
          <w:t xml:space="preserve">абзаце третьем пункта 1</w:t>
        </w:r>
      </w:hyperlink>
      <w:r>
        <w:rPr>
          <w:sz w:val="24"/>
        </w:rPr>
        <w:t xml:space="preserve"> постановления Правительства Российской Федерации от 20 апреля 2000 г. N 354 (за исключением совершеннолетних детей в возрасте до 23 лет, обучающихся в образовательных организациях, осуществляющих образовательную деятельность, по очной форме), возмещаются одному из военнослужащих-супругов один раз в год. При этом представляется справка (рекомендуемый образец приведен в </w:t>
      </w:r>
      <w:hyperlink w:history="0" w:anchor="P236" w:tooltip="                              СПРАВКА N _____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 к настоящему Порядку), выданная по месту прохождения военной службы другого военнослужащего-супруга.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Если военнослужащие-супруги проходят военную службу в одной воинской части, справка не представляется.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В случае отзыва военнослужащего из отпуска и последующего использования военнослужащим оставшейся части отпуска ему возмещаются расходы по проезду к месту использования оставшейся части отпуска и обратно, если она составляет 10 суток и более, но не далее населенного пункта, из которого он был отозван.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Лицам возмещаются расходы, связанные с перевозом до 20 тонн личного имущества в универсальных контейнерах железнодорожным транспортом, а там, где нет железнодорожного транспорта, другими видами транспорта (за исключением воздушного) при переездах с прежнего места жительства на новое.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Возмещение расходов на перевоз личного имущества, осуществленный по объективным причинам (при наличии железнодорожного сообщения) иным видом транспорта (за исключением воздушного), а также в отдельном вагоне, багажом или мелкой отправкой, осуществляется по фактическим расходам, но не выше стоимости перевоза в контейнере массой 20 тонн железнодорожным транспортом. При этом лица представляют справку транспортной организации о стоимости перевоза личного имущества в контейнере массой 20 тонн железнодорожным транспортом (расходы, связанные с получением указанной справки, возмещению не подлежат).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Возмещение расходов по перевозу личного имущества, если при предыдущем переводе (переводах) к новому месту военной службы право на перевоз личного имущества военнослужащий не использовал, осуществляется от одного из предыдущих мест жительства (военной службы) военнослужащего. При этом представляется справка (рекомендуемый образец приведен в </w:t>
      </w:r>
      <w:hyperlink w:history="0" w:anchor="P236" w:tooltip="                              СПРАВКА N _____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 к настоящему Порядку) с предыдущего (предыдущих) места прохождения военной службы.</w:t>
      </w:r>
    </w:p>
    <w:bookmarkStart w:id="108" w:name="P108"/>
    <w:bookmarkEnd w:id="10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К документам, подтверждающим фактические расходы, связанные с перевозом личного имущества, относятся: договоры на перевоз груза; договоры о выполнении работ (оказании услуг); акты выполненных работ (оказанных услуг); транспортные накладные; багажные, грузобагажные квитанции; квитанции и (или) ордера различных сборов; кассовые чеки, оформленные на бумажных носителях или в электронной 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Не подлежат возмещению расходы, связанные с оплатой таможенных сборов, пошлин и налогов; с оплатой штрафов, сборов, взимаемых по вине грузоотправителей (грузополучателей), в том числе за хранение груза на железнодорожной станции отправления (пристани, в порту) при сдаче груза ранее назначенного дня погрузки, на железнодорожной станции назначения (пристани, в порту) сверх установленного срока бесплатного хранения, на складе временного хранения, за задержку (простой) сверх установленной нормы поданных под погрузку (выгрузку) контейнеров, вагонов и других транспортных средств; с оплатой услуг по упаковке личного имущества на дому перед перевозкой и его распаковке после осуществления перевозки; с оплатой услуг по консультированию грузоотправителей (грузополучателей) по правилам перевозок и декларированию грузов, с оплатой услуг по выдаче справок о стоимости груза и его перевоза; с оплатой услуг добровольного страхования груза.</w:t>
      </w:r>
    </w:p>
    <w:bookmarkStart w:id="110" w:name="P110"/>
    <w:bookmarkEnd w:id="11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Лицам, указанным в </w:t>
      </w:r>
      <w:hyperlink w:history="0" w:anchor="P45" w:tooltip="1) финансовым органом, в котором состоят на денежном довольствии органы военного управления, объединения, соединения, воинские части и организации Вооруженных Сил Российской Федерации (далее - воинские части), в которых военнослужащие проходят (проходили) военную службу:">
        <w:r>
          <w:rPr>
            <w:sz w:val="24"/>
            <w:color w:val="0000ff"/>
          </w:rPr>
          <w:t xml:space="preserve">подпункте 1 пункта 1</w:t>
        </w:r>
      </w:hyperlink>
      <w:r>
        <w:rPr>
          <w:sz w:val="24"/>
        </w:rPr>
        <w:t xml:space="preserve"> настоящего Порядка, расходы по проезду и (или) перевозу личного имущества возмещаются на основании приказа командира воинской части.</w:t>
      </w:r>
    </w:p>
    <w:bookmarkStart w:id="111" w:name="P111"/>
    <w:bookmarkEnd w:id="11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Основанием для издания приказа командира воинской части о возмещении расходов по проезду и (или) перевозу личного имущества является рапорт военнослужащего, в котором указываются лица, осуществившие поездку и (или) перевоз личного имущества, цель и маршрут поездки и (или) перевоза личного имущества, суммы расходов и на какие цели они понесены (заявление члена семьи военнослужащего, близкого родственника, сопровождающего лица о возмещении расходов по проезду и (или) перевозу личного имущества (рекомендуемый образец приведен в </w:t>
      </w:r>
      <w:hyperlink w:history="0" w:anchor="P286" w:tooltip="                                 ЗАЯВЛЕНИЕ">
        <w:r>
          <w:rPr>
            <w:sz w:val="24"/>
            <w:color w:val="0000ff"/>
          </w:rPr>
          <w:t xml:space="preserve">приложении N 3</w:t>
        </w:r>
      </w:hyperlink>
      <w:r>
        <w:rPr>
          <w:sz w:val="24"/>
        </w:rPr>
        <w:t xml:space="preserve"> к настоящему Порядку), с приложением следующих документов:</w:t>
      </w:r>
    </w:p>
    <w:bookmarkStart w:id="112" w:name="P112"/>
    <w:bookmarkEnd w:id="11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документ, удостоверяющий личность военнослужащего (члена семьи военнослужащего, близкого родственника, сопровождающего лица);</w:t>
      </w:r>
    </w:p>
    <w:bookmarkStart w:id="113" w:name="P113"/>
    <w:bookmarkEnd w:id="11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документы, подтверждающие право на возмещение расходов по проезду и (или) перевозу личного имущества на безвозмездной основе, предусмотренные </w:t>
      </w:r>
      <w:hyperlink w:history="0" w:anchor="P93" w:tooltip="15. К документам, подтверждающим право на возмещение расходов по проезду и (или) перевозу личного имущества, в зависимости от цели поездки относятся:">
        <w:r>
          <w:rPr>
            <w:sz w:val="24"/>
            <w:color w:val="0000ff"/>
          </w:rPr>
          <w:t xml:space="preserve">пунктами 15</w:t>
        </w:r>
      </w:hyperlink>
      <w:r>
        <w:rPr>
          <w:sz w:val="24"/>
        </w:rPr>
        <w:t xml:space="preserve"> и </w:t>
      </w:r>
      <w:hyperlink w:history="0" w:anchor="P101" w:tooltip="16. Для возмещения расходов по проезду к месту использования основного отпуска и обратно военнослужащим, указанным в абзаце третьем пункта 1 постановления Правительства Российской Федерации от 20 апреля 2000 г. N 354 и являющимся супругами, по месту прохождения военной службы одного из военнослужащих-супругов представляется справка о предоставлении социальной гарантии (рекомендуемый образец приведен в приложении N 1 к настоящему Порядку), выданная по месту прохождения военной службы другого военнослужаще...">
        <w:r>
          <w:rPr>
            <w:sz w:val="24"/>
            <w:color w:val="0000ff"/>
          </w:rPr>
          <w:t xml:space="preserve">16</w:t>
        </w:r>
      </w:hyperlink>
      <w:r>
        <w:rPr>
          <w:sz w:val="24"/>
        </w:rPr>
        <w:t xml:space="preserve"> настоящего Порядка;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документы, подтверждающие фактические расходы, связанные с проездом и (или) перевозом личного имущества, предусмотренные </w:t>
      </w:r>
      <w:hyperlink w:history="0" w:anchor="P72" w:tooltip="11. К документам, подтверждающим фактические расходы, связанные с проездом, относятся:">
        <w:r>
          <w:rPr>
            <w:sz w:val="24"/>
            <w:color w:val="0000ff"/>
          </w:rPr>
          <w:t xml:space="preserve">пунктами 11</w:t>
        </w:r>
      </w:hyperlink>
      <w:r>
        <w:rPr>
          <w:sz w:val="24"/>
        </w:rPr>
        <w:t xml:space="preserve"> и </w:t>
      </w:r>
      <w:hyperlink w:history="0" w:anchor="P108" w:tooltip="19. К документам, подтверждающим фактические расходы, связанные с перевозом личного имущества, относятся: договоры на перевоз груза; договоры о выполнении работ (оказании услуг); акты выполненных работ (оказанных услуг); транспортные накладные; багажные, грузобагажные квитанции; квитанции и (или) ордера различных сборов; кассовые чеки, оформленные на бумажных носителях или в электронной форме.">
        <w:r>
          <w:rPr>
            <w:sz w:val="24"/>
            <w:color w:val="0000ff"/>
          </w:rPr>
          <w:t xml:space="preserve">19</w:t>
        </w:r>
      </w:hyperlink>
      <w:r>
        <w:rPr>
          <w:sz w:val="24"/>
        </w:rPr>
        <w:t xml:space="preserve"> настоящего Порядка;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документы, предусмотренные </w:t>
      </w:r>
      <w:hyperlink w:history="0" w:anchor="P79" w:tooltip="12. Для возмещения расходов по проезду личным автотранспортом представляются:">
        <w:r>
          <w:rPr>
            <w:sz w:val="24"/>
            <w:color w:val="0000ff"/>
          </w:rPr>
          <w:t xml:space="preserve">пунктом 12</w:t>
        </w:r>
      </w:hyperlink>
      <w:r>
        <w:rPr>
          <w:sz w:val="24"/>
        </w:rPr>
        <w:t xml:space="preserve"> настоящего Порядка, - при возмещении расходов по проезду личным автотранспортом;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данные учета предоставления лицам социальных гарантий по проезду и (или) перевозу личного имущества &lt;1&gt;.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34" w:tooltip="Приказ Министра обороны РФ от 27.12.2017 N 815 (ред. от 14.01.2025) &quot;Об определении Порядка, случаев и особенностей оформления, выдачи и использования воинских перевозочных документов, отчетности по ним и организации контроля за их использованием и установлении категорий проезда военнослужащих, граждан, уволенных с военной службы, и членов их семей на железнодорожном, воздушном, водном и автомобильном (за исключением такси) транспорте&quot; (Зарегистрировано в Минюсте России 16.03.2018 N 50390) {КонсультантПлюс}">
        <w:r>
          <w:rPr>
            <w:sz w:val="24"/>
            <w:color w:val="0000ff"/>
          </w:rPr>
          <w:t xml:space="preserve">Пункт 24</w:t>
        </w:r>
      </w:hyperlink>
      <w:r>
        <w:rPr>
          <w:sz w:val="24"/>
        </w:rPr>
        <w:t xml:space="preserve"> приложения N 1 к приказу Министра обороны Российской Федерации от 27 декабря 2017 г. N 815.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22. При следовании лиц, имеющих право на проезд по территории Российской Федерации, за пределы территории Российской Федерации одновременно с рапортом (заявлением), указанным в </w:t>
      </w:r>
      <w:hyperlink w:history="0" w:anchor="P113" w:tooltip="2) документы, подтверждающие право на возмещение расходов по проезду и (или) перевозу личного имущества на безвозмездной основе, предусмотренные пунктами 15 и 16 настоящего Порядка;">
        <w:r>
          <w:rPr>
            <w:sz w:val="24"/>
            <w:color w:val="0000ff"/>
          </w:rPr>
          <w:t xml:space="preserve">абзаце втором пункта 21</w:t>
        </w:r>
      </w:hyperlink>
      <w:r>
        <w:rPr>
          <w:sz w:val="24"/>
        </w:rPr>
        <w:t xml:space="preserve"> настоящего Порядка, и документами, подтверждающими расходы по оплате проезда, представляется справка, выданная транспортной организацией, осуществившей перевозку, о стоимости проезда по территории Российской Федерации, включенной в стоимость проездного документа (билета).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При следовании чартерным рейсом одновременно с рапортом (заявлением), указанным в </w:t>
      </w:r>
      <w:hyperlink w:history="0" w:anchor="P111" w:tooltip="Основанием для издания приказа командира воинской части о возмещении расходов по проезду и (или) перевозу личного имущества является рапорт военнослужащего, в котором указываются лица, осуществившие поездку и (или) перевоз личного имущества, цель и маршрут поездки и (или) перевоза личного имущества, суммы расходов и на какие цели они понесены (заявление члена семьи военнослужащего, близкого родственника, сопровождающего лица о возмещении расходов по проезду и (или) перевозу личного имущества (рекомендуем...">
        <w:r>
          <w:rPr>
            <w:sz w:val="24"/>
            <w:color w:val="0000ff"/>
          </w:rPr>
          <w:t xml:space="preserve">абзаце втором пункта 21</w:t>
        </w:r>
      </w:hyperlink>
      <w:r>
        <w:rPr>
          <w:sz w:val="24"/>
        </w:rPr>
        <w:t xml:space="preserve"> настоящего Порядка, и документами, подтверждающими расходы по оплате проезда, дополнительно представляется справка, выданная транспортной организацией, осуществившей перевозку, транспортным или туристическим агентством, о стоимости чартерной перевозки (при отсутствии стоимости проезда в договоре о реализации туристского продукта, перевозочном документе (билете).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При подаче лицами, указанными в </w:t>
      </w:r>
      <w:hyperlink w:history="0" w:anchor="P45" w:tooltip="1) финансовым органом, в котором состоят на денежном довольствии органы военного управления, объединения, соединения, воинские части и организации Вооруженных Сил Российской Федерации (далее - воинские части), в которых военнослужащие проходят (проходили) военную службу:">
        <w:r>
          <w:rPr>
            <w:sz w:val="24"/>
            <w:color w:val="0000ff"/>
          </w:rPr>
          <w:t xml:space="preserve">подпункте 1 пункта 1</w:t>
        </w:r>
      </w:hyperlink>
      <w:r>
        <w:rPr>
          <w:sz w:val="24"/>
        </w:rPr>
        <w:t xml:space="preserve"> настоящего Порядка, рапорта (заявления) о возмещении расходов по проезду и (или) перевозу личного имущества с приложенными документами должностное лицо воинской части в день обращения регистрирует рапорт (заявление), проверяет комплектность документов в соответствии с </w:t>
      </w:r>
      <w:hyperlink w:history="0" w:anchor="P110" w:tooltip="21. Лицам, указанным в подпункте 1 пункта 1 настоящего Порядка, расходы по проезду и (или) перевозу личного имущества возмещаются на основании приказа командира воинской части.">
        <w:r>
          <w:rPr>
            <w:sz w:val="24"/>
            <w:color w:val="0000ff"/>
          </w:rPr>
          <w:t xml:space="preserve">пунктом 21</w:t>
        </w:r>
      </w:hyperlink>
      <w:r>
        <w:rPr>
          <w:sz w:val="24"/>
        </w:rPr>
        <w:t xml:space="preserve"> настоящего Порядка, копирует прилагаемые подлинные документы, указанные в </w:t>
      </w:r>
      <w:hyperlink w:history="0" w:anchor="P112" w:tooltip="1) документ, удостоверяющий личность военнослужащего (члена семьи военнослужащего, близкого родственника, сопровождающего лица);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и </w:t>
      </w:r>
      <w:hyperlink w:history="0" w:anchor="P113" w:tooltip="2) документы, подтверждающие право на возмещение расходов по проезду и (или) перевозу личного имущества на безвозмездной основе, предусмотренные пунктами 15 и 16 настоящего Порядка;">
        <w:r>
          <w:rPr>
            <w:sz w:val="24"/>
            <w:color w:val="0000ff"/>
          </w:rPr>
          <w:t xml:space="preserve">2 пункта 21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После сверки данных подлинные документы, указанные в </w:t>
      </w:r>
      <w:hyperlink w:history="0" w:anchor="P112" w:tooltip="1) документ, удостоверяющий личность военнослужащего (члена семьи военнослужащего, близкого родственника, сопровождающего лица);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и </w:t>
      </w:r>
      <w:hyperlink w:history="0" w:anchor="P113" w:tooltip="2) документы, подтверждающие право на возмещение расходов по проезду и (или) перевозу личного имущества на безвозмездной основе, предусмотренные пунктами 15 и 16 настоящего Порядка;">
        <w:r>
          <w:rPr>
            <w:sz w:val="24"/>
            <w:color w:val="0000ff"/>
          </w:rPr>
          <w:t xml:space="preserve">2 пункта 21</w:t>
        </w:r>
      </w:hyperlink>
      <w:r>
        <w:rPr>
          <w:sz w:val="24"/>
        </w:rPr>
        <w:t xml:space="preserve"> настоящего Порядка, вместе с копией рапорта о возмещении расходов по проезду и (или) перевозу личного имущества (распиской-уведомлением о приеме заявления и документов для возмещения расходов по проезду и (или) перевозу личного имущества) возвращаются лицам, указанным в </w:t>
      </w:r>
      <w:hyperlink w:history="0" w:anchor="P45" w:tooltip="1) финансовым органом, в котором состоят на денежном довольствии органы военного управления, объединения, соединения, воинские части и организации Вооруженных Сил Российской Федерации (далее - воинские части), в которых военнослужащие проходят (проходили) военную службу:">
        <w:r>
          <w:rPr>
            <w:sz w:val="24"/>
            <w:color w:val="0000ff"/>
          </w:rPr>
          <w:t xml:space="preserve">подпункте 1 пункта 1</w:t>
        </w:r>
      </w:hyperlink>
      <w:r>
        <w:rPr>
          <w:sz w:val="24"/>
        </w:rPr>
        <w:t xml:space="preserve"> настоящего Порядка, а их копии с отметками о соответствии подлинникам остаются в воинской части.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подаче лицами, указанными в </w:t>
      </w:r>
      <w:hyperlink w:history="0" w:anchor="P45" w:tooltip="1) финансовым органом, в котором состоят на денежном довольствии органы военного управления, объединения, соединения, воинские части и организации Вооруженных Сил Российской Федерации (далее - воинские части), в которых военнослужащие проходят (проходили) военную службу:">
        <w:r>
          <w:rPr>
            <w:sz w:val="24"/>
            <w:color w:val="0000ff"/>
          </w:rPr>
          <w:t xml:space="preserve">подпункте 1 пункта 1</w:t>
        </w:r>
      </w:hyperlink>
      <w:r>
        <w:rPr>
          <w:sz w:val="24"/>
        </w:rPr>
        <w:t xml:space="preserve"> настоящего Порядка, неполного комплекта документов на рапорте (заявлении) должностным лицом воинской части делается отметка о представлении неполного комплекта документов и перечисляются недостающие документы.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подаче лицами, указанными в </w:t>
      </w:r>
      <w:hyperlink w:history="0" w:anchor="P45" w:tooltip="1) финансовым органом, в котором состоят на денежном довольствии органы военного управления, объединения, соединения, воинские части и организации Вооруженных Сил Российской Федерации (далее - воинские части), в которых военнослужащие проходят (проходили) военную службу:">
        <w:r>
          <w:rPr>
            <w:sz w:val="24"/>
            <w:color w:val="0000ff"/>
          </w:rPr>
          <w:t xml:space="preserve">подпункте 1 пункта 1</w:t>
        </w:r>
      </w:hyperlink>
      <w:r>
        <w:rPr>
          <w:sz w:val="24"/>
        </w:rPr>
        <w:t xml:space="preserve"> настоящего Порядка, рапорта (заявления) о возмещении расходов по проезду и (или) перевозу личного имущества с приложенными документами почтой к рапорту (заявлению) вместо документов, указанных в </w:t>
      </w:r>
      <w:hyperlink w:history="0" w:anchor="P112" w:tooltip="1) документ, удостоверяющий личность военнослужащего (члена семьи военнослужащего, близкого родственника, сопровождающего лица);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и </w:t>
      </w:r>
      <w:hyperlink w:history="0" w:anchor="P113" w:tooltip="2) документы, подтверждающие право на возмещение расходов по проезду и (или) перевозу личного имущества на безвозмездной основе, предусмотренные пунктами 15 и 16 настоящего Порядка;">
        <w:r>
          <w:rPr>
            <w:sz w:val="24"/>
            <w:color w:val="0000ff"/>
          </w:rPr>
          <w:t xml:space="preserve">2 пункта 21</w:t>
        </w:r>
      </w:hyperlink>
      <w:r>
        <w:rPr>
          <w:sz w:val="24"/>
        </w:rPr>
        <w:t xml:space="preserve"> настоящего Порядка, прилагаются их нотариально удостоверенные копии.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поступлении неполного комплекта документов по почте должностное лицо воинской части в течение 10 рабочих дней со дня, следующего за днем регистрации рапорта (заявления), письменно уведомляет лиц, указанных в </w:t>
      </w:r>
      <w:hyperlink w:history="0" w:anchor="P45" w:tooltip="1) финансовым органом, в котором состоят на денежном довольствии органы военного управления, объединения, соединения, воинские части и организации Вооруженных Сил Российской Федерации (далее - воинские части), в которых военнослужащие проходят (проходили) военную службу:">
        <w:r>
          <w:rPr>
            <w:sz w:val="24"/>
            <w:color w:val="0000ff"/>
          </w:rPr>
          <w:t xml:space="preserve">подпункте 1 пункта 1</w:t>
        </w:r>
      </w:hyperlink>
      <w:r>
        <w:rPr>
          <w:sz w:val="24"/>
        </w:rPr>
        <w:t xml:space="preserve"> настоящего Порядка, о необходимости представления недостающих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Лица, указанные в </w:t>
      </w:r>
      <w:hyperlink w:history="0" w:anchor="P45" w:tooltip="1) финансовым органом, в котором состоят на денежном довольствии органы военного управления, объединения, соединения, воинские части и организации Вооруженных Сил Российской Федерации (далее - воинские части), в которых военнослужащие проходят (проходили) военную службу:">
        <w:r>
          <w:rPr>
            <w:sz w:val="24"/>
            <w:color w:val="0000ff"/>
          </w:rPr>
          <w:t xml:space="preserve">подпункте 1 пункта 1</w:t>
        </w:r>
      </w:hyperlink>
      <w:r>
        <w:rPr>
          <w:sz w:val="24"/>
        </w:rPr>
        <w:t xml:space="preserve"> настоящего Порядка, вправе не представлять документы, необходимые для принятия решения о возмещении расходов по проезду и (или) перевозу личного имущества, при наличии их в воинской части или при получении должностными лицами воинской части документов в порядке внутриведомственного взаимодействия либо межведомственного электронного взаимодействия (при наличии).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Проверка документов, приложенных к рапорту (заявлению) о возмещении расходов по проезду и (или) перевозу личного имущества, на соответствие требованиям настоящего Порядка и выплата денежных средств производятся в течение 30 рабочих дней со дня, следующего за днем регистрации указанного рапорта (заявления).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III. Возмещение расходов по проезду</w:t>
      </w:r>
    </w:p>
    <w:p>
      <w:pPr>
        <w:pStyle w:val="2"/>
        <w:jc w:val="center"/>
      </w:pPr>
      <w:r>
        <w:rPr>
          <w:sz w:val="24"/>
        </w:rPr>
        <w:t xml:space="preserve">и (или) перевозу личного имущества лицам, указанным</w:t>
      </w:r>
    </w:p>
    <w:p>
      <w:pPr>
        <w:pStyle w:val="2"/>
        <w:jc w:val="center"/>
      </w:pPr>
      <w:r>
        <w:rPr>
          <w:sz w:val="24"/>
        </w:rPr>
        <w:t xml:space="preserve">в </w:t>
      </w:r>
      <w:hyperlink w:history="0" w:anchor="P55" w:tooltip="2. Возмещение расходов по проезду и (или) перевозу личного имущества лицам, указанным в абзацах втором - одиннадцатом и пятнадцатом пункта 1, абзацах втором и третьем пункта 3 постановления Правительства Российской Федерации от 20 апреля 2000 г. N 354, производится за счет средств федерального бюджета, выделяемых по статье расходов сводной бюджетной сметы Министерства обороны &quot;Пособия и компенсации военнослужащим, гражданскому персоналу Вооруженных Сил и членам их семей (за исключением публичных норматив...">
        <w:r>
          <w:rPr>
            <w:sz w:val="24"/>
            <w:color w:val="0000ff"/>
          </w:rPr>
          <w:t xml:space="preserve">подпункте 2 пункта 1</w:t>
        </w:r>
      </w:hyperlink>
      <w:r>
        <w:rPr>
          <w:sz w:val="24"/>
        </w:rPr>
        <w:t xml:space="preserve"> настоящего Порядка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25. Лицам, указанным в </w:t>
      </w:r>
      <w:hyperlink w:history="0" w:anchor="P55" w:tooltip="2. Возмещение расходов по проезду и (или) перевозу личного имущества лицам, указанным в абзацах втором - одиннадцатом и пятнадцатом пункта 1, абзацах втором и третьем пункта 3 постановления Правительства Российской Федерации от 20 апреля 2000 г. N 354, производится за счет средств федерального бюджета, выделяемых по статье расходов сводной бюджетной сметы Министерства обороны &quot;Пособия и компенсации военнослужащим, гражданскому персоналу Вооруженных Сил и членам их семей (за исключением публичных норматив...">
        <w:r>
          <w:rPr>
            <w:sz w:val="24"/>
            <w:color w:val="0000ff"/>
          </w:rPr>
          <w:t xml:space="preserve">подпункте 2 пункта 1</w:t>
        </w:r>
      </w:hyperlink>
      <w:r>
        <w:rPr>
          <w:sz w:val="24"/>
        </w:rPr>
        <w:t xml:space="preserve"> настоящего Порядка, возмещение расходов по проезду и (или) перевозу личного имущества производится в зависимости от цели проезда и (или) перевоза личного имущества на основании заявления о возмещении расходов: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проезду и (или) перевозу личного имущества (рекомендуемый образец приведен в </w:t>
      </w:r>
      <w:hyperlink w:history="0" w:anchor="P286" w:tooltip="                                 ЗАЯВЛЕНИЕ">
        <w:r>
          <w:rPr>
            <w:sz w:val="24"/>
            <w:color w:val="0000ff"/>
          </w:rPr>
          <w:t xml:space="preserve">приложении N 3</w:t>
        </w:r>
      </w:hyperlink>
      <w:r>
        <w:rPr>
          <w:sz w:val="24"/>
        </w:rPr>
        <w:t xml:space="preserve"> к настоящему Порядку);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проезду в медицинскую (военно-медицинскую) организацию, в санаторно-курортную организацию, к месту организованного отдыха (рекомендуемый образец приведен в </w:t>
      </w:r>
      <w:hyperlink w:history="0" w:anchor="P428" w:tooltip="                                 ЗАЯВЛЕНИЕ">
        <w:r>
          <w:rPr>
            <w:sz w:val="24"/>
            <w:color w:val="0000ff"/>
          </w:rPr>
          <w:t xml:space="preserve">приложении N 4</w:t>
        </w:r>
      </w:hyperlink>
      <w:r>
        <w:rPr>
          <w:sz w:val="24"/>
        </w:rPr>
        <w:t xml:space="preserve"> к настоящему Порядку).</w:t>
      </w:r>
    </w:p>
    <w:bookmarkStart w:id="137" w:name="P137"/>
    <w:bookmarkEnd w:id="13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 При личном обращении лица, указанные в </w:t>
      </w:r>
      <w:hyperlink w:history="0" w:anchor="P55" w:tooltip="2. Возмещение расходов по проезду и (или) перевозу личного имущества лицам, указанным в абзацах втором - одиннадцатом и пятнадцатом пункта 1, абзацах втором и третьем пункта 3 постановления Правительства Российской Федерации от 20 апреля 2000 г. N 354, производится за счет средств федерального бюджета, выделяемых по статье расходов сводной бюджетной сметы Министерства обороны &quot;Пособия и компенсации военнослужащим, гражданскому персоналу Вооруженных Сил и членам их семей (за исключением публичных норматив...">
        <w:r>
          <w:rPr>
            <w:sz w:val="24"/>
            <w:color w:val="0000ff"/>
          </w:rPr>
          <w:t xml:space="preserve">подпункте 2 пункта 1</w:t>
        </w:r>
      </w:hyperlink>
      <w:r>
        <w:rPr>
          <w:sz w:val="24"/>
        </w:rPr>
        <w:t xml:space="preserve"> настоящего Порядка (далее - заявители), к заявлению о возмещении расходов в зависимости от цели поездки и (или) перевоза личного имущества прилагают следующие документы:</w:t>
      </w:r>
    </w:p>
    <w:bookmarkStart w:id="138" w:name="P138"/>
    <w:bookmarkEnd w:id="13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документ, удостоверяющий личность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документы, подтверждающие фактические расходы, связанные с проездом, предусмотренные </w:t>
      </w:r>
      <w:hyperlink w:history="0" w:anchor="P72" w:tooltip="11. К документам, подтверждающим фактические расходы, связанные с проездом, относятся:">
        <w:r>
          <w:rPr>
            <w:sz w:val="24"/>
            <w:color w:val="0000ff"/>
          </w:rPr>
          <w:t xml:space="preserve">пунктом 11</w:t>
        </w:r>
      </w:hyperlink>
      <w:r>
        <w:rPr>
          <w:sz w:val="24"/>
        </w:rPr>
        <w:t xml:space="preserve"> настоящего Порядка;</w:t>
      </w:r>
    </w:p>
    <w:bookmarkStart w:id="140" w:name="P140"/>
    <w:bookmarkEnd w:id="14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документы, предусмотренные </w:t>
      </w:r>
      <w:hyperlink w:history="0" w:anchor="P79" w:tooltip="12. Для возмещения расходов по проезду личным автотранспортом представляются:">
        <w:r>
          <w:rPr>
            <w:sz w:val="24"/>
            <w:color w:val="0000ff"/>
          </w:rPr>
          <w:t xml:space="preserve">пунктом 12</w:t>
        </w:r>
      </w:hyperlink>
      <w:r>
        <w:rPr>
          <w:sz w:val="24"/>
        </w:rPr>
        <w:t xml:space="preserve"> настоящего Порядка, - при возмещении расходов по проезду личным автотранспортом;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документ, подтверждающий, что социальная гарантия по проезду не предоставлялась, - при возмещении расходов по проезду в санаторно-курортную организацию или к месту организованного отдыха (дом отдыха, база отдыха, пансионат, детский оздоровительный лагерь, туристская база) лицам, одновременно имеющим право на получение социальной гарантии по проезду по нескольким основаниям;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копия заключения врачебной (военно-врачебной) комиссии о необходимости лечения в стационарных условиях и документ, подтверждающий пребывание в медицинской (военно-медицинской) организации в стационарных условиях, - при возмещении расходов по проезду в медицинскую (военно-медицинскую) организацию на лечение в стационарных условиях;</w:t>
      </w:r>
    </w:p>
    <w:bookmarkStart w:id="143" w:name="P143"/>
    <w:bookmarkEnd w:id="14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копия информационного знака о присвоенном санаторно-курортной организации типе средства размещения, указанном в </w:t>
      </w:r>
      <w:hyperlink w:history="0" r:id="rId35" w:tooltip="Постановление Правительства РФ от 27.12.2024 N 1951 &quot;Об утверждении Положения о классификации средств размещения&quot; {КонсультантПлюс}">
        <w:r>
          <w:rPr>
            <w:sz w:val="24"/>
            <w:color w:val="0000ff"/>
          </w:rPr>
          <w:t xml:space="preserve">подпункте "б" пункта 4</w:t>
        </w:r>
      </w:hyperlink>
      <w:r>
        <w:rPr>
          <w:sz w:val="24"/>
        </w:rPr>
        <w:t xml:space="preserve"> Положения о классификации средств размещения, утвержденного постановлением Правительства Российской Федерации от 27 декабря 2024 г. N 1951 "Об утверждении Положения о классификации средств размещения" &lt;2&gt; (далее - Положение о классификации средств размещения), в соответствии с </w:t>
      </w:r>
      <w:hyperlink w:history="0" r:id="rId36" w:tooltip="Постановление Правительства РФ от 27.12.2024 N 1952 &quot;Об утверждении Правил классификации средств размещения и Правил формирования и ведения единого реестра объектов классификации в сфере туристской индустри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27 декабря 2024 г. N 1952 "Об утверждении Правил классификации средств размещения и Правил формирования и ведения единого реестра объектов классификации в сфере туристской индустрии" &lt;3&gt; (далее - постановление Правительства Российской Федерации от 27 декабря 2024 г. N 1952) либо копия лицензии на медицинскую деятельность, выданной в соответствии с </w:t>
      </w:r>
      <w:hyperlink w:history="0" r:id="rId37" w:tooltip="Постановление Правительства РФ от 01.06.2021 N 852 (ред. от 08.05.2025) &quot;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&quot;Сколково&quot;) и признании утратившими силу некоторых актов Правительства Российской Федерации&quot; (вместе с &quot;Положением о лицензировании медицинской деятельности (за исключением указанной деятельности, осуществляем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1 июня 2021 г. N 852 "О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 и признании утратившими силу некоторых актов Правительства Российской Федерации", и копия документа, подтверждающего основной вид экономической деятельности в соответствии с Общероссийским </w:t>
      </w:r>
      <w:hyperlink w:history="0" r:id="rId38" w:tooltip="&quot;ОК 029-2014 (КДЕС Ред. 2). Общероссийский классификатор видов экономической деятельности&quot; (утв. Приказом Росстандарта от 31.01.2014 N 14-ст) (ред. от 09.04.2025) {КонсультантПлюс}">
        <w:r>
          <w:rPr>
            <w:sz w:val="24"/>
            <w:color w:val="0000ff"/>
          </w:rPr>
          <w:t xml:space="preserve">классификатором</w:t>
        </w:r>
      </w:hyperlink>
      <w:r>
        <w:rPr>
          <w:sz w:val="24"/>
        </w:rPr>
        <w:t xml:space="preserve"> видов экономической деятельности (ОКВЭД 2) ОК 029-2014 (КДЕС Ред. 2) "</w:t>
      </w:r>
      <w:hyperlink w:history="0" r:id="rId39" w:tooltip="&quot;ОК 029-2014 (КДЕС Ред. 2). Общероссийский классификатор видов экономической деятельности&quot; (утв. Приказом Росстандарта от 31.01.2014 N 14-ст) (ред. от 09.04.2025) {КонсультантПлюс}">
        <w:r>
          <w:rPr>
            <w:sz w:val="24"/>
            <w:color w:val="0000ff"/>
          </w:rPr>
          <w:t xml:space="preserve">86.90.4</w:t>
        </w:r>
      </w:hyperlink>
      <w:r>
        <w:rPr>
          <w:sz w:val="24"/>
        </w:rPr>
        <w:t xml:space="preserve"> - Деятельность санаторно-курортных организаций", - при возмещении расходов по проезду в санаторно-курортные организации (за исключением санаторно-курортных организаций, подведомственных федеральным органам исполнительной власти, в которых федеральными законами предусмотрена военная служба или приравненная к ней служба, санаторно-курортных организаций, подведомственных федеральным органам исполнительной власти, руководство деятельностью которых осуществляет Президент Российской Федерации);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Действует до 1 января 2031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Действует до 1 января 2031 г.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В официальном тексте документа, видимо, допущена опечатка: имеется в виду Постановление Правительства РФ от 27.12.2024 N 1951, а не N 1952.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7) копия информационного знака о присвоенном базе отдыха (туристской базе) типе средства размещения, указанном в </w:t>
      </w:r>
      <w:hyperlink w:history="0" r:id="rId40" w:tooltip="Постановление Правительства РФ от 27.12.2024 N 1951 &quot;Об утверждении Положения о классификации средств размещения&quot; {КонсультантПлюс}">
        <w:r>
          <w:rPr>
            <w:sz w:val="24"/>
            <w:color w:val="0000ff"/>
          </w:rPr>
          <w:t xml:space="preserve">подпункте "в" пункта 4</w:t>
        </w:r>
      </w:hyperlink>
      <w:r>
        <w:rPr>
          <w:sz w:val="24"/>
        </w:rPr>
        <w:t xml:space="preserve"> Положения о классификации средств размещения, в соответствии с постановлением Правительства Российской Федерации от 27 декабря 2024 г. N 1952 - при возмещении расходов по проезду на базу отдыха (туристскую базу);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копия информационного знака о присвоенном пансионату, дому отдыха типе средства размещения или присвоенных типе средства размещения и категории средства размещения в соответствии с </w:t>
      </w:r>
      <w:hyperlink w:history="0" r:id="rId41" w:tooltip="Постановление Правительства РФ от 27.12.2024 N 1952 &quot;Об утверждении Правил классификации средств размещения и Правил формирования и ведения единого реестра объектов классификации в сфере туристской индустри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27 декабря 2024 г. N 1952 - при возмещении расходов по проезду в пансионаты, дома отдыха;</w:t>
      </w:r>
    </w:p>
    <w:bookmarkStart w:id="152" w:name="P152"/>
    <w:bookmarkEnd w:id="15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копия документа, подтверждающего информацию о включении уполномоченным органом исполнительной власти субъекта Российской Федерации в сфере организации отдыха и оздоровления детей детского оздоровительного лагеря в реестр организаций отдыха детей и их оздоровления в соответствии с </w:t>
      </w:r>
      <w:hyperlink w:history="0" r:id="rId42" w:tooltip="Приказ Минпросвещения России от 21.10.2019 N 570 (ред. от 18.02.2025) &quot;Об утверждении общих принципов формирования и ведения реестров организаций отдыха детей и их оздоровления, а также типового реестра организаций отдыха детей и их оздоровления&quot; (Зарегистрировано в Минюсте России 27.12.2019 N 57034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просвещения Российской Федерации от 21 октября 2019 г. N 570 "Об утверждении общих принципов формирования и ведения реестров организаций отдыха детей и их оздоровления, а также типового реестра организаций отдыха детей и их оздоровления" &lt;4&gt; (далее - приказ Министерства просвещения Российской Федерации от 21 октября 2019 г. N 570), - при возмещении расходов по проезду в детские оздоровительные лагеря;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Зарегистрирован Министерством юстиции Российской Федерации 27 декабря 2019 г., регистрационный N 57034 с изменениями, внесенными приказом Министерства просвещения Российской Федерации от 18 февраля 2025 г. N 119, регистрационный N 81568.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10) документы, подтверждающие пребывание в санаторно-курортной организации или месте организованного отдыха (дом отдыха, база отдыха, пансионат, детский оздоровительный лагерь и туристская база), - при возмещении расходов по проезду в санаторно-курортную организацию или к месту организованного отдыха (дом отдыха, база отдыха, пансионат, детский оздоровительный лагерь, туристская база);</w:t>
      </w:r>
    </w:p>
    <w:bookmarkStart w:id="157" w:name="P157"/>
    <w:bookmarkEnd w:id="15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документы, подтверждающие степень родства с офицером, уволенным с военной службы, погибшим (умершим) военнослужащим, погибшим (умершим) старшим или высшим офицером (свидетельство о заключении брака, свидетельство о рождении, свидетельство об усыновлении (удочерении), - для членов семей офицеров, уволенных с военной службы, членов семей военнослужащих, потерявших кормильца, родителей членов семей погибших (умерших) старших и высших офицеров;</w:t>
      </w:r>
    </w:p>
    <w:bookmarkStart w:id="158" w:name="P158"/>
    <w:bookmarkEnd w:id="15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12) справка медико-социальной экспертизы об установлении инвалидности - для достигших возраста 18 лет и ставших инвалидами до достижения этого возраста детей офицеров, уволенных с военной службы, и погибших (умерших) военнослужащих, а также для не достигших пенсионного возраста родителей-инвалидов погибших (умерших) старших и высших офицеров;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13) документ, подтверждающий обучение в образовательной организации по очной форме, - для совершеннолетних детей в возрасте до 23 лет офицеров, уволенных с военной службы, погибших (умерших) военнослужащих;</w:t>
      </w:r>
    </w:p>
    <w:bookmarkStart w:id="160" w:name="P160"/>
    <w:bookmarkEnd w:id="16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14) свидетельство о смерти старшего или высшего офицера - для родителей и членов семей погибших (умерших) старших и высших офицеров;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15) документы, указанные в </w:t>
      </w:r>
      <w:hyperlink w:history="0" w:anchor="P98" w:tooltip="5) при следовании к избранному месту жительства при увольнении с военной службы: приказ (выписка из приказа) вышестоящего командира, изданный в соответствии с предоставленными ему полномочиями, об освобождении от воинской должности, увольнении военнослужащего с военной службы; справка о внесенных в личное дело военнослужащего-гражданина членах его семьи; документы подтверждающие степень родства с военнослужащим-гражданином; документы, подтверждающие обучение в образовательной организации по очной форме (...">
        <w:r>
          <w:rPr>
            <w:sz w:val="24"/>
            <w:color w:val="0000ff"/>
          </w:rPr>
          <w:t xml:space="preserve">подпункте 5 пункта 15</w:t>
        </w:r>
      </w:hyperlink>
      <w:r>
        <w:rPr>
          <w:sz w:val="24"/>
        </w:rPr>
        <w:t xml:space="preserve"> настоящего Порядка, - при следовании к избранному месту жительства при увольнении с военной службы;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16) документы, указанные в </w:t>
      </w:r>
      <w:hyperlink w:history="0" w:anchor="P100" w:tooltip="7) при следовании к месту погребения военнослужащего-гражданина и обратно в случае его гибели (смерти): извещение о гибели (смерти) военнослужащего-гражданина; другие документы, подтверждающие факт гибели (смерти) военнослужащего-гражданина; документ, содержащий информацию о планируемом месте погребения погибшего (умершего) военнослужащего-гражданина; документ, подтверждающий место погребения погибшего (умершего) военнослужащего-гражданина; свидетельство о смерти военнослужащего-гражданина; документы, по...">
        <w:r>
          <w:rPr>
            <w:sz w:val="24"/>
            <w:color w:val="0000ff"/>
          </w:rPr>
          <w:t xml:space="preserve">подпункте 7 пункта 15</w:t>
        </w:r>
      </w:hyperlink>
      <w:r>
        <w:rPr>
          <w:sz w:val="24"/>
        </w:rPr>
        <w:t xml:space="preserve"> настоящего Порядка, - при следовании к месту погребения военнослужащего-гражданина и обратно в случае его гибели (смерти);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17) документы, указанные в </w:t>
      </w:r>
      <w:hyperlink w:history="0" w:anchor="P108" w:tooltip="19. К документам, подтверждающим фактические расходы, связанные с перевозом личного имущества, относятся: договоры на перевоз груза; договоры о выполнении работ (оказании услуг); акты выполненных работ (оказанных услуг); транспортные накладные; багажные, грузобагажные квитанции; квитанции и (или) ордера различных сборов; кассовые чеки, оформленные на бумажных носителях или в электронной форме.">
        <w:r>
          <w:rPr>
            <w:sz w:val="24"/>
            <w:color w:val="0000ff"/>
          </w:rPr>
          <w:t xml:space="preserve">пункте 19</w:t>
        </w:r>
      </w:hyperlink>
      <w:r>
        <w:rPr>
          <w:sz w:val="24"/>
        </w:rPr>
        <w:t xml:space="preserve"> настоящего Порядка, - при перевозе личного имущества.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27. При наличии сведений о санаторно-курортной организации, размещенных в государственном реестре курортного фонда Российской Федерации в соответствии с </w:t>
      </w:r>
      <w:hyperlink w:history="0" r:id="rId43" w:tooltip="Постановление Правительства РФ от 16.08.2024 N 1095 &quot;Об утверждении Правил ведения государственного реестра курортного фонда Российской Федераци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16 августа 2024 г. N 1095 "Об утверждении Правил ведения государственного реестра курортного фонда Российской Федерации", представление документов, установленных </w:t>
      </w:r>
      <w:hyperlink w:history="0" w:anchor="P143" w:tooltip="6) копия информационного знака о присвоенном санаторно-курортной организации типе средства размещения, указанном в подпункте &quot;б&quot; пункта 4 Положения о классификации средств размещения, утвержденного постановлением Правительства Российской Федерации от 27 декабря 2024 г. N 1951 &quot;Об утверждении Положения о классификации средств размещения&quot; &lt;2&gt; (далее - Положение о классификации средств размещения), в соответствии с постановлением Правительства Российской Федерации от 27 декабря 2024 г. N 1952 &quot;Об утверждени...">
        <w:r>
          <w:rPr>
            <w:sz w:val="24"/>
            <w:color w:val="0000ff"/>
          </w:rPr>
          <w:t xml:space="preserve">подпунктом 6 пункта 26</w:t>
        </w:r>
      </w:hyperlink>
      <w:r>
        <w:rPr>
          <w:sz w:val="24"/>
        </w:rPr>
        <w:t xml:space="preserve"> настоящего Порядка, не требуется.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наличии в информационно-телекоммуникационной сети "Интернет" информации о включении уполномоченным органом исполнительной власти субъекта Российской Федерации в сфере организации отдыха и оздоровления детей детского оздоровительного лагеря в </w:t>
      </w:r>
      <w:hyperlink w:history="0" r:id="rId44" w:tooltip="Приказ Минпросвещения России от 21.10.2019 N 570 (ред. от 18.02.2025) &quot;Об утверждении общих принципов формирования и ведения реестров организаций отдыха детей и их оздоровления, а также типового реестра организаций отдыха детей и их оздоровления&quot; (Зарегистрировано в Минюсте России 27.12.2019 N 57034) {КонсультантПлюс}">
        <w:r>
          <w:rPr>
            <w:sz w:val="24"/>
            <w:color w:val="0000ff"/>
          </w:rPr>
          <w:t xml:space="preserve">реестр</w:t>
        </w:r>
      </w:hyperlink>
      <w:r>
        <w:rPr>
          <w:sz w:val="24"/>
        </w:rPr>
        <w:t xml:space="preserve"> организаций отдыха детей и их оздоровления в соответствии с приказом Министерства просвещения Российской Федерации от 21 октября 2019 г. N 570 представление документа, установленного </w:t>
      </w:r>
      <w:hyperlink w:history="0" w:anchor="P152" w:tooltip="9) копия документа, подтверждающего информацию о включении уполномоченным органом исполнительной власти субъекта Российской Федерации в сфере организации отдыха и оздоровления детей детского оздоровительного лагеря в реестр организаций отдыха детей и их оздоровления в соответствии с приказом Министерства просвещения Российской Федерации от 21 октября 2019 г. N 570 &quot;Об утверждении общих принципов формирования и ведения реестров организаций отдыха детей и их оздоровления, а также типового реестра организац...">
        <w:r>
          <w:rPr>
            <w:sz w:val="24"/>
            <w:color w:val="0000ff"/>
          </w:rPr>
          <w:t xml:space="preserve">подпунктом 9 пункта 26</w:t>
        </w:r>
      </w:hyperlink>
      <w:r>
        <w:rPr>
          <w:sz w:val="24"/>
        </w:rPr>
        <w:t xml:space="preserve"> настоящего Порядка, не требуется.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Если заявление о возмещении расходов подает представитель заявителя, то дополнительно прилагается документ, устанавливающий полномочия такого представителя, а также документ, удостоверяющий личность представителя.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Если заявитель направляет документы на возмещение расходов по проезду почтой, то к заявлению о возмещении расходов вместо документов, указанных в </w:t>
      </w:r>
      <w:hyperlink w:history="0" w:anchor="P138" w:tooltip="1) документ, удостоверяющий личность заявителя;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, </w:t>
      </w:r>
      <w:hyperlink w:history="0" w:anchor="P140" w:tooltip="3) документы, предусмотренные пунктом 12 настоящего Порядка, - при возмещении расходов по проезду личным автотранспортом;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, </w:t>
      </w:r>
      <w:hyperlink w:history="0" w:anchor="P157" w:tooltip="11) документы, подтверждающие степень родства с офицером, уволенным с военной службы, погибшим (умершим) военнослужащим, погибшим (умершим) старшим или высшим офицером (свидетельство о заключении брака, свидетельство о рождении, свидетельство об усыновлении (удочерении), - для членов семей офицеров, уволенных с военной службы, членов семей военнослужащих, потерявших кормильца, родителей членов семей погибших (умерших) старших и высших офицеров;">
        <w:r>
          <w:rPr>
            <w:sz w:val="24"/>
            <w:color w:val="0000ff"/>
          </w:rPr>
          <w:t xml:space="preserve">11</w:t>
        </w:r>
      </w:hyperlink>
      <w:r>
        <w:rPr>
          <w:sz w:val="24"/>
        </w:rPr>
        <w:t xml:space="preserve">, </w:t>
      </w:r>
      <w:hyperlink w:history="0" w:anchor="P158" w:tooltip="12) справка медико-социальной экспертизы об установлении инвалидности - для достигших возраста 18 лет и ставших инвалидами до достижения этого возраста детей офицеров, уволенных с военной службы, и погибших (умерших) военнослужащих, а также для не достигших пенсионного возраста родителей-инвалидов погибших (умерших) старших и высших офицеров;">
        <w:r>
          <w:rPr>
            <w:sz w:val="24"/>
            <w:color w:val="0000ff"/>
          </w:rPr>
          <w:t xml:space="preserve">12</w:t>
        </w:r>
      </w:hyperlink>
      <w:r>
        <w:rPr>
          <w:sz w:val="24"/>
        </w:rPr>
        <w:t xml:space="preserve"> и </w:t>
      </w:r>
      <w:hyperlink w:history="0" w:anchor="P160" w:tooltip="14) свидетельство о смерти старшего или высшего офицера - для родителей и членов семей погибших (умерших) старших и высших офицеров;">
        <w:r>
          <w:rPr>
            <w:sz w:val="24"/>
            <w:color w:val="0000ff"/>
          </w:rPr>
          <w:t xml:space="preserve">14 пункта 26</w:t>
        </w:r>
      </w:hyperlink>
      <w:r>
        <w:rPr>
          <w:sz w:val="24"/>
        </w:rPr>
        <w:t xml:space="preserve"> настоящего Порядка, прилагаются их нотариально удостоверенные копии.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 всем документам, составленным на иностранном языке, прилагаются их нотариально заверенные письменные переводы на русский язык в соответствии со </w:t>
      </w:r>
      <w:hyperlink w:history="0" r:id="rId45" w:tooltip="&quot;Основы законодательства Российской Федерации о нотариате&quot; (утв. ВС РФ 11.02.1993 N 4462-1) (ред. от 28.12.2024) (с изм. и доп., вступ. в силу с 01.06.2025) {КонсультантПлюс}">
        <w:r>
          <w:rPr>
            <w:sz w:val="24"/>
            <w:color w:val="0000ff"/>
          </w:rPr>
          <w:t xml:space="preserve">статьей 81</w:t>
        </w:r>
      </w:hyperlink>
      <w:r>
        <w:rPr>
          <w:sz w:val="24"/>
        </w:rPr>
        <w:t xml:space="preserve"> Основ законодательства Российской Федерации о нотариате от 11 февраля 1993 г. N 4462-1.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28. При личной подаче заявителем документов о возмещении расходов и заявления должностное лицо военного комиссариата в день обращения проверяет их комплектность в соответствии с </w:t>
      </w:r>
      <w:hyperlink w:history="0" w:anchor="P137" w:tooltip="26. При личном обращении лица, указанные в подпункте 2 пункта 1 настоящего Порядка (далее - заявители), к заявлению о возмещении расходов в зависимости от цели поездки и (или) перевоза личного имущества прилагают следующие документы:">
        <w:r>
          <w:rPr>
            <w:sz w:val="24"/>
            <w:color w:val="0000ff"/>
          </w:rPr>
          <w:t xml:space="preserve">пунктом 26</w:t>
        </w:r>
      </w:hyperlink>
      <w:r>
        <w:rPr>
          <w:sz w:val="24"/>
        </w:rPr>
        <w:t xml:space="preserve"> настоящего Порядка, регистрирует заявление, копирует прилагаемые подлинные документы, указанные в </w:t>
      </w:r>
      <w:hyperlink w:history="0" w:anchor="P138" w:tooltip="1) документ, удостоверяющий личность заявителя;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, </w:t>
      </w:r>
      <w:hyperlink w:history="0" w:anchor="P140" w:tooltip="3) документы, предусмотренные пунктом 12 настоящего Порядка, - при возмещении расходов по проезду личным автотранспортом;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, </w:t>
      </w:r>
      <w:hyperlink w:history="0" w:anchor="P157" w:tooltip="11) документы, подтверждающие степень родства с офицером, уволенным с военной службы, погибшим (умершим) военнослужащим, погибшим (умершим) старшим или высшим офицером (свидетельство о заключении брака, свидетельство о рождении, свидетельство об усыновлении (удочерении), - для членов семей офицеров, уволенных с военной службы, членов семей военнослужащих, потерявших кормильца, родителей членов семей погибших (умерших) старших и высших офицеров;">
        <w:r>
          <w:rPr>
            <w:sz w:val="24"/>
            <w:color w:val="0000ff"/>
          </w:rPr>
          <w:t xml:space="preserve">11</w:t>
        </w:r>
      </w:hyperlink>
      <w:r>
        <w:rPr>
          <w:sz w:val="24"/>
        </w:rPr>
        <w:t xml:space="preserve">, </w:t>
      </w:r>
      <w:hyperlink w:history="0" w:anchor="P158" w:tooltip="12) справка медико-социальной экспертизы об установлении инвалидности - для достигших возраста 18 лет и ставших инвалидами до достижения этого возраста детей офицеров, уволенных с военной службы, и погибших (умерших) военнослужащих, а также для не достигших пенсионного возраста родителей-инвалидов погибших (умерших) старших и высших офицеров;">
        <w:r>
          <w:rPr>
            <w:sz w:val="24"/>
            <w:color w:val="0000ff"/>
          </w:rPr>
          <w:t xml:space="preserve">12</w:t>
        </w:r>
      </w:hyperlink>
      <w:r>
        <w:rPr>
          <w:sz w:val="24"/>
        </w:rPr>
        <w:t xml:space="preserve"> и </w:t>
      </w:r>
      <w:hyperlink w:history="0" w:anchor="P160" w:tooltip="14) свидетельство о смерти старшего или высшего офицера - для родителей и членов семей погибших (умерших) старших и высших офицеров;">
        <w:r>
          <w:rPr>
            <w:sz w:val="24"/>
            <w:color w:val="0000ff"/>
          </w:rPr>
          <w:t xml:space="preserve">14 пункта 26</w:t>
        </w:r>
      </w:hyperlink>
      <w:r>
        <w:rPr>
          <w:sz w:val="24"/>
        </w:rPr>
        <w:t xml:space="preserve"> настоящего Порядка, и заполняет в заявлении о возмещении расходов расписку-уведомление о приеме заявления и документов для возмещения расходов по проезду и (или) перевозу личного имущества, которая возвращается заявителю вместе с подлинными документами, указанными в </w:t>
      </w:r>
      <w:hyperlink w:history="0" w:anchor="P138" w:tooltip="1) документ, удостоверяющий личность заявителя;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, </w:t>
      </w:r>
      <w:hyperlink w:history="0" w:anchor="P140" w:tooltip="3) документы, предусмотренные пунктом 12 настоящего Порядка, - при возмещении расходов по проезду личным автотранспортом;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, </w:t>
      </w:r>
      <w:hyperlink w:history="0" w:anchor="P157" w:tooltip="11) документы, подтверждающие степень родства с офицером, уволенным с военной службы, погибшим (умершим) военнослужащим, погибшим (умершим) старшим или высшим офицером (свидетельство о заключении брака, свидетельство о рождении, свидетельство об усыновлении (удочерении), - для членов семей офицеров, уволенных с военной службы, членов семей военнослужащих, потерявших кормильца, родителей членов семей погибших (умерших) старших и высших офицеров;">
        <w:r>
          <w:rPr>
            <w:sz w:val="24"/>
            <w:color w:val="0000ff"/>
          </w:rPr>
          <w:t xml:space="preserve">11</w:t>
        </w:r>
      </w:hyperlink>
      <w:r>
        <w:rPr>
          <w:sz w:val="24"/>
        </w:rPr>
        <w:t xml:space="preserve">, </w:t>
      </w:r>
      <w:hyperlink w:history="0" w:anchor="P158" w:tooltip="12) справка медико-социальной экспертизы об установлении инвалидности - для достигших возраста 18 лет и ставших инвалидами до достижения этого возраста детей офицеров, уволенных с военной службы, и погибших (умерших) военнослужащих, а также для не достигших пенсионного возраста родителей-инвалидов погибших (умерших) старших и высших офицеров;">
        <w:r>
          <w:rPr>
            <w:sz w:val="24"/>
            <w:color w:val="0000ff"/>
          </w:rPr>
          <w:t xml:space="preserve">12</w:t>
        </w:r>
      </w:hyperlink>
      <w:r>
        <w:rPr>
          <w:sz w:val="24"/>
        </w:rPr>
        <w:t xml:space="preserve"> и </w:t>
      </w:r>
      <w:hyperlink w:history="0" w:anchor="P160" w:tooltip="14) свидетельство о смерти старшего или высшего офицера - для родителей и членов семей погибших (умерших) старших и высших офицеров;">
        <w:r>
          <w:rPr>
            <w:sz w:val="24"/>
            <w:color w:val="0000ff"/>
          </w:rPr>
          <w:t xml:space="preserve">14 пункта 26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подаче заявителем неполного комплекта документов, указанных в </w:t>
      </w:r>
      <w:hyperlink w:history="0" w:anchor="P137" w:tooltip="26. При личном обращении лица, указанные в подпункте 2 пункта 1 настоящего Порядка (далее - заявители), к заявлению о возмещении расходов в зависимости от цели поездки и (или) перевоза личного имущества прилагают следующие документы:">
        <w:r>
          <w:rPr>
            <w:sz w:val="24"/>
            <w:color w:val="0000ff"/>
          </w:rPr>
          <w:t xml:space="preserve">пункте 26</w:t>
        </w:r>
      </w:hyperlink>
      <w:r>
        <w:rPr>
          <w:sz w:val="24"/>
        </w:rPr>
        <w:t xml:space="preserve"> настоящего Порядка, в расписке-уведомлении о приеме заявления и документов для возмещения расходов по проезду и (или) перевозу личного имущества, которая возвращается заявителю, делается отметка о представлении неполного комплекта документов и перечисляются недостающие документы.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поступлении заявления о возмещении расходов с неполным комплектом документов по почте должностное лицо военного комиссариата в течение 10 рабочих дней со дня его регистрации в военном комиссариате письменно уведомляет заявителя о необходимости представления недостающих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Заявитель вправе не представлять документы в случае, если такие документы находятся в распоряжении военного комиссариата или могут быть получены военным комиссариатом в порядке внутриведомственного взаимодействия либо межведомственного электронного взаимодействия (при наличии).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29. Проверка документов, приложенных к заявлению о возмещении расходов, на соответствие требованиям настоящего Порядка и выплата денежных средств производятся в течение 30 рабочих дней со дня, следующего за днем регистрации заявления о возмещении расходов.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30. Решение о возмещении расходов по проезду и (или) перевозу личного имущества (рекомендуемый образец приведен в </w:t>
      </w:r>
      <w:hyperlink w:history="0" w:anchor="P548" w:tooltip="                              РЕШЕНИЕ N _____">
        <w:r>
          <w:rPr>
            <w:sz w:val="24"/>
            <w:color w:val="0000ff"/>
          </w:rPr>
          <w:t xml:space="preserve">приложении N 5</w:t>
        </w:r>
      </w:hyperlink>
      <w:r>
        <w:rPr>
          <w:sz w:val="24"/>
        </w:rPr>
        <w:t xml:space="preserve"> к настоящему Порядку) принимается военным комиссаром, а в случае его отсутствия - должностным лицом, исполняющим его обязанности.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31. При принятии решения о возмещении расходов по проезду учитывается следующее: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при переводе офицера, уволенного с военной службы, из одной медицинской (военно-медицинской) организации в другую для продолжения лечения ему возмещаются расходы по проезду из одной медицинской (военно-медицинской) организации в другую;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расходы по проезду членов семьи офицера, уволенного с военной службы, проживающих отдельно от офицера, уволенного с военной службы, возмещаются в зависимости от маршрута их проезда - от места их жительства или от места жительства офицера, уволенного с военной службы;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социальная гарантия по проезду к месту санаторно-курортного лечения и обратно один раз в год членам семей военнослужащих, потерявшим кормильца, родителям и членам семей погибших (умерших) старших и высших офицеров предоставляется с года гибели (смерти) военнослужащего, старшего или высшего офицера, погибшего (умершего) после увольнения с военной службы, включительно;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за вдовами (вдовцами) военнослужащих и офицеров, уволенных с военной службы, социальная гарантия по проезду сохраняется до повторного вступления в брак.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Порядку возмещения военнослужащим,</w:t>
      </w:r>
    </w:p>
    <w:p>
      <w:pPr>
        <w:pStyle w:val="0"/>
        <w:jc w:val="right"/>
      </w:pPr>
      <w:r>
        <w:rPr>
          <w:sz w:val="24"/>
        </w:rPr>
        <w:t xml:space="preserve">гражданам, уволенным с военной службы,</w:t>
      </w:r>
    </w:p>
    <w:p>
      <w:pPr>
        <w:pStyle w:val="0"/>
        <w:jc w:val="right"/>
      </w:pPr>
      <w:r>
        <w:rPr>
          <w:sz w:val="24"/>
        </w:rPr>
        <w:t xml:space="preserve">и членам их семей (близким родственникам),</w:t>
      </w:r>
    </w:p>
    <w:p>
      <w:pPr>
        <w:pStyle w:val="0"/>
        <w:jc w:val="right"/>
      </w:pPr>
      <w:r>
        <w:rPr>
          <w:sz w:val="24"/>
        </w:rPr>
        <w:t xml:space="preserve">имеющим право на проезд и перевоз личного</w:t>
      </w:r>
    </w:p>
    <w:p>
      <w:pPr>
        <w:pStyle w:val="0"/>
        <w:jc w:val="right"/>
      </w:pPr>
      <w:r>
        <w:rPr>
          <w:sz w:val="24"/>
        </w:rPr>
        <w:t xml:space="preserve">имущества на безвозмездной основе,</w:t>
      </w:r>
    </w:p>
    <w:p>
      <w:pPr>
        <w:pStyle w:val="0"/>
        <w:jc w:val="right"/>
      </w:pPr>
      <w:r>
        <w:rPr>
          <w:sz w:val="24"/>
        </w:rPr>
        <w:t xml:space="preserve">расходов по проезду и перевозу личного</w:t>
      </w:r>
    </w:p>
    <w:p>
      <w:pPr>
        <w:pStyle w:val="0"/>
        <w:jc w:val="right"/>
      </w:pPr>
      <w:r>
        <w:rPr>
          <w:sz w:val="24"/>
        </w:rPr>
        <w:t xml:space="preserve">имущества, произведенных ими за свой счет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Угловой штамп</w:t>
      </w:r>
    </w:p>
    <w:p>
      <w:pPr>
        <w:pStyle w:val="1"/>
        <w:jc w:val="both"/>
      </w:pPr>
      <w:r>
        <w:rPr>
          <w:sz w:val="20"/>
        </w:rPr>
        <w:t xml:space="preserve">    воинской части</w:t>
      </w:r>
    </w:p>
    <w:p>
      <w:pPr>
        <w:pStyle w:val="1"/>
        <w:jc w:val="both"/>
      </w:pPr>
      <w:r>
        <w:rPr>
          <w:sz w:val="20"/>
        </w:rPr>
      </w:r>
    </w:p>
    <w:bookmarkStart w:id="199" w:name="P199"/>
    <w:bookmarkEnd w:id="199"/>
    <w:p>
      <w:pPr>
        <w:pStyle w:val="1"/>
        <w:jc w:val="both"/>
      </w:pPr>
      <w:r>
        <w:rPr>
          <w:sz w:val="20"/>
        </w:rPr>
        <w:t xml:space="preserve">                              СПРАВКА N _____</w:t>
      </w:r>
    </w:p>
    <w:p>
      <w:pPr>
        <w:pStyle w:val="1"/>
        <w:jc w:val="both"/>
      </w:pPr>
      <w:r>
        <w:rPr>
          <w:sz w:val="20"/>
        </w:rPr>
        <w:t xml:space="preserve">                   о предоставлении социальной гарантии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Выдана 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(воинское звание, фамилия, имя, отчество (при наличии)</w:t>
      </w:r>
    </w:p>
    <w:p>
      <w:pPr>
        <w:pStyle w:val="1"/>
        <w:jc w:val="both"/>
      </w:pPr>
      <w:r>
        <w:rPr>
          <w:sz w:val="20"/>
        </w:rPr>
        <w:t xml:space="preserve">в том, что 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(воинское звание, фамилия, имя, отчество (при наличии)</w:t>
      </w:r>
    </w:p>
    <w:p>
      <w:pPr>
        <w:pStyle w:val="1"/>
        <w:jc w:val="both"/>
      </w:pPr>
      <w:r>
        <w:rPr>
          <w:sz w:val="20"/>
        </w:rPr>
        <w:t xml:space="preserve">социальная  гарантия  по  проезду к месту использования основного отпуска и</w:t>
      </w:r>
    </w:p>
    <w:p>
      <w:pPr>
        <w:pStyle w:val="1"/>
        <w:jc w:val="both"/>
      </w:pPr>
      <w:r>
        <w:rPr>
          <w:sz w:val="20"/>
        </w:rPr>
        <w:t xml:space="preserve">обратно за __________ год не предоставлялась и предоставляться не будет.</w:t>
      </w:r>
    </w:p>
    <w:p>
      <w:pPr>
        <w:pStyle w:val="1"/>
        <w:jc w:val="both"/>
      </w:pPr>
      <w:r>
        <w:rPr>
          <w:sz w:val="20"/>
        </w:rPr>
        <w:t xml:space="preserve">    Основание 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(категория лиц, имеющих в соответствии с законодательством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Российской Федерации право на проезд на безвозмездной основе)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(воинское звание, подпись, инициал имени,</w:t>
      </w:r>
    </w:p>
    <w:p>
      <w:pPr>
        <w:pStyle w:val="1"/>
        <w:jc w:val="both"/>
      </w:pPr>
      <w:r>
        <w:rPr>
          <w:sz w:val="20"/>
        </w:rPr>
        <w:t xml:space="preserve">                 фамилия ответственного должностного лица)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М.П.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Порядку возмещения военнослужащим,</w:t>
      </w:r>
    </w:p>
    <w:p>
      <w:pPr>
        <w:pStyle w:val="0"/>
        <w:jc w:val="right"/>
      </w:pPr>
      <w:r>
        <w:rPr>
          <w:sz w:val="24"/>
        </w:rPr>
        <w:t xml:space="preserve">гражданам, уволенным с военной службы,</w:t>
      </w:r>
    </w:p>
    <w:p>
      <w:pPr>
        <w:pStyle w:val="0"/>
        <w:jc w:val="right"/>
      </w:pPr>
      <w:r>
        <w:rPr>
          <w:sz w:val="24"/>
        </w:rPr>
        <w:t xml:space="preserve">и членам их семей (близким родственникам),</w:t>
      </w:r>
    </w:p>
    <w:p>
      <w:pPr>
        <w:pStyle w:val="0"/>
        <w:jc w:val="right"/>
      </w:pPr>
      <w:r>
        <w:rPr>
          <w:sz w:val="24"/>
        </w:rPr>
        <w:t xml:space="preserve">имеющим право на проезд и перевоз личного</w:t>
      </w:r>
    </w:p>
    <w:p>
      <w:pPr>
        <w:pStyle w:val="0"/>
        <w:jc w:val="right"/>
      </w:pPr>
      <w:r>
        <w:rPr>
          <w:sz w:val="24"/>
        </w:rPr>
        <w:t xml:space="preserve">имущества на безвозмездной основе,</w:t>
      </w:r>
    </w:p>
    <w:p>
      <w:pPr>
        <w:pStyle w:val="0"/>
        <w:jc w:val="right"/>
      </w:pPr>
      <w:r>
        <w:rPr>
          <w:sz w:val="24"/>
        </w:rPr>
        <w:t xml:space="preserve">расходов по проезду и перевозу личного</w:t>
      </w:r>
    </w:p>
    <w:p>
      <w:pPr>
        <w:pStyle w:val="0"/>
        <w:jc w:val="right"/>
      </w:pPr>
      <w:r>
        <w:rPr>
          <w:sz w:val="24"/>
        </w:rPr>
        <w:t xml:space="preserve">имущества, произведенных ими за свой счет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Угловой штамп</w:t>
      </w:r>
    </w:p>
    <w:p>
      <w:pPr>
        <w:pStyle w:val="1"/>
        <w:jc w:val="both"/>
      </w:pPr>
      <w:r>
        <w:rPr>
          <w:sz w:val="20"/>
        </w:rPr>
        <w:t xml:space="preserve">    воинской части</w:t>
      </w:r>
    </w:p>
    <w:p>
      <w:pPr>
        <w:pStyle w:val="1"/>
        <w:jc w:val="both"/>
      </w:pPr>
      <w:r>
        <w:rPr>
          <w:sz w:val="20"/>
        </w:rPr>
      </w:r>
    </w:p>
    <w:bookmarkStart w:id="236" w:name="P236"/>
    <w:bookmarkEnd w:id="236"/>
    <w:p>
      <w:pPr>
        <w:pStyle w:val="1"/>
        <w:jc w:val="both"/>
      </w:pPr>
      <w:r>
        <w:rPr>
          <w:sz w:val="20"/>
        </w:rPr>
        <w:t xml:space="preserve">                              СПРАВКА N 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Выдана 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(фамилия, имя, отчество (при наличии)</w:t>
      </w:r>
    </w:p>
    <w:p>
      <w:pPr>
        <w:pStyle w:val="1"/>
        <w:jc w:val="both"/>
      </w:pPr>
      <w:r>
        <w:rPr>
          <w:sz w:val="20"/>
        </w:rPr>
        <w:t xml:space="preserve">в  том,  что он (она) имеет право на возмещение расходов по проезду и (или)</w:t>
      </w:r>
    </w:p>
    <w:p>
      <w:pPr>
        <w:pStyle w:val="1"/>
        <w:jc w:val="both"/>
      </w:pPr>
      <w:r>
        <w:rPr>
          <w:sz w:val="20"/>
        </w:rPr>
        <w:t xml:space="preserve">перевозу  личного  имущества на безвозмездной основе, произведенных за свой</w:t>
      </w:r>
    </w:p>
    <w:p>
      <w:pPr>
        <w:pStyle w:val="1"/>
        <w:jc w:val="both"/>
      </w:pPr>
      <w:r>
        <w:rPr>
          <w:sz w:val="20"/>
        </w:rPr>
        <w:t xml:space="preserve">счет.</w:t>
      </w:r>
    </w:p>
    <w:p>
      <w:pPr>
        <w:pStyle w:val="1"/>
        <w:jc w:val="both"/>
      </w:pPr>
      <w:r>
        <w:rPr>
          <w:sz w:val="20"/>
        </w:rPr>
        <w:t xml:space="preserve">    Основание 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(категория лиц, имеющих в соответствии с законодательством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Российской Федерации право на проезд и (или) перевоз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личного имущества на безвозмездной основе)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(воинское звание, подпись, инициал имени,</w:t>
      </w:r>
    </w:p>
    <w:p>
      <w:pPr>
        <w:pStyle w:val="1"/>
        <w:jc w:val="both"/>
      </w:pPr>
      <w:r>
        <w:rPr>
          <w:sz w:val="20"/>
        </w:rPr>
        <w:t xml:space="preserve">                 фамилия ответственного должностного лица)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М.П.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3</w:t>
      </w:r>
    </w:p>
    <w:p>
      <w:pPr>
        <w:pStyle w:val="0"/>
        <w:jc w:val="right"/>
      </w:pPr>
      <w:r>
        <w:rPr>
          <w:sz w:val="24"/>
        </w:rPr>
        <w:t xml:space="preserve">к Порядку возмещения военнослужащим,</w:t>
      </w:r>
    </w:p>
    <w:p>
      <w:pPr>
        <w:pStyle w:val="0"/>
        <w:jc w:val="right"/>
      </w:pPr>
      <w:r>
        <w:rPr>
          <w:sz w:val="24"/>
        </w:rPr>
        <w:t xml:space="preserve">гражданам, уволенным с военной службы,</w:t>
      </w:r>
    </w:p>
    <w:p>
      <w:pPr>
        <w:pStyle w:val="0"/>
        <w:jc w:val="right"/>
      </w:pPr>
      <w:r>
        <w:rPr>
          <w:sz w:val="24"/>
        </w:rPr>
        <w:t xml:space="preserve">и членам их семей (близким родственникам),</w:t>
      </w:r>
    </w:p>
    <w:p>
      <w:pPr>
        <w:pStyle w:val="0"/>
        <w:jc w:val="right"/>
      </w:pPr>
      <w:r>
        <w:rPr>
          <w:sz w:val="24"/>
        </w:rPr>
        <w:t xml:space="preserve">имеющим право на проезд и перевоз личного</w:t>
      </w:r>
    </w:p>
    <w:p>
      <w:pPr>
        <w:pStyle w:val="0"/>
        <w:jc w:val="right"/>
      </w:pPr>
      <w:r>
        <w:rPr>
          <w:sz w:val="24"/>
        </w:rPr>
        <w:t xml:space="preserve">имущества на безвозмездной основе,</w:t>
      </w:r>
    </w:p>
    <w:p>
      <w:pPr>
        <w:pStyle w:val="0"/>
        <w:jc w:val="right"/>
      </w:pPr>
      <w:r>
        <w:rPr>
          <w:sz w:val="24"/>
        </w:rPr>
        <w:t xml:space="preserve">расходов по проезду и перевозу личного</w:t>
      </w:r>
    </w:p>
    <w:p>
      <w:pPr>
        <w:pStyle w:val="0"/>
        <w:jc w:val="right"/>
      </w:pPr>
      <w:r>
        <w:rPr>
          <w:sz w:val="24"/>
        </w:rPr>
        <w:t xml:space="preserve">имущества, произведенных ими за свой счет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Командиру воинской части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(военному комиссару)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(наименование воинской части,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субъекта Российской Федерации)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от 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(фамилия, имя, отчество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(при наличии) лица,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осуществившего проезд и (или)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перевоз имущества)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проживающего по адресу: 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Телефон: _____________________</w:t>
      </w:r>
    </w:p>
    <w:p>
      <w:pPr>
        <w:pStyle w:val="1"/>
        <w:jc w:val="both"/>
      </w:pPr>
      <w:r>
        <w:rPr>
          <w:sz w:val="20"/>
        </w:rPr>
      </w:r>
    </w:p>
    <w:bookmarkStart w:id="286" w:name="P286"/>
    <w:bookmarkEnd w:id="286"/>
    <w:p>
      <w:pPr>
        <w:pStyle w:val="1"/>
        <w:jc w:val="both"/>
      </w:pPr>
      <w:r>
        <w:rPr>
          <w:sz w:val="20"/>
        </w:rPr>
        <w:t xml:space="preserve">                                 ЗАЯВЛЕНИЕ</w:t>
      </w:r>
    </w:p>
    <w:p>
      <w:pPr>
        <w:pStyle w:val="1"/>
        <w:jc w:val="both"/>
      </w:pPr>
      <w:r>
        <w:rPr>
          <w:sz w:val="20"/>
        </w:rPr>
        <w:t xml:space="preserve">                     о возмещении расходов по проезду</w:t>
      </w:r>
    </w:p>
    <w:p>
      <w:pPr>
        <w:pStyle w:val="1"/>
        <w:jc w:val="both"/>
      </w:pPr>
      <w:r>
        <w:rPr>
          <w:sz w:val="20"/>
        </w:rPr>
        <w:t xml:space="preserve">                    и (или) перевозу личного имущества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Прошу возместить мне расходы в сумме __________________ руб. ____ коп.,</w:t>
      </w:r>
    </w:p>
    <w:p>
      <w:pPr>
        <w:pStyle w:val="1"/>
        <w:jc w:val="both"/>
      </w:pPr>
      <w:r>
        <w:rPr>
          <w:sz w:val="20"/>
        </w:rPr>
        <w:t xml:space="preserve">связанные (проставить отметку в соответствующем квадрате):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с   проездом   в   медицинскую   (военно-медицинскую)   организацию</w:t>
      </w:r>
    </w:p>
    <w:p>
      <w:pPr>
        <w:pStyle w:val="1"/>
        <w:jc w:val="both"/>
      </w:pPr>
      <w:r>
        <w:rPr>
          <w:sz w:val="20"/>
        </w:rPr>
        <w:t xml:space="preserve">    └─┘</w:t>
      </w:r>
    </w:p>
    <w:p>
      <w:pPr>
        <w:pStyle w:val="1"/>
        <w:jc w:val="both"/>
      </w:pPr>
      <w:r>
        <w:rPr>
          <w:sz w:val="20"/>
        </w:rPr>
        <w:t xml:space="preserve">на лечение и обратно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с проездом к избранному месту жительства</w:t>
      </w:r>
    </w:p>
    <w:p>
      <w:pPr>
        <w:pStyle w:val="1"/>
        <w:jc w:val="both"/>
      </w:pPr>
      <w:r>
        <w:rPr>
          <w:sz w:val="20"/>
        </w:rPr>
        <w:t xml:space="preserve">    └─┘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с проездом к месту использования отпуска (месту отдыха) и обратно</w:t>
      </w:r>
    </w:p>
    <w:p>
      <w:pPr>
        <w:pStyle w:val="1"/>
        <w:jc w:val="both"/>
      </w:pPr>
      <w:r>
        <w:rPr>
          <w:sz w:val="20"/>
        </w:rPr>
        <w:t xml:space="preserve">    └─┘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с проездом к месту погребения военнослужащего-гражданина и обратно</w:t>
      </w:r>
    </w:p>
    <w:p>
      <w:pPr>
        <w:pStyle w:val="1"/>
        <w:jc w:val="both"/>
      </w:pPr>
      <w:r>
        <w:rPr>
          <w:sz w:val="20"/>
        </w:rPr>
        <w:t xml:space="preserve">    └─┘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с проездом к месту нахождения  больного  в  случае  тяжелой болезни</w:t>
      </w:r>
    </w:p>
    <w:p>
      <w:pPr>
        <w:pStyle w:val="1"/>
        <w:jc w:val="both"/>
      </w:pPr>
      <w:r>
        <w:rPr>
          <w:sz w:val="20"/>
        </w:rPr>
        <w:t xml:space="preserve">    └─┘</w:t>
      </w:r>
    </w:p>
    <w:p>
      <w:pPr>
        <w:pStyle w:val="1"/>
        <w:jc w:val="both"/>
      </w:pPr>
      <w:r>
        <w:rPr>
          <w:sz w:val="20"/>
        </w:rPr>
        <w:t xml:space="preserve">военнослужащего и обратно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с перевозом личного имущества</w:t>
      </w:r>
    </w:p>
    <w:p>
      <w:pPr>
        <w:pStyle w:val="1"/>
        <w:jc w:val="both"/>
      </w:pPr>
      <w:r>
        <w:rPr>
          <w:sz w:val="20"/>
        </w:rPr>
        <w:t xml:space="preserve">    └─┘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(наименование и адрес места, куда осуществлен проезд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и (или) перевоз личного имущества</w:t>
      </w:r>
    </w:p>
    <w:p>
      <w:pPr>
        <w:pStyle w:val="1"/>
        <w:jc w:val="both"/>
      </w:pPr>
      <w:r>
        <w:rPr>
          <w:sz w:val="20"/>
        </w:rPr>
        <w:t xml:space="preserve">    Проезд (перевоз личного имущества) совершен по маршруту: 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       (даты,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маршруты проезда и (или) перевоза личного имущества)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Лица, совершившие проезд (перевоз личного имущества): 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    (фамилии,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имена, отчества (при наличии) лиц, совершивших проезд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(перевоз личного имущества), их родственная связь)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917"/>
        <w:gridCol w:w="2154"/>
      </w:tblGrid>
      <w:tr>
        <w:tc>
          <w:tcPr>
            <w:tcW w:w="69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Перечень расходов по проезду и (или) перевозу личного имущества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Сумма расходов, руб. коп.</w:t>
            </w:r>
          </w:p>
        </w:tc>
      </w:tr>
      <w:tr>
        <w:tc>
          <w:tcPr>
            <w:tcW w:w="69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9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9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9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9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917" w:type="dxa"/>
          </w:tcPr>
          <w:p>
            <w:pPr>
              <w:pStyle w:val="0"/>
              <w:ind w:left="566"/>
            </w:pPr>
            <w:r>
              <w:rPr>
                <w:sz w:val="24"/>
              </w:rPr>
              <w:t xml:space="preserve">Итого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Возмещение  расходов  по  проезду  (перевозу  личного  имущества) прошу</w:t>
      </w:r>
    </w:p>
    <w:p>
      <w:pPr>
        <w:pStyle w:val="1"/>
        <w:jc w:val="both"/>
      </w:pPr>
      <w:r>
        <w:rPr>
          <w:sz w:val="20"/>
        </w:rPr>
        <w:t xml:space="preserve">произвести по следующим реквизитам:</w:t>
      </w:r>
    </w:p>
    <w:p>
      <w:pPr>
        <w:pStyle w:val="1"/>
        <w:jc w:val="both"/>
      </w:pPr>
      <w:r>
        <w:rPr>
          <w:sz w:val="20"/>
        </w:rPr>
        <w:t xml:space="preserve">    номер счета 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наименование банка 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корреспондентский счет банка 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Банковский идентификационный код (БИК) ________________________________</w:t>
      </w:r>
    </w:p>
    <w:p>
      <w:pPr>
        <w:pStyle w:val="1"/>
        <w:jc w:val="both"/>
      </w:pPr>
      <w:r>
        <w:rPr>
          <w:sz w:val="20"/>
        </w:rPr>
        <w:t xml:space="preserve">    Идентификационный номер налогоплательщика (ИНН) _______________________</w:t>
      </w:r>
    </w:p>
    <w:p>
      <w:pPr>
        <w:pStyle w:val="1"/>
        <w:jc w:val="both"/>
      </w:pPr>
      <w:r>
        <w:rPr>
          <w:sz w:val="20"/>
        </w:rPr>
        <w:t xml:space="preserve">    Код причины постановки на учет (КПП) __________________________________</w:t>
      </w:r>
    </w:p>
    <w:p>
      <w:pPr>
        <w:pStyle w:val="1"/>
        <w:jc w:val="both"/>
      </w:pPr>
      <w:r>
        <w:rPr>
          <w:sz w:val="20"/>
        </w:rPr>
        <w:t xml:space="preserve">    К заявлению прилагаю следующие документы:</w:t>
      </w:r>
    </w:p>
    <w:p>
      <w:pPr>
        <w:pStyle w:val="1"/>
        <w:jc w:val="both"/>
      </w:pPr>
      <w:r>
        <w:rPr>
          <w:sz w:val="20"/>
        </w:rPr>
        <w:t xml:space="preserve">    1.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2.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3.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4.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5. ____________________________________________________________________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"__" __________ 20__ г.              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(подпись, фамилия, инициалы)</w:t>
      </w:r>
    </w:p>
    <w:p>
      <w:pPr>
        <w:pStyle w:val="1"/>
        <w:jc w:val="both"/>
      </w:pPr>
      <w:r>
        <w:rPr>
          <w:sz w:val="20"/>
        </w:rPr>
        <w:t xml:space="preserve">    Расписку-уведомление получил 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(дата, подпись, фамилия, инициалы)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(линия отреза)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Расписка-уведомление</w:t>
      </w:r>
    </w:p>
    <w:p>
      <w:pPr>
        <w:pStyle w:val="1"/>
        <w:jc w:val="both"/>
      </w:pPr>
      <w:r>
        <w:rPr>
          <w:sz w:val="20"/>
        </w:rPr>
        <w:t xml:space="preserve">          о приеме заявления и документов для возмещения расходов</w:t>
      </w:r>
    </w:p>
    <w:p>
      <w:pPr>
        <w:pStyle w:val="1"/>
        <w:jc w:val="both"/>
      </w:pPr>
      <w:r>
        <w:rPr>
          <w:sz w:val="20"/>
        </w:rPr>
        <w:t xml:space="preserve">               по проезду и (или) перевозу личного имущества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Заявление 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(фамилия, имя, отчество (при наличии) лица,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осуществившего проезд и (или) перевоз личного имущества)</w:t>
      </w:r>
    </w:p>
    <w:p>
      <w:pPr>
        <w:pStyle w:val="1"/>
        <w:jc w:val="both"/>
      </w:pPr>
      <w:r>
        <w:rPr>
          <w:sz w:val="20"/>
        </w:rPr>
        <w:t xml:space="preserve">и указанные в заявлении документы в количестве _______________________ штук</w:t>
      </w:r>
    </w:p>
    <w:p>
      <w:pPr>
        <w:pStyle w:val="1"/>
        <w:jc w:val="both"/>
      </w:pPr>
      <w:r>
        <w:rPr>
          <w:sz w:val="20"/>
        </w:rPr>
        <w:t xml:space="preserve">на _____ листах приняты "__" __________ 20__ г.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Регистрационный номер заявления 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(наименование должности, подпись, фамилия, инициалы лица,</w:t>
      </w:r>
    </w:p>
    <w:p>
      <w:pPr>
        <w:pStyle w:val="1"/>
        <w:jc w:val="both"/>
      </w:pPr>
      <w:r>
        <w:rPr>
          <w:sz w:val="20"/>
        </w:rPr>
        <w:t xml:space="preserve">                           принявшего заявление)</w:t>
      </w:r>
    </w:p>
    <w:p>
      <w:pPr>
        <w:pStyle w:val="1"/>
        <w:jc w:val="both"/>
      </w:pPr>
      <w:r>
        <w:rPr>
          <w:sz w:val="20"/>
        </w:rPr>
        <w:t xml:space="preserve">_________________</w:t>
      </w:r>
    </w:p>
    <w:p>
      <w:pPr>
        <w:pStyle w:val="1"/>
        <w:jc w:val="both"/>
      </w:pPr>
      <w:r>
        <w:rPr>
          <w:sz w:val="20"/>
        </w:rPr>
        <w:t xml:space="preserve">    (телефон)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Заявителем  представлен  комплект документов для возмещения расходов по</w:t>
      </w:r>
    </w:p>
    <w:p>
      <w:pPr>
        <w:pStyle w:val="1"/>
        <w:jc w:val="both"/>
      </w:pPr>
      <w:r>
        <w:rPr>
          <w:sz w:val="20"/>
        </w:rPr>
        <w:t xml:space="preserve">проезду  (перевозу личного имущества) (проставить отметку в соответствующем</w:t>
      </w:r>
    </w:p>
    <w:p>
      <w:pPr>
        <w:pStyle w:val="1"/>
        <w:jc w:val="both"/>
      </w:pPr>
      <w:r>
        <w:rPr>
          <w:sz w:val="20"/>
        </w:rPr>
        <w:t xml:space="preserve">квадрате):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полный</w:t>
      </w:r>
    </w:p>
    <w:p>
      <w:pPr>
        <w:pStyle w:val="1"/>
        <w:jc w:val="both"/>
      </w:pPr>
      <w:r>
        <w:rPr>
          <w:sz w:val="20"/>
        </w:rPr>
        <w:t xml:space="preserve">    └─┘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не полный</w:t>
      </w:r>
    </w:p>
    <w:p>
      <w:pPr>
        <w:pStyle w:val="1"/>
        <w:jc w:val="both"/>
      </w:pPr>
      <w:r>
        <w:rPr>
          <w:sz w:val="20"/>
        </w:rPr>
        <w:t xml:space="preserve">    └─┘</w:t>
      </w:r>
    </w:p>
    <w:p>
      <w:pPr>
        <w:pStyle w:val="1"/>
        <w:jc w:val="both"/>
      </w:pPr>
      <w:r>
        <w:rPr>
          <w:sz w:val="20"/>
        </w:rPr>
        <w:t xml:space="preserve">    Перечень  недостающих  документов  (заполняется  при  подаче заявителем</w:t>
      </w:r>
    </w:p>
    <w:p>
      <w:pPr>
        <w:pStyle w:val="1"/>
        <w:jc w:val="both"/>
      </w:pPr>
      <w:r>
        <w:rPr>
          <w:sz w:val="20"/>
        </w:rPr>
        <w:t xml:space="preserve">неполного комплекта документов):</w:t>
      </w:r>
    </w:p>
    <w:p>
      <w:pPr>
        <w:pStyle w:val="1"/>
        <w:jc w:val="both"/>
      </w:pPr>
      <w:r>
        <w:rPr>
          <w:sz w:val="20"/>
        </w:rPr>
        <w:t xml:space="preserve">    1.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2.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3.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4.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5. ____________________________________________________________________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4</w:t>
      </w:r>
    </w:p>
    <w:p>
      <w:pPr>
        <w:pStyle w:val="0"/>
        <w:jc w:val="right"/>
      </w:pPr>
      <w:r>
        <w:rPr>
          <w:sz w:val="24"/>
        </w:rPr>
        <w:t xml:space="preserve">к Порядку возмещения военнослужащим,</w:t>
      </w:r>
    </w:p>
    <w:p>
      <w:pPr>
        <w:pStyle w:val="0"/>
        <w:jc w:val="right"/>
      </w:pPr>
      <w:r>
        <w:rPr>
          <w:sz w:val="24"/>
        </w:rPr>
        <w:t xml:space="preserve">гражданам, уволенным с военной службы,</w:t>
      </w:r>
    </w:p>
    <w:p>
      <w:pPr>
        <w:pStyle w:val="0"/>
        <w:jc w:val="right"/>
      </w:pPr>
      <w:r>
        <w:rPr>
          <w:sz w:val="24"/>
        </w:rPr>
        <w:t xml:space="preserve">и членам их семей (близким родственникам),</w:t>
      </w:r>
    </w:p>
    <w:p>
      <w:pPr>
        <w:pStyle w:val="0"/>
        <w:jc w:val="right"/>
      </w:pPr>
      <w:r>
        <w:rPr>
          <w:sz w:val="24"/>
        </w:rPr>
        <w:t xml:space="preserve">имеющим право на проезд и перевоз личного</w:t>
      </w:r>
    </w:p>
    <w:p>
      <w:pPr>
        <w:pStyle w:val="0"/>
        <w:jc w:val="right"/>
      </w:pPr>
      <w:r>
        <w:rPr>
          <w:sz w:val="24"/>
        </w:rPr>
        <w:t xml:space="preserve">имущества на безвозмездной основе,</w:t>
      </w:r>
    </w:p>
    <w:p>
      <w:pPr>
        <w:pStyle w:val="0"/>
        <w:jc w:val="right"/>
      </w:pPr>
      <w:r>
        <w:rPr>
          <w:sz w:val="24"/>
        </w:rPr>
        <w:t xml:space="preserve">расходов по проезду и перевозу личного</w:t>
      </w:r>
    </w:p>
    <w:p>
      <w:pPr>
        <w:pStyle w:val="0"/>
        <w:jc w:val="right"/>
      </w:pPr>
      <w:r>
        <w:rPr>
          <w:sz w:val="24"/>
        </w:rPr>
        <w:t xml:space="preserve">имущества, произведенных ими за свой счет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Военному комиссару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(наименование субъекта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Российской Федерации)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от 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(фамилия, имя, отчество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(при наличии) заявителя)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проживающего по адресу: 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Телефон: __________________</w:t>
      </w:r>
    </w:p>
    <w:p>
      <w:pPr>
        <w:pStyle w:val="1"/>
        <w:jc w:val="both"/>
      </w:pPr>
      <w:r>
        <w:rPr>
          <w:sz w:val="20"/>
        </w:rPr>
      </w:r>
    </w:p>
    <w:bookmarkStart w:id="428" w:name="P428"/>
    <w:bookmarkEnd w:id="428"/>
    <w:p>
      <w:pPr>
        <w:pStyle w:val="1"/>
        <w:jc w:val="both"/>
      </w:pPr>
      <w:r>
        <w:rPr>
          <w:sz w:val="20"/>
        </w:rPr>
        <w:t xml:space="preserve">                                 ЗАЯВЛЕНИЕ</w:t>
      </w:r>
    </w:p>
    <w:p>
      <w:pPr>
        <w:pStyle w:val="1"/>
        <w:jc w:val="both"/>
      </w:pPr>
      <w:r>
        <w:rPr>
          <w:sz w:val="20"/>
        </w:rPr>
        <w:t xml:space="preserve">              о возмещении расходов по проезду в медицинскую</w:t>
      </w:r>
    </w:p>
    <w:p>
      <w:pPr>
        <w:pStyle w:val="1"/>
        <w:jc w:val="both"/>
      </w:pPr>
      <w:r>
        <w:rPr>
          <w:sz w:val="20"/>
        </w:rPr>
        <w:t xml:space="preserve">          (военно-медицинскую) организацию, в санаторно-курортную</w:t>
      </w:r>
    </w:p>
    <w:p>
      <w:pPr>
        <w:pStyle w:val="1"/>
        <w:jc w:val="both"/>
      </w:pPr>
      <w:r>
        <w:rPr>
          <w:sz w:val="20"/>
        </w:rPr>
        <w:t xml:space="preserve">                организацию, к месту организованного отдыха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Прошу возместить мне расходы в сумме __________________ руб. ____ коп.,</w:t>
      </w:r>
    </w:p>
    <w:p>
      <w:pPr>
        <w:pStyle w:val="1"/>
        <w:jc w:val="both"/>
      </w:pPr>
      <w:r>
        <w:rPr>
          <w:sz w:val="20"/>
        </w:rPr>
        <w:t xml:space="preserve">связанные с проездом (проставить отметку в соответствующем квадрате):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в  медицинскую  (военно-медицинскую)  организацию  на   лечение   в</w:t>
      </w:r>
    </w:p>
    <w:p>
      <w:pPr>
        <w:pStyle w:val="1"/>
        <w:jc w:val="both"/>
      </w:pPr>
      <w:r>
        <w:rPr>
          <w:sz w:val="20"/>
        </w:rPr>
        <w:t xml:space="preserve">    └─┘</w:t>
      </w:r>
    </w:p>
    <w:p>
      <w:pPr>
        <w:pStyle w:val="1"/>
        <w:jc w:val="both"/>
      </w:pPr>
      <w:r>
        <w:rPr>
          <w:sz w:val="20"/>
        </w:rPr>
        <w:t xml:space="preserve">стационарных условиях и обратно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в санаторно-курортную организацию и обратно</w:t>
      </w:r>
    </w:p>
    <w:p>
      <w:pPr>
        <w:pStyle w:val="1"/>
        <w:jc w:val="both"/>
      </w:pPr>
      <w:r>
        <w:rPr>
          <w:sz w:val="20"/>
        </w:rPr>
        <w:t xml:space="preserve">    └─┘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к месту организованного отдыха (дом отдыха, база отдыха, пансионат,</w:t>
      </w:r>
    </w:p>
    <w:p>
      <w:pPr>
        <w:pStyle w:val="1"/>
        <w:jc w:val="both"/>
      </w:pPr>
      <w:r>
        <w:rPr>
          <w:sz w:val="20"/>
        </w:rPr>
        <w:t xml:space="preserve">    └─┘</w:t>
      </w:r>
    </w:p>
    <w:p>
      <w:pPr>
        <w:pStyle w:val="1"/>
        <w:jc w:val="both"/>
      </w:pPr>
      <w:r>
        <w:rPr>
          <w:sz w:val="20"/>
        </w:rPr>
        <w:t xml:space="preserve">детский оздоровительный лагерь, туристская база) и обратно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(наименование и адрес места, куда осуществлен проезд)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Проезд совершен по маршруту: 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(даты и маршруты проезда)</w:t>
      </w:r>
    </w:p>
    <w:p>
      <w:pPr>
        <w:pStyle w:val="1"/>
        <w:jc w:val="both"/>
      </w:pPr>
      <w:r>
        <w:rPr>
          <w:sz w:val="20"/>
        </w:rPr>
        <w:t xml:space="preserve">    Лица, совершившие проезд: 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(фамилии, имена, отчества (при наличии)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лиц, совершивших проезд, их родственная связь)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783"/>
        <w:gridCol w:w="3288"/>
      </w:tblGrid>
      <w:tr>
        <w:tc>
          <w:tcPr>
            <w:tcW w:w="578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Перечень расходов по проезду</w:t>
            </w:r>
          </w:p>
        </w:tc>
        <w:tc>
          <w:tcPr>
            <w:tcW w:w="328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Сумма расходов, руб. коп.</w:t>
            </w:r>
          </w:p>
        </w:tc>
      </w:tr>
      <w:tr>
        <w:tc>
          <w:tcPr>
            <w:tcW w:w="578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78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78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78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78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78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783" w:type="dxa"/>
          </w:tcPr>
          <w:p>
            <w:pPr>
              <w:pStyle w:val="0"/>
              <w:ind w:left="566"/>
            </w:pPr>
            <w:r>
              <w:rPr>
                <w:sz w:val="24"/>
              </w:rPr>
              <w:t xml:space="preserve">Итого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Возмещение   расходов   по   проезду   прошу  произвести  по  следующим</w:t>
      </w:r>
    </w:p>
    <w:p>
      <w:pPr>
        <w:pStyle w:val="1"/>
        <w:jc w:val="both"/>
      </w:pPr>
      <w:r>
        <w:rPr>
          <w:sz w:val="20"/>
        </w:rPr>
        <w:t xml:space="preserve">реквизитам:</w:t>
      </w:r>
    </w:p>
    <w:p>
      <w:pPr>
        <w:pStyle w:val="1"/>
        <w:jc w:val="both"/>
      </w:pPr>
      <w:r>
        <w:rPr>
          <w:sz w:val="20"/>
        </w:rPr>
        <w:t xml:space="preserve">    номер счета 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наименование банка 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корреспондентский счет банка 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Банковский идентификационный код (БИК) ________________________________</w:t>
      </w:r>
    </w:p>
    <w:p>
      <w:pPr>
        <w:pStyle w:val="1"/>
        <w:jc w:val="both"/>
      </w:pPr>
      <w:r>
        <w:rPr>
          <w:sz w:val="20"/>
        </w:rPr>
        <w:t xml:space="preserve">    Идентификационный номер налогоплательщика (ИНН) _______________________</w:t>
      </w:r>
    </w:p>
    <w:p>
      <w:pPr>
        <w:pStyle w:val="1"/>
        <w:jc w:val="both"/>
      </w:pPr>
      <w:r>
        <w:rPr>
          <w:sz w:val="20"/>
        </w:rPr>
        <w:t xml:space="preserve">    Код причины постановки на учет (КПП) __________________________________</w:t>
      </w:r>
    </w:p>
    <w:p>
      <w:pPr>
        <w:pStyle w:val="1"/>
        <w:jc w:val="both"/>
      </w:pPr>
      <w:r>
        <w:rPr>
          <w:sz w:val="20"/>
        </w:rPr>
        <w:t xml:space="preserve">    К заявлению прилагаю следующие документы:</w:t>
      </w:r>
    </w:p>
    <w:p>
      <w:pPr>
        <w:pStyle w:val="1"/>
        <w:jc w:val="both"/>
      </w:pPr>
      <w:r>
        <w:rPr>
          <w:sz w:val="20"/>
        </w:rPr>
        <w:t xml:space="preserve">    1.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2.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3.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4.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5. ____________________________________________________________________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"__" __________ 20__ г. 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(подпись, фамилия, инициалы)</w:t>
      </w:r>
    </w:p>
    <w:p>
      <w:pPr>
        <w:pStyle w:val="1"/>
        <w:jc w:val="both"/>
      </w:pPr>
      <w:r>
        <w:rPr>
          <w:sz w:val="20"/>
        </w:rPr>
        <w:t xml:space="preserve">    Расписку-уведомление получил 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(дата, подпись, фамилия, инициалы)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(линия отреза)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Расписка-уведомление</w:t>
      </w:r>
    </w:p>
    <w:p>
      <w:pPr>
        <w:pStyle w:val="1"/>
        <w:jc w:val="both"/>
      </w:pPr>
      <w:r>
        <w:rPr>
          <w:sz w:val="20"/>
        </w:rPr>
        <w:t xml:space="preserve">          о приеме заявления и документов для возмещения расходов</w:t>
      </w:r>
    </w:p>
    <w:p>
      <w:pPr>
        <w:pStyle w:val="1"/>
        <w:jc w:val="both"/>
      </w:pPr>
      <w:r>
        <w:rPr>
          <w:sz w:val="20"/>
        </w:rPr>
        <w:t xml:space="preserve">        по проезду в медицинскую (военно-медицинскую) организацию,</w:t>
      </w:r>
    </w:p>
    <w:p>
      <w:pPr>
        <w:pStyle w:val="1"/>
        <w:jc w:val="both"/>
      </w:pPr>
      <w:r>
        <w:rPr>
          <w:sz w:val="20"/>
        </w:rPr>
        <w:t xml:space="preserve">                в санаторно-курортную организацию, к месту</w:t>
      </w:r>
    </w:p>
    <w:p>
      <w:pPr>
        <w:pStyle w:val="1"/>
        <w:jc w:val="both"/>
      </w:pPr>
      <w:r>
        <w:rPr>
          <w:sz w:val="20"/>
        </w:rPr>
        <w:t xml:space="preserve">                          организованного отдыха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Заявление 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(фамилия, имя, отчество (при наличии) лица,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осуществившего проезд)</w:t>
      </w:r>
    </w:p>
    <w:p>
      <w:pPr>
        <w:pStyle w:val="1"/>
        <w:jc w:val="both"/>
      </w:pPr>
      <w:r>
        <w:rPr>
          <w:sz w:val="20"/>
        </w:rPr>
        <w:t xml:space="preserve">и  указанные  в  заявлении  документы в количестве ___________________ штук</w:t>
      </w:r>
    </w:p>
    <w:p>
      <w:pPr>
        <w:pStyle w:val="1"/>
        <w:jc w:val="both"/>
      </w:pPr>
      <w:r>
        <w:rPr>
          <w:sz w:val="20"/>
        </w:rPr>
        <w:t xml:space="preserve">на _____ листах приняты "__" __________ 20__ г.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Регистрационный номер заявления 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(наименование должности, подпись,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фамилия, инициалы лица, принявшего заявление)</w:t>
      </w:r>
    </w:p>
    <w:p>
      <w:pPr>
        <w:pStyle w:val="1"/>
        <w:jc w:val="both"/>
      </w:pPr>
      <w:r>
        <w:rPr>
          <w:sz w:val="20"/>
        </w:rPr>
        <w:t xml:space="preserve">_________________</w:t>
      </w:r>
    </w:p>
    <w:p>
      <w:pPr>
        <w:pStyle w:val="1"/>
        <w:jc w:val="both"/>
      </w:pPr>
      <w:r>
        <w:rPr>
          <w:sz w:val="20"/>
        </w:rPr>
        <w:t xml:space="preserve">    (телефон)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Заявителем  представлен  комплект документов для возмещения расходов по</w:t>
      </w:r>
    </w:p>
    <w:p>
      <w:pPr>
        <w:pStyle w:val="1"/>
        <w:jc w:val="both"/>
      </w:pPr>
      <w:r>
        <w:rPr>
          <w:sz w:val="20"/>
        </w:rPr>
        <w:t xml:space="preserve">проезду (проставить отметку в соответствующем квадрате):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полный</w:t>
      </w:r>
    </w:p>
    <w:p>
      <w:pPr>
        <w:pStyle w:val="1"/>
        <w:jc w:val="both"/>
      </w:pPr>
      <w:r>
        <w:rPr>
          <w:sz w:val="20"/>
        </w:rPr>
        <w:t xml:space="preserve">    └─┘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не полный</w:t>
      </w:r>
    </w:p>
    <w:p>
      <w:pPr>
        <w:pStyle w:val="1"/>
        <w:jc w:val="both"/>
      </w:pPr>
      <w:r>
        <w:rPr>
          <w:sz w:val="20"/>
        </w:rPr>
        <w:t xml:space="preserve">    └─┘</w:t>
      </w:r>
    </w:p>
    <w:p>
      <w:pPr>
        <w:pStyle w:val="1"/>
        <w:jc w:val="both"/>
      </w:pPr>
      <w:r>
        <w:rPr>
          <w:sz w:val="20"/>
        </w:rPr>
        <w:t xml:space="preserve">    Перечень  недостающих  документов  (заполняется  при  подаче заявителем</w:t>
      </w:r>
    </w:p>
    <w:p>
      <w:pPr>
        <w:pStyle w:val="1"/>
        <w:jc w:val="both"/>
      </w:pPr>
      <w:r>
        <w:rPr>
          <w:sz w:val="20"/>
        </w:rPr>
        <w:t xml:space="preserve">неполного комплекта документов):</w:t>
      </w:r>
    </w:p>
    <w:p>
      <w:pPr>
        <w:pStyle w:val="1"/>
        <w:jc w:val="both"/>
      </w:pPr>
      <w:r>
        <w:rPr>
          <w:sz w:val="20"/>
        </w:rPr>
        <w:t xml:space="preserve">    1.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2.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3.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4.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5. ____________________________________________________________________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5</w:t>
      </w:r>
    </w:p>
    <w:p>
      <w:pPr>
        <w:pStyle w:val="0"/>
        <w:jc w:val="right"/>
      </w:pPr>
      <w:r>
        <w:rPr>
          <w:sz w:val="24"/>
        </w:rPr>
        <w:t xml:space="preserve">к Порядку возмещения военнослужащим,</w:t>
      </w:r>
    </w:p>
    <w:p>
      <w:pPr>
        <w:pStyle w:val="0"/>
        <w:jc w:val="right"/>
      </w:pPr>
      <w:r>
        <w:rPr>
          <w:sz w:val="24"/>
        </w:rPr>
        <w:t xml:space="preserve">гражданам, уволенным с военной службы,</w:t>
      </w:r>
    </w:p>
    <w:p>
      <w:pPr>
        <w:pStyle w:val="0"/>
        <w:jc w:val="right"/>
      </w:pPr>
      <w:r>
        <w:rPr>
          <w:sz w:val="24"/>
        </w:rPr>
        <w:t xml:space="preserve">и членам их семей (близким родственникам),</w:t>
      </w:r>
    </w:p>
    <w:p>
      <w:pPr>
        <w:pStyle w:val="0"/>
        <w:jc w:val="right"/>
      </w:pPr>
      <w:r>
        <w:rPr>
          <w:sz w:val="24"/>
        </w:rPr>
        <w:t xml:space="preserve">имеющим право на проезд и перевоз личного</w:t>
      </w:r>
    </w:p>
    <w:p>
      <w:pPr>
        <w:pStyle w:val="0"/>
        <w:jc w:val="right"/>
      </w:pPr>
      <w:r>
        <w:rPr>
          <w:sz w:val="24"/>
        </w:rPr>
        <w:t xml:space="preserve">имущества на безвозмездной основе,</w:t>
      </w:r>
    </w:p>
    <w:p>
      <w:pPr>
        <w:pStyle w:val="0"/>
        <w:jc w:val="right"/>
      </w:pPr>
      <w:r>
        <w:rPr>
          <w:sz w:val="24"/>
        </w:rPr>
        <w:t xml:space="preserve">расходов по проезду и перевозу личного</w:t>
      </w:r>
    </w:p>
    <w:p>
      <w:pPr>
        <w:pStyle w:val="0"/>
        <w:jc w:val="right"/>
      </w:pPr>
      <w:r>
        <w:rPr>
          <w:sz w:val="24"/>
        </w:rPr>
        <w:t xml:space="preserve">имущества, произведенных ими за свой счет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548" w:name="P548"/>
    <w:bookmarkEnd w:id="548"/>
    <w:p>
      <w:pPr>
        <w:pStyle w:val="1"/>
        <w:jc w:val="both"/>
      </w:pPr>
      <w:r>
        <w:rPr>
          <w:sz w:val="20"/>
        </w:rPr>
        <w:t xml:space="preserve">                              РЕШЕНИЕ N _____</w:t>
      </w:r>
    </w:p>
    <w:p>
      <w:pPr>
        <w:pStyle w:val="1"/>
        <w:jc w:val="both"/>
      </w:pPr>
      <w:r>
        <w:rPr>
          <w:sz w:val="20"/>
        </w:rPr>
        <w:t xml:space="preserve">                     о возмещении расходов по проезду</w:t>
      </w:r>
    </w:p>
    <w:p>
      <w:pPr>
        <w:pStyle w:val="1"/>
        <w:jc w:val="both"/>
      </w:pPr>
      <w:r>
        <w:rPr>
          <w:sz w:val="20"/>
        </w:rPr>
        <w:t xml:space="preserve">                    и (или) перевозу личного имущества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"__" __________ 20__ г.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Возместить 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(фамилия, имя, отчество (при наличии) лица,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в отношении которого принято решение)</w:t>
      </w:r>
    </w:p>
    <w:p>
      <w:pPr>
        <w:pStyle w:val="1"/>
        <w:jc w:val="both"/>
      </w:pPr>
      <w:r>
        <w:rPr>
          <w:sz w:val="20"/>
        </w:rPr>
        <w:t xml:space="preserve">расходы, связанные с 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(указывается вид возмещаемых расходов,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наименование и адрес места, куда осуществлен проезд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и (или) перевоз личного имущества)</w:t>
      </w:r>
    </w:p>
    <w:p>
      <w:pPr>
        <w:pStyle w:val="1"/>
        <w:jc w:val="both"/>
      </w:pPr>
      <w:r>
        <w:rPr>
          <w:sz w:val="20"/>
        </w:rPr>
        <w:t xml:space="preserve">в сумме __________ руб. ____коп.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(сумма прописью)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10"/>
        <w:gridCol w:w="6066"/>
        <w:gridCol w:w="2494"/>
      </w:tblGrid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60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Перечень возмещаемых расходов по проезду и (или) перевозу личного имущества</w:t>
            </w:r>
          </w:p>
        </w:tc>
        <w:tc>
          <w:tcPr>
            <w:tcW w:w="24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Возмещаемая сумма, руб. коп.</w:t>
            </w:r>
          </w:p>
        </w:tc>
      </w:tr>
      <w:tr>
        <w:tc>
          <w:tcPr>
            <w:tcW w:w="5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0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0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0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0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0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0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0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0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V w:val="nil"/>
          </w:tblBorders>
        </w:tblPrEx>
        <w:tc>
          <w:tcPr>
            <w:tcW w:w="510" w:type="dxa"/>
            <w:vAlign w:val="bottom"/>
            <w:tcBorders>
              <w:left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066" w:type="dxa"/>
            <w:tcBorders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Итого</w:t>
            </w:r>
          </w:p>
        </w:tc>
        <w:tc>
          <w:tcPr>
            <w:tcW w:w="2494" w:type="dxa"/>
            <w:tcBorders>
              <w:left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Решение составил 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(наименование должности, подпись,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инициал имени, фамилия)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Дата составления решения 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Начальник структурного подразделения</w:t>
      </w:r>
    </w:p>
    <w:p>
      <w:pPr>
        <w:pStyle w:val="1"/>
        <w:jc w:val="both"/>
      </w:pPr>
      <w:r>
        <w:rPr>
          <w:sz w:val="20"/>
        </w:rPr>
        <w:t xml:space="preserve">    военного комиссариата                 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(подпись, инициал имени, фамилия)</w:t>
      </w:r>
    </w:p>
    <w:p>
      <w:pPr>
        <w:pStyle w:val="1"/>
        <w:jc w:val="both"/>
      </w:pPr>
      <w:r>
        <w:rPr>
          <w:sz w:val="20"/>
        </w:rPr>
        <w:t xml:space="preserve">    Военный комиссар 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(подпись, воинское звание (при наличии),</w:t>
      </w:r>
    </w:p>
    <w:p>
      <w:pPr>
        <w:pStyle w:val="1"/>
        <w:jc w:val="both"/>
      </w:pPr>
      <w:r>
        <w:rPr>
          <w:sz w:val="20"/>
        </w:rPr>
        <w:t xml:space="preserve">                                     инициал имени, фамилия)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М.П.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Министра обороны РФ от 16.05.2025 N 310</w:t>
            <w:br/>
            <w:t>"Об определении Порядка возмещения военнослужащим Вооруженных Сил Российс...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5372&amp;date=25.06.2025&amp;dst=21&amp;field=134&amp;demo=2" TargetMode = "External"/>
	<Relationship Id="rId8" Type="http://schemas.openxmlformats.org/officeDocument/2006/relationships/hyperlink" Target="https://login.consultant.ru/link/?req=doc&amp;base=LAW&amp;n=293889&amp;date=25.06.2025&amp;demo=2" TargetMode = "External"/>
	<Relationship Id="rId9" Type="http://schemas.openxmlformats.org/officeDocument/2006/relationships/hyperlink" Target="https://login.consultant.ru/link/?req=doc&amp;base=LAW&amp;n=485372&amp;date=25.06.2025&amp;demo=2" TargetMode = "External"/>
	<Relationship Id="rId10" Type="http://schemas.openxmlformats.org/officeDocument/2006/relationships/hyperlink" Target="https://login.consultant.ru/link/?req=doc&amp;base=LAW&amp;n=485372&amp;date=25.06.2025&amp;dst=23&amp;field=134&amp;demo=2" TargetMode = "External"/>
	<Relationship Id="rId11" Type="http://schemas.openxmlformats.org/officeDocument/2006/relationships/hyperlink" Target="https://login.consultant.ru/link/?req=doc&amp;base=LAW&amp;n=485372&amp;date=25.06.2025&amp;dst=100037&amp;field=134&amp;demo=2" TargetMode = "External"/>
	<Relationship Id="rId12" Type="http://schemas.openxmlformats.org/officeDocument/2006/relationships/hyperlink" Target="https://login.consultant.ru/link/?req=doc&amp;base=LAW&amp;n=485372&amp;date=25.06.2025&amp;dst=100058&amp;field=134&amp;demo=2" TargetMode = "External"/>
	<Relationship Id="rId13" Type="http://schemas.openxmlformats.org/officeDocument/2006/relationships/hyperlink" Target="https://login.consultant.ru/link/?req=doc&amp;base=LAW&amp;n=485372&amp;date=25.06.2025&amp;dst=100059&amp;field=134&amp;demo=2" TargetMode = "External"/>
	<Relationship Id="rId14" Type="http://schemas.openxmlformats.org/officeDocument/2006/relationships/hyperlink" Target="https://login.consultant.ru/link/?req=doc&amp;base=LAW&amp;n=485372&amp;date=25.06.2025&amp;dst=100063&amp;field=134&amp;demo=2" TargetMode = "External"/>
	<Relationship Id="rId15" Type="http://schemas.openxmlformats.org/officeDocument/2006/relationships/hyperlink" Target="https://login.consultant.ru/link/?req=doc&amp;base=LAW&amp;n=485372&amp;date=25.06.2025&amp;dst=3&amp;field=134&amp;demo=2" TargetMode = "External"/>
	<Relationship Id="rId16" Type="http://schemas.openxmlformats.org/officeDocument/2006/relationships/hyperlink" Target="https://login.consultant.ru/link/?req=doc&amp;base=LAW&amp;n=485372&amp;date=25.06.2025&amp;dst=100017&amp;field=134&amp;demo=2" TargetMode = "External"/>
	<Relationship Id="rId17" Type="http://schemas.openxmlformats.org/officeDocument/2006/relationships/hyperlink" Target="https://login.consultant.ru/link/?req=doc&amp;base=LAW&amp;n=485372&amp;date=25.06.2025&amp;dst=23&amp;field=134&amp;demo=2" TargetMode = "External"/>
	<Relationship Id="rId18" Type="http://schemas.openxmlformats.org/officeDocument/2006/relationships/hyperlink" Target="https://login.consultant.ru/link/?req=doc&amp;base=LAW&amp;n=485372&amp;date=25.06.2025&amp;dst=100057&amp;field=134&amp;demo=2" TargetMode = "External"/>
	<Relationship Id="rId19" Type="http://schemas.openxmlformats.org/officeDocument/2006/relationships/hyperlink" Target="https://login.consultant.ru/link/?req=doc&amp;base=LAW&amp;n=485372&amp;date=25.06.2025&amp;dst=3&amp;field=134&amp;demo=2" TargetMode = "External"/>
	<Relationship Id="rId20" Type="http://schemas.openxmlformats.org/officeDocument/2006/relationships/hyperlink" Target="https://login.consultant.ru/link/?req=doc&amp;base=LAW&amp;n=485372&amp;date=25.06.2025&amp;dst=100055&amp;field=134&amp;demo=2" TargetMode = "External"/>
	<Relationship Id="rId21" Type="http://schemas.openxmlformats.org/officeDocument/2006/relationships/hyperlink" Target="https://login.consultant.ru/link/?req=doc&amp;base=LAW&amp;n=485372&amp;date=25.06.2025&amp;dst=24&amp;field=134&amp;demo=2" TargetMode = "External"/>
	<Relationship Id="rId22" Type="http://schemas.openxmlformats.org/officeDocument/2006/relationships/hyperlink" Target="https://login.consultant.ru/link/?req=doc&amp;base=LAW&amp;n=485372&amp;date=25.06.2025&amp;dst=26&amp;field=134&amp;demo=2" TargetMode = "External"/>
	<Relationship Id="rId23" Type="http://schemas.openxmlformats.org/officeDocument/2006/relationships/hyperlink" Target="https://login.consultant.ru/link/?req=doc&amp;base=LAW&amp;n=485372&amp;date=25.06.2025&amp;dst=100042&amp;field=134&amp;demo=2" TargetMode = "External"/>
	<Relationship Id="rId24" Type="http://schemas.openxmlformats.org/officeDocument/2006/relationships/hyperlink" Target="https://login.consultant.ru/link/?req=doc&amp;base=LAW&amp;n=485372&amp;date=25.06.2025&amp;dst=23&amp;field=134&amp;demo=2" TargetMode = "External"/>
	<Relationship Id="rId25" Type="http://schemas.openxmlformats.org/officeDocument/2006/relationships/hyperlink" Target="https://login.consultant.ru/link/?req=doc&amp;base=LAW&amp;n=485372&amp;date=25.06.2025&amp;dst=100059&amp;field=134&amp;demo=2" TargetMode = "External"/>
	<Relationship Id="rId26" Type="http://schemas.openxmlformats.org/officeDocument/2006/relationships/hyperlink" Target="https://login.consultant.ru/link/?req=doc&amp;base=LAW&amp;n=485372&amp;date=25.06.2025&amp;dst=100063&amp;field=134&amp;demo=2" TargetMode = "External"/>
	<Relationship Id="rId27" Type="http://schemas.openxmlformats.org/officeDocument/2006/relationships/hyperlink" Target="https://login.consultant.ru/link/?req=doc&amp;base=LAW&amp;n=485372&amp;date=25.06.2025&amp;dst=100017&amp;field=134&amp;demo=2" TargetMode = "External"/>
	<Relationship Id="rId28" Type="http://schemas.openxmlformats.org/officeDocument/2006/relationships/hyperlink" Target="https://login.consultant.ru/link/?req=doc&amp;base=LAW&amp;n=485372&amp;date=25.06.2025&amp;dst=100042&amp;field=134&amp;demo=2" TargetMode = "External"/>
	<Relationship Id="rId29" Type="http://schemas.openxmlformats.org/officeDocument/2006/relationships/hyperlink" Target="https://login.consultant.ru/link/?req=doc&amp;base=LAW&amp;n=485372&amp;date=25.06.2025&amp;dst=24&amp;field=134&amp;demo=2" TargetMode = "External"/>
	<Relationship Id="rId30" Type="http://schemas.openxmlformats.org/officeDocument/2006/relationships/hyperlink" Target="https://login.consultant.ru/link/?req=doc&amp;base=LAW&amp;n=485372&amp;date=25.06.2025&amp;dst=26&amp;field=134&amp;demo=2" TargetMode = "External"/>
	<Relationship Id="rId31" Type="http://schemas.openxmlformats.org/officeDocument/2006/relationships/hyperlink" Target="https://login.consultant.ru/link/?req=doc&amp;base=LAW&amp;n=498756&amp;date=25.06.2025&amp;dst=100416&amp;field=134&amp;demo=2" TargetMode = "External"/>
	<Relationship Id="rId32" Type="http://schemas.openxmlformats.org/officeDocument/2006/relationships/hyperlink" Target="https://login.consultant.ru/link/?req=doc&amp;base=LAW&amp;n=485372&amp;date=25.06.2025&amp;dst=100055&amp;field=134&amp;demo=2" TargetMode = "External"/>
	<Relationship Id="rId33" Type="http://schemas.openxmlformats.org/officeDocument/2006/relationships/hyperlink" Target="https://login.consultant.ru/link/?req=doc&amp;base=LAW&amp;n=485372&amp;date=25.06.2025&amp;dst=100055&amp;field=134&amp;demo=2" TargetMode = "External"/>
	<Relationship Id="rId34" Type="http://schemas.openxmlformats.org/officeDocument/2006/relationships/hyperlink" Target="https://login.consultant.ru/link/?req=doc&amp;base=LAW&amp;n=498756&amp;date=25.06.2025&amp;dst=100119&amp;field=134&amp;demo=2" TargetMode = "External"/>
	<Relationship Id="rId35" Type="http://schemas.openxmlformats.org/officeDocument/2006/relationships/hyperlink" Target="https://login.consultant.ru/link/?req=doc&amp;base=LAW&amp;n=495340&amp;date=25.06.2025&amp;dst=100043&amp;field=134&amp;demo=2" TargetMode = "External"/>
	<Relationship Id="rId36" Type="http://schemas.openxmlformats.org/officeDocument/2006/relationships/hyperlink" Target="https://login.consultant.ru/link/?req=doc&amp;base=LAW&amp;n=495352&amp;date=25.06.2025&amp;demo=2" TargetMode = "External"/>
	<Relationship Id="rId37" Type="http://schemas.openxmlformats.org/officeDocument/2006/relationships/hyperlink" Target="https://login.consultant.ru/link/?req=doc&amp;base=LAW&amp;n=504972&amp;date=25.06.2025&amp;demo=2" TargetMode = "External"/>
	<Relationship Id="rId38" Type="http://schemas.openxmlformats.org/officeDocument/2006/relationships/hyperlink" Target="https://login.consultant.ru/link/?req=doc&amp;base=LAW&amp;n=506195&amp;date=25.06.2025&amp;demo=2" TargetMode = "External"/>
	<Relationship Id="rId39" Type="http://schemas.openxmlformats.org/officeDocument/2006/relationships/hyperlink" Target="https://login.consultant.ru/link/?req=doc&amp;base=LAW&amp;n=506195&amp;date=25.06.2025&amp;dst=105405&amp;field=134&amp;demo=2" TargetMode = "External"/>
	<Relationship Id="rId40" Type="http://schemas.openxmlformats.org/officeDocument/2006/relationships/hyperlink" Target="https://login.consultant.ru/link/?req=doc&amp;base=LAW&amp;n=495340&amp;date=25.06.2025&amp;dst=100044&amp;field=134&amp;demo=2" TargetMode = "External"/>
	<Relationship Id="rId41" Type="http://schemas.openxmlformats.org/officeDocument/2006/relationships/hyperlink" Target="https://login.consultant.ru/link/?req=doc&amp;base=LAW&amp;n=495352&amp;date=25.06.2025&amp;demo=2" TargetMode = "External"/>
	<Relationship Id="rId42" Type="http://schemas.openxmlformats.org/officeDocument/2006/relationships/hyperlink" Target="https://login.consultant.ru/link/?req=doc&amp;base=LAW&amp;n=501145&amp;date=25.06.2025&amp;demo=2" TargetMode = "External"/>
	<Relationship Id="rId43" Type="http://schemas.openxmlformats.org/officeDocument/2006/relationships/hyperlink" Target="https://login.consultant.ru/link/?req=doc&amp;base=LAW&amp;n=483490&amp;date=25.06.2025&amp;demo=2" TargetMode = "External"/>
	<Relationship Id="rId44" Type="http://schemas.openxmlformats.org/officeDocument/2006/relationships/hyperlink" Target="https://login.consultant.ru/link/?req=doc&amp;base=LAW&amp;n=501145&amp;date=25.06.2025&amp;dst=100072&amp;field=134&amp;demo=2" TargetMode = "External"/>
	<Relationship Id="rId45" Type="http://schemas.openxmlformats.org/officeDocument/2006/relationships/hyperlink" Target="https://login.consultant.ru/link/?req=doc&amp;base=LAW&amp;n=495127&amp;date=25.06.2025&amp;dst=100365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обороны РФ от 16.05.2025 N 310
"Об определении Порядка возмещения военнослужащим Вооруженных Сил Российской Федерации, гражданам, уволенным с военной службы, и членам их семей (близким родственникам), имеющим право на проезд и перевоз личного имущества на безвозмездной основе, расходов по проезду и перевозу личного имущества, произведенных ими за свой счет"
(Зарегистрировано в Минюсте России 19.06.2025 N 82654)</dc:title>
  <dcterms:created xsi:type="dcterms:W3CDTF">2025-06-25T06:38:28Z</dcterms:created>
</cp:coreProperties>
</file>