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24.06.2025 N 164-ФЗ</w:t>
              <w:br/>
              <w:t xml:space="preserve">"О внесении изменения в Федеральный закон "О введении в действие части третьей Гражданского кодекса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25.06.2025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24 июня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164-ФЗ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ФЕДЕРАЛЬНЫЙ ЗАКОН "О ВВЕДЕНИИ В ДЕЙСТВИЕ ЧАСТИ ТРЕТЬЕЙ</w:t>
      </w:r>
    </w:p>
    <w:p>
      <w:pPr>
        <w:pStyle w:val="2"/>
        <w:jc w:val="center"/>
      </w:pPr>
      <w:r>
        <w:rPr>
          <w:sz w:val="24"/>
        </w:rPr>
        <w:t xml:space="preserve">ГРАЖДАНСКОГО КОДЕКСА РОССИЙСКОЙ ФЕДЕРАЦИИ"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10 июня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18 июня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7" w:tooltip="Федеральный закон от 26.11.2001 N 147-ФЗ (ред. от 19.12.2022) &quot;О введении в действие части третьей Гражданского кодекса Российской Федерац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26 ноября 2001 года N 147-ФЗ "О введении в действие части третьей Гражданского кодекса Российской Федерации" (Собрание законодательства Российской Федерации, 2001, N 49, ст. 4553) изменение, дополнив его статьей 14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14. Положения </w:t>
      </w:r>
      <w:hyperlink w:history="0" r:id="rId8" w:tooltip="&quot;Гражданский кодекс Российской Федерации (часть третья)&quot; от 26.11.2001 N 146-ФЗ (ред. от 08.08.2024) {КонсультантПлюс}">
        <w:r>
          <w:rPr>
            <w:sz w:val="24"/>
            <w:color w:val="0000ff"/>
          </w:rPr>
          <w:t xml:space="preserve">статьи 1113</w:t>
        </w:r>
      </w:hyperlink>
      <w:r>
        <w:rPr>
          <w:sz w:val="24"/>
        </w:rPr>
        <w:t xml:space="preserve"> Гражданского кодекса Российской Федерации об открытии наследства лиц, указанных в </w:t>
      </w:r>
      <w:hyperlink w:history="0" r:id="rId9" w:tooltip="Федеральный закон от 30.11.1994 N 52-ФЗ (ред. от 13.12.2024) &quot;О введении в действие части первой Гражданского кодекса Российской Федерации&quot; {КонсультантПлюс}">
        <w:r>
          <w:rPr>
            <w:sz w:val="24"/>
            <w:color w:val="0000ff"/>
          </w:rPr>
          <w:t xml:space="preserve">пункте 1 статьи 23</w:t>
        </w:r>
      </w:hyperlink>
      <w:r>
        <w:rPr>
          <w:sz w:val="24"/>
        </w:rPr>
        <w:t xml:space="preserve"> Федерального закона от 30 ноября 1994 года N 52-ФЗ "О введении в действие части первой Гражданского кодекса Российской Федерации", применяются с учетом особенностей, предусмотренных настоящей статьей.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Наследство лиц, указанных в </w:t>
      </w:r>
      <w:hyperlink w:history="0" r:id="rId10" w:tooltip="Федеральный закон от 30.11.1994 N 52-ФЗ (ред. от 13.12.2024) &quot;О введении в действие части первой Гражданского кодекса Российской Федерации&quot; {КонсультантПлюс}">
        <w:r>
          <w:rPr>
            <w:sz w:val="24"/>
            <w:color w:val="0000ff"/>
          </w:rPr>
          <w:t xml:space="preserve">пункте 1 статьи 23</w:t>
        </w:r>
      </w:hyperlink>
      <w:r>
        <w:rPr>
          <w:sz w:val="24"/>
        </w:rPr>
        <w:t xml:space="preserve"> Федерального закона от 30 ноября 1994 года N 52-ФЗ "О введении в действие части первой Гражданского кодекса Российской Федерации", открывается с даты составления записи акта гражданского состояния о смерти указанных лиц, если в соответствии с документом установленной формы о смерти, выдаваемом в порядке, по форме и в сроки, которые определяются Правительством Российской Федерации, или документом о смерти, выдаваемом в порядке и по форме,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здравоохранения, дата смерти указанных лиц неизвестна либо отличается от даты составления таких документов более чем на три месяца. Принятое наследство с датой открытия, определенной в соответствии с настоящей статьей, признается принадлежащим наследнику со дня смерти наследодателя.".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 15 июля 2025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Положения статьи 14 Федерального закона от 26 ноября 2001 года N 147-ФЗ "О введении в действие части третьей Гражданского кодекса Российской Федерации" применяются к ранее возникшим отношениям по наследованию при условии, что наследство открыто 1 января 2025 года и позднее.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24 июня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164-ФЗ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24.06.2025 N 164-ФЗ</w:t>
            <w:br/>
            <w:t>"О внесении изменения в Федеральный закон "О введении в действие части третьей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34703&amp;date=25.06.2025&amp;demo=2" TargetMode = "External"/>
	<Relationship Id="rId8" Type="http://schemas.openxmlformats.org/officeDocument/2006/relationships/hyperlink" Target="https://login.consultant.ru/link/?req=doc&amp;base=LAW&amp;n=482694&amp;date=25.06.2025&amp;dst=100019&amp;field=134&amp;demo=2" TargetMode = "External"/>
	<Relationship Id="rId9" Type="http://schemas.openxmlformats.org/officeDocument/2006/relationships/hyperlink" Target="https://login.consultant.ru/link/?req=doc&amp;base=LAW&amp;n=493197&amp;date=25.06.2025&amp;dst=76&amp;field=134&amp;demo=2" TargetMode = "External"/>
	<Relationship Id="rId10" Type="http://schemas.openxmlformats.org/officeDocument/2006/relationships/hyperlink" Target="https://login.consultant.ru/link/?req=doc&amp;base=LAW&amp;n=493197&amp;date=25.06.2025&amp;dst=76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24.06.2025 N 164-ФЗ
"О внесении изменения в Федеральный закон "О введении в действие части третьей Гражданского кодекса Российской Федерации"</dc:title>
  <dcterms:created xsi:type="dcterms:W3CDTF">2025-06-25T13:46:06Z</dcterms:created>
</cp:coreProperties>
</file>