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24 июня 2025 г. N 26-П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СТАТЕЙ 15, 16, 151 И 1069 ГРАЖДАНСКОГО КОДЕКСА РОССИЙСКОЙ</w:t>
      </w:r>
    </w:p>
    <w:p>
      <w:pPr>
        <w:pStyle w:val="2"/>
        <w:jc w:val="center"/>
      </w:pPr>
      <w:r>
        <w:rPr>
          <w:sz w:val="24"/>
        </w:rPr>
        <w:t xml:space="preserve">ФЕДЕРАЦИИ И СТАТЬИ 24.7 КОДЕКСА РОССИЙСКОЙ ФЕДЕРАЦИИ</w:t>
      </w:r>
    </w:p>
    <w:p>
      <w:pPr>
        <w:pStyle w:val="2"/>
        <w:jc w:val="center"/>
      </w:pPr>
      <w:r>
        <w:rPr>
          <w:sz w:val="24"/>
        </w:rPr>
        <w:t xml:space="preserve">ОБ АДМИНИСТРАТИВНЫХ ПРАВОНАРУШЕНИЯХ В СВЯЗИ</w:t>
      </w:r>
    </w:p>
    <w:p>
      <w:pPr>
        <w:pStyle w:val="2"/>
        <w:jc w:val="center"/>
      </w:pPr>
      <w:r>
        <w:rPr>
          <w:sz w:val="24"/>
        </w:rPr>
        <w:t xml:space="preserve">С ЖАЛОБОЙ ГРАЖДАНИНА А.В. ИВЧЕНКОВА</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С.Д. Князева, А.Н. Кокотова, А.В. Коновалова, М.Б. Лобова, В.А. Сивицкого,</w:t>
      </w:r>
    </w:p>
    <w:p>
      <w:pPr>
        <w:pStyle w:val="0"/>
        <w:spacing w:before="240" w:line-rule="auto"/>
        <w:ind w:firstLine="540"/>
        <w:jc w:val="both"/>
      </w:pPr>
      <w:r>
        <w:rPr>
          <w:sz w:val="24"/>
        </w:rPr>
        <w:t xml:space="preserve">руководствуясь </w:t>
      </w:r>
      <w:hyperlink w:history="0"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8"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15</w:t>
        </w:r>
      </w:hyperlink>
      <w:r>
        <w:rPr>
          <w:sz w:val="24"/>
        </w:rPr>
        <w:t xml:space="preserve">, </w:t>
      </w:r>
      <w:hyperlink w:history="0" r:id="rId19" w:tooltip="&quot;Гражданский кодекс Российской Федерации (часть первая)&quot; от 30.11.1994 N 51-ФЗ (ред. от 08.08.2024, с изм. от 31.10.2024) {КонсультантПлюс}">
        <w:r>
          <w:rPr>
            <w:sz w:val="24"/>
            <w:color w:val="0000ff"/>
          </w:rPr>
          <w:t xml:space="preserve">16</w:t>
        </w:r>
      </w:hyperlink>
      <w:r>
        <w:rPr>
          <w:sz w:val="24"/>
        </w:rPr>
        <w:t xml:space="preserve">, </w:t>
      </w:r>
      <w:hyperlink w:history="0" r:id="rId20" w:tooltip="&quot;Гражданский кодекс Российской Федерации (часть первая)&quot; от 30.11.1994 N 51-ФЗ (ред. от 08.08.2024, с изм. от 31.10.2024) {КонсультантПлюс}">
        <w:r>
          <w:rPr>
            <w:sz w:val="24"/>
            <w:color w:val="0000ff"/>
          </w:rPr>
          <w:t xml:space="preserve">151</w:t>
        </w:r>
      </w:hyperlink>
      <w:r>
        <w:rPr>
          <w:sz w:val="24"/>
        </w:rPr>
        <w:t xml:space="preserve"> и </w:t>
      </w:r>
      <w:hyperlink w:history="0" r:id="rId21" w:tooltip="&quot;Гражданский кодекс Российской Федерации (часть вторая)&quot; от 26.01.1996 N 14-ФЗ (ред. от 13.12.2024) {КонсультантПлюс}">
        <w:r>
          <w:rPr>
            <w:sz w:val="24"/>
            <w:color w:val="0000ff"/>
          </w:rPr>
          <w:t xml:space="preserve">1069</w:t>
        </w:r>
      </w:hyperlink>
      <w:r>
        <w:rPr>
          <w:sz w:val="24"/>
        </w:rPr>
        <w:t xml:space="preserve"> ГК Российской Федерации и </w:t>
      </w:r>
      <w:hyperlink w:history="0" r:id="rId22" w:tooltip="&quot;Кодекс Российской Федерации об административных правонарушениях&quot; от 30.12.2001 N 195-ФЗ (ред. от 07.06.2025) {КонсультантПлюс}">
        <w:r>
          <w:rPr>
            <w:sz w:val="24"/>
            <w:color w:val="0000ff"/>
          </w:rPr>
          <w:t xml:space="preserve">статьи 24.7</w:t>
        </w:r>
      </w:hyperlink>
      <w:r>
        <w:rPr>
          <w:sz w:val="24"/>
        </w:rPr>
        <w:t xml:space="preserve"> КоАП Российской Федерации.</w:t>
      </w:r>
    </w:p>
    <w:p>
      <w:pPr>
        <w:pStyle w:val="0"/>
        <w:spacing w:before="240" w:line-rule="auto"/>
        <w:ind w:firstLine="540"/>
        <w:jc w:val="both"/>
      </w:pPr>
      <w:r>
        <w:rPr>
          <w:sz w:val="24"/>
        </w:rPr>
        <w:t xml:space="preserve">Поводом к рассмотрению дела явилась жалоба гражданина А.В. Ивченкова. Основанием к рассмотрению дела явилась обнаружившаяся неопределенность в вопросе о том, соответствуют ли </w:t>
      </w:r>
      <w:hyperlink w:history="0" r:id="rId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заявителем законоположения.</w:t>
      </w:r>
    </w:p>
    <w:p>
      <w:pPr>
        <w:pStyle w:val="0"/>
        <w:spacing w:before="240" w:line-rule="auto"/>
        <w:ind w:firstLine="540"/>
        <w:jc w:val="both"/>
      </w:pPr>
      <w:r>
        <w:rPr>
          <w:sz w:val="24"/>
        </w:rPr>
        <w:t xml:space="preserve">Заслушав сообщение судьи-докладчика А.Н. Кокотова, исследовав представленные документы и иные материалы, Конституционный Суд Российской Федерации</w:t>
      </w:r>
    </w:p>
    <w:p>
      <w:pPr>
        <w:pStyle w:val="0"/>
        <w:jc w:val="center"/>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Гражданин А.В. Ивченков оспаривает конституционность </w:t>
      </w:r>
      <w:hyperlink w:history="0" r:id="rId24"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15</w:t>
        </w:r>
      </w:hyperlink>
      <w:r>
        <w:rPr>
          <w:sz w:val="24"/>
        </w:rPr>
        <w:t xml:space="preserve"> "Возмещение убытков", </w:t>
      </w:r>
      <w:hyperlink w:history="0" r:id="rId25" w:tooltip="&quot;Гражданский кодекс Российской Федерации (часть первая)&quot; от 30.11.1994 N 51-ФЗ (ред. от 08.08.2024, с изм. от 31.10.2024) {КонсультантПлюс}">
        <w:r>
          <w:rPr>
            <w:sz w:val="24"/>
            <w:color w:val="0000ff"/>
          </w:rPr>
          <w:t xml:space="preserve">16</w:t>
        </w:r>
      </w:hyperlink>
      <w:r>
        <w:rPr>
          <w:sz w:val="24"/>
        </w:rPr>
        <w:t xml:space="preserve"> "Возмещение убытков, причиненных государственными органами и органами местного самоуправления", </w:t>
      </w:r>
      <w:hyperlink w:history="0" r:id="rId26" w:tooltip="&quot;Гражданский кодекс Российской Федерации (часть первая)&quot; от 30.11.1994 N 51-ФЗ (ред. от 08.08.2024, с изм. от 31.10.2024) {КонсультантПлюс}">
        <w:r>
          <w:rPr>
            <w:sz w:val="24"/>
            <w:color w:val="0000ff"/>
          </w:rPr>
          <w:t xml:space="preserve">151</w:t>
        </w:r>
      </w:hyperlink>
      <w:r>
        <w:rPr>
          <w:sz w:val="24"/>
        </w:rPr>
        <w:t xml:space="preserve"> "Компенсация морального вреда" и </w:t>
      </w:r>
      <w:hyperlink w:history="0" r:id="rId27" w:tooltip="&quot;Гражданский кодекс Российской Федерации (часть вторая)&quot; от 26.01.1996 N 14-ФЗ (ред. от 13.12.2024) {КонсультантПлюс}">
        <w:r>
          <w:rPr>
            <w:sz w:val="24"/>
            <w:color w:val="0000ff"/>
          </w:rPr>
          <w:t xml:space="preserve">1069</w:t>
        </w:r>
      </w:hyperlink>
      <w:r>
        <w:rPr>
          <w:sz w:val="24"/>
        </w:rPr>
        <w:t xml:space="preserve"> "Ответственность за вред, причиненный государственными органами, органами местного самоуправления, а также их должностными лицами" ГК Российской Федерации и </w:t>
      </w:r>
      <w:hyperlink w:history="0" r:id="rId28" w:tooltip="&quot;Кодекс Российской Федерации об административных правонарушениях&quot; от 30.12.2001 N 195-ФЗ (ред. от 07.06.2025) {КонсультантПлюс}">
        <w:r>
          <w:rPr>
            <w:sz w:val="24"/>
            <w:color w:val="0000ff"/>
          </w:rPr>
          <w:t xml:space="preserve">статьи 24.7</w:t>
        </w:r>
      </w:hyperlink>
      <w:r>
        <w:rPr>
          <w:sz w:val="24"/>
        </w:rPr>
        <w:t xml:space="preserve"> "Издержки по делу об административном правонарушении" КоАП Российской Федерации.</w:t>
      </w:r>
    </w:p>
    <w:p>
      <w:pPr>
        <w:pStyle w:val="0"/>
        <w:spacing w:before="240" w:line-rule="auto"/>
        <w:ind w:firstLine="540"/>
        <w:jc w:val="both"/>
      </w:pPr>
      <w:r>
        <w:rPr>
          <w:sz w:val="24"/>
        </w:rPr>
        <w:t xml:space="preserve">1.1. 30 сентября 2021 года произошло дорожно-транспортное происшествие с участием транспортных средств под управлением А.В. Ивченкова и гражданки П. Вынесенным в тот же день определением инспектора дорожно-патрульной службы отказано в возбуждении дела об административном правонарушении в отношении А.В. Ивченкова на основании </w:t>
      </w:r>
      <w:hyperlink w:history="0" r:id="rId29" w:tooltip="&quot;Кодекс Российской Федерации об административных правонарушениях&quot; от 30.12.2001 N 195-ФЗ (ред. от 07.06.2025) {КонсультантПлюс}">
        <w:r>
          <w:rPr>
            <w:sz w:val="24"/>
            <w:color w:val="0000ff"/>
          </w:rPr>
          <w:t xml:space="preserve">пункта 2 части 1 статьи 24.5</w:t>
        </w:r>
      </w:hyperlink>
      <w:r>
        <w:rPr>
          <w:sz w:val="24"/>
        </w:rPr>
        <w:t xml:space="preserve"> КоАП Российской Федерации - в связи с отсутствием состава административного правонарушения. При этом мотивировочная часть определения содержала указание на то, что А.В. Ивченков, начиная движение, не убедился в безопасности выполняемого маневра, в результате чего допустил столкновение с транспортным средством под управлением П. с последующим наездом на другое транспортное средство. Не согласившись с этим выводом, А.В. Ивченков обжаловал определение вышестоящему должностному лицу, однако в удовлетворении жалобы было отказано с указанием в решении от 25 октября 2021 года на наличие в действиях А.В. Ивченкова нарушения </w:t>
      </w:r>
      <w:hyperlink w:history="0" r:id="rId30" w:tooltip="Постановление Правительства РФ от 23.10.1993 N 1090 (ред. от 27.03.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4"/>
            <w:color w:val="0000ff"/>
          </w:rPr>
          <w:t xml:space="preserve">пункта 8.1</w:t>
        </w:r>
      </w:hyperlink>
      <w:r>
        <w:rPr>
          <w:sz w:val="24"/>
        </w:rPr>
        <w:t xml:space="preserve"> Правил дорожного движения Российской Федерации (утверждены Постановлением Совета Министров - Правительства Российской Федерации от 23 октября 1993 года N 1090). Решением судьи Железнодорожного городского суда Московской области от 24 января 2022 года и решением судьи Московского областного суда от 17 марта 2022 года соответствующие определение и решение должностных лиц оставлены без изменения.</w:t>
      </w:r>
    </w:p>
    <w:p>
      <w:pPr>
        <w:pStyle w:val="0"/>
        <w:spacing w:before="240" w:line-rule="auto"/>
        <w:ind w:firstLine="540"/>
        <w:jc w:val="both"/>
      </w:pPr>
      <w:r>
        <w:rPr>
          <w:sz w:val="24"/>
        </w:rPr>
        <w:t xml:space="preserve">12 сентября 2022 года постановлением судьи Первого кассационного суда общей юрисдикции, принятым по жалобе А.В. Ивченкова (</w:t>
      </w:r>
      <w:hyperlink w:history="0" r:id="rId31" w:tooltip="&quot;Кодекс Российской Федерации об административных правонарушениях&quot; от 30.12.2001 N 195-ФЗ (ред. от 07.06.2025) {КонсультантПлюс}">
        <w:r>
          <w:rPr>
            <w:sz w:val="24"/>
            <w:color w:val="0000ff"/>
          </w:rPr>
          <w:t xml:space="preserve">статьи 30.13</w:t>
        </w:r>
      </w:hyperlink>
      <w:r>
        <w:rPr>
          <w:sz w:val="24"/>
        </w:rPr>
        <w:t xml:space="preserve"> и </w:t>
      </w:r>
      <w:hyperlink w:history="0" r:id="rId32" w:tooltip="&quot;Кодекс Российской Федерации об административных правонарушениях&quot; от 30.12.2001 N 195-ФЗ (ред. от 07.06.2025) {КонсультантПлюс}">
        <w:r>
          <w:rPr>
            <w:sz w:val="24"/>
            <w:color w:val="0000ff"/>
          </w:rPr>
          <w:t xml:space="preserve">30.17</w:t>
        </w:r>
      </w:hyperlink>
      <w:r>
        <w:rPr>
          <w:sz w:val="24"/>
        </w:rPr>
        <w:t xml:space="preserve"> КоАП Российской Федерации), названные решения должностных лиц и судов изменены путем исключения из них выводов о том, что А.В. Ивченков, начиная движение, не убедился в безопасности выполняемого маневра, в результате чего допустил столкновение с автомобилем, и о том, что в его действиях усматривается нарушение </w:t>
      </w:r>
      <w:hyperlink w:history="0" r:id="rId33" w:tooltip="Постановление Правительства РФ от 23.10.1993 N 1090 (ред. от 27.03.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4"/>
            <w:color w:val="0000ff"/>
          </w:rPr>
          <w:t xml:space="preserve">пункта 8.1</w:t>
        </w:r>
      </w:hyperlink>
      <w:r>
        <w:rPr>
          <w:sz w:val="24"/>
        </w:rPr>
        <w:t xml:space="preserve"> Правил дорожного движения Российской Федерации. Судья отметил, что </w:t>
      </w:r>
      <w:hyperlink w:history="0" r:id="rId34" w:tooltip="&quot;Кодекс Российской Федерации об административных правонарушениях&quot; от 30.12.2001 N 195-ФЗ (ред. от 07.06.2025) {КонсультантПлюс}">
        <w:r>
          <w:rPr>
            <w:sz w:val="24"/>
            <w:color w:val="0000ff"/>
          </w:rPr>
          <w:t xml:space="preserve">Кодекс</w:t>
        </w:r>
      </w:hyperlink>
      <w:r>
        <w:rPr>
          <w:sz w:val="24"/>
        </w:rPr>
        <w:t xml:space="preserve"> Российской Федерации об административных правонарушениях не предусматривает возможности обсуждения вопросов о нарушении лицом </w:t>
      </w:r>
      <w:hyperlink w:history="0" r:id="rId35" w:tooltip="Постановление Правительства РФ от 23.10.1993 N 1090 (ред. от 27.03.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4"/>
            <w:color w:val="0000ff"/>
          </w:rPr>
          <w:t xml:space="preserve">Правил</w:t>
        </w:r>
      </w:hyperlink>
      <w:r>
        <w:rPr>
          <w:sz w:val="24"/>
        </w:rPr>
        <w:t xml:space="preserve"> дорожного движения Российской Федерации при отказе в возбуждении дела об административном правонарушении.</w:t>
      </w:r>
    </w:p>
    <w:p>
      <w:pPr>
        <w:pStyle w:val="0"/>
        <w:spacing w:before="240" w:line-rule="auto"/>
        <w:ind w:firstLine="540"/>
        <w:jc w:val="both"/>
      </w:pPr>
      <w:r>
        <w:rPr>
          <w:sz w:val="24"/>
        </w:rPr>
        <w:t xml:space="preserve">В последующем А.В. Ивченков предъявил к Российской Федерации в лице МВД России и Минфина России иск о взыскании расходов на составление доверенности и на оплату услуг представителя, понесенных им в связи с обжалованием определения от 30 сентября 2021 года и решений вышестоящих инстанций по жалобам на это определение, а также о компенсации морального вреда, причиненного необоснованным обвинением в нарушении </w:t>
      </w:r>
      <w:hyperlink w:history="0" r:id="rId36" w:tooltip="Постановление Правительства РФ от 23.10.1993 N 1090 (ред. от 27.03.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4"/>
            <w:color w:val="0000ff"/>
          </w:rPr>
          <w:t xml:space="preserve">Правил</w:t>
        </w:r>
      </w:hyperlink>
      <w:r>
        <w:rPr>
          <w:sz w:val="24"/>
        </w:rPr>
        <w:t xml:space="preserve"> дорожного движения Российской Федерации. Решением мирового судьи судебного участка N 6 Балашихинского судебного района Московской области от 13 июля 2023 года, оставленным без изменения апелляционным определением Балашихинского городского суда Московской области от 9 ноября 2023 года и определением судьи Первого кассационного суда общей юрисдикции от 29 марта 2024 года, в иске отказано. В обоснование отказа суды указали, что А.В. Ивченков к административной ответственности не привлекался, меры административного принуждения к нему не применялись, а утверждение о нарушении им </w:t>
      </w:r>
      <w:hyperlink w:history="0" r:id="rId37" w:tooltip="Постановление Правительства РФ от 23.10.1993 N 1090 (ред. от 27.03.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4"/>
            <w:color w:val="0000ff"/>
          </w:rPr>
          <w:t xml:space="preserve">Правил</w:t>
        </w:r>
      </w:hyperlink>
      <w:r>
        <w:rPr>
          <w:sz w:val="24"/>
        </w:rPr>
        <w:t xml:space="preserve"> дорожного движения Российской Федерации не повлекло для него неблагоприятных последствий, в том числе предъявления к нему требований о возмещении ущерба; кроме того, не установлена вина должностного лица в причинении истцу морального вреда. Письмом заместителя Председателя Верховного Суда Российской Федерации от 13 сентября 2024 года А.В. Ивченков уведомлен об отсутствии оснований для внесения в Президиум Верховного Суда Российской Федерации представления о пересмотре вступивших в законную силу судебных постановлений в порядке надзора.</w:t>
      </w:r>
    </w:p>
    <w:p>
      <w:pPr>
        <w:pStyle w:val="0"/>
        <w:spacing w:before="240" w:line-rule="auto"/>
        <w:ind w:firstLine="540"/>
        <w:jc w:val="both"/>
      </w:pPr>
      <w:r>
        <w:rPr>
          <w:sz w:val="24"/>
        </w:rPr>
        <w:t xml:space="preserve">По мнению А.В. Ивченкова, оспариваемые нормы не соответствуют предписаниям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2</w:t>
        </w:r>
      </w:hyperlink>
      <w:r>
        <w:rPr>
          <w:sz w:val="24"/>
        </w:rPr>
        <w:t xml:space="preserve">, </w:t>
      </w:r>
      <w:hyperlink w:history="0" r:id="rId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17</w:t>
        </w:r>
      </w:hyperlink>
      <w:r>
        <w:rPr>
          <w:sz w:val="24"/>
        </w:rPr>
        <w:t xml:space="preserve"> -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w:t>
        </w:r>
      </w:hyperlink>
      <w:r>
        <w:rPr>
          <w:sz w:val="24"/>
        </w:rPr>
        <w:t xml:space="preserve">,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w:t>
        </w:r>
      </w:hyperlink>
      <w:r>
        <w:rPr>
          <w:sz w:val="24"/>
        </w:rPr>
        <w:t xml:space="preserve">,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48</w:t>
        </w:r>
      </w:hyperlink>
      <w:r>
        <w:rPr>
          <w:sz w:val="24"/>
        </w:rPr>
        <w:t xml:space="preserve"> и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53</w:t>
        </w:r>
      </w:hyperlink>
      <w:r>
        <w:rPr>
          <w:sz w:val="24"/>
        </w:rPr>
        <w:t xml:space="preserve"> Конституции Российской Федерации, поскольку в случае, когда выводы должностного лица о виновности гражданина в дорожно-транспортном происшествии, отраженные в определении об отказе в возбуждении дела об административном правонарушении, признаны незаконными в судебном порядке (исключены из этого определения по результатам рассмотрения жалобы на него), они не предусматривают необходимости возмещения гражданину понесенных им расходов на оплату услуг представителя и иных судебных расходов, а также компенсации морального вреда.</w:t>
      </w:r>
    </w:p>
    <w:p>
      <w:pPr>
        <w:pStyle w:val="0"/>
        <w:spacing w:before="240" w:line-rule="auto"/>
        <w:ind w:firstLine="540"/>
        <w:jc w:val="both"/>
      </w:pPr>
      <w:r>
        <w:rPr>
          <w:sz w:val="24"/>
        </w:rPr>
        <w:t xml:space="preserve">1.2. Конституционный Суд Российской Федерации принимает к рассмотрению жалобу на нарушение конституционных прав и свобод нормативным актом, если придет к выводу, что имеются признаки их нарушения в результате применения оспариваемого акта в деле с участием заявителя и неопределенность в том, соответствует ли оспариваемый акт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Он принимает постановление только по предмету, указанному в жалобе, оценивая как буквальный смысл рассматриваемых положений, так и смысл, придаваемый им официальным и иным толкованием, в том числе в решениях по конкретному делу, или сложившейся правоприменительной практикой, исходя из их места в системе правовых норм, не будучи связанным основаниями и доводами, изложенными в жалобе (</w:t>
      </w:r>
      <w:hyperlink w:history="0" r:id="rId4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статьи 3</w:t>
        </w:r>
      </w:hyperlink>
      <w:r>
        <w:rPr>
          <w:sz w:val="24"/>
        </w:rPr>
        <w:t xml:space="preserve">, </w:t>
      </w:r>
      <w:hyperlink w:history="0" r:id="rId4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36</w:t>
        </w:r>
      </w:hyperlink>
      <w:r>
        <w:rPr>
          <w:sz w:val="24"/>
        </w:rPr>
        <w:t xml:space="preserve">, </w:t>
      </w:r>
      <w:hyperlink w:history="0" r:id="rId4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4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4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Конкретным же делом, как отмечал Конституционный Суд Российской Федерации, является то дело, в котором судом в установленной юрисдикционной процедуре разрешается затрагивающий права и свободы заявителя вопрос на основе положений соответствующего нормативного акта, устанавливаются и (или) исследуются фактические обстоятельства, причем само по себе упоминание в судебных актах тех или иных норм не может расцениваться как их применение в конкретном деле заявителя (определения от 5 июля 2002 года </w:t>
      </w:r>
      <w:hyperlink w:history="0" r:id="rId50" w:tooltip="Определение Конституционного Суда РФ от 05.07.2002 N 187-О &quot;Об отказе в принятии к рассмотрению жалобы гражданина Половцева Игоря Николаевича на нарушение его конституционных прав пунктом 1 статьи 1 Федерального закона &quot;О внесении дополнений в Федеральный закон &quot;Об общих принципах организации местного самоуправления в Российской Федерации&quot; {КонсультантПлюс}">
        <w:r>
          <w:rPr>
            <w:sz w:val="24"/>
            <w:color w:val="0000ff"/>
          </w:rPr>
          <w:t xml:space="preserve">N 187-О</w:t>
        </w:r>
      </w:hyperlink>
      <w:r>
        <w:rPr>
          <w:sz w:val="24"/>
        </w:rPr>
        <w:t xml:space="preserve">, от 19 февраля 2004 года </w:t>
      </w:r>
      <w:hyperlink w:history="0" r:id="rId51" w:tooltip="Определение Конституционного Суда РФ от 19.02.2004 N 33-О &quot;Об отказе в принятии к рассмотрению жалобы гражданина Мефтахутдинова Шамиля Садыковича на нарушение его конституционных прав статьями 96 и 97 Федерального конституционного закона &quot;О Конституционном Суде Российской Федерации&quot; {КонсультантПлюс}">
        <w:r>
          <w:rPr>
            <w:sz w:val="24"/>
            <w:color w:val="0000ff"/>
          </w:rPr>
          <w:t xml:space="preserve">N 33-О</w:t>
        </w:r>
      </w:hyperlink>
      <w:r>
        <w:rPr>
          <w:sz w:val="24"/>
        </w:rPr>
        <w:t xml:space="preserve">, от 21 декабря 2011 года </w:t>
      </w:r>
      <w:hyperlink w:history="0" r:id="rId52" w:tooltip="Определение Конституционного Суда РФ от 21.12.2011 N 1774-О-О &quot;Об отказе в принятии к рассмотрению жалобы гражданина Чугунова Владимира Михайловича на нарушение его конституционных прав пунктом 1 и подпунктом 5 пункта 7 Положения о Следственном комитете Российской Федерации, а также пунктом 1 части первой статьи 134 Гражданского процессуального кодекса Российской Федерации&quot; {КонсультантПлюс}">
        <w:r>
          <w:rPr>
            <w:sz w:val="24"/>
            <w:color w:val="0000ff"/>
          </w:rPr>
          <w:t xml:space="preserve">N 1774-О-О</w:t>
        </w:r>
      </w:hyperlink>
      <w:r>
        <w:rPr>
          <w:sz w:val="24"/>
        </w:rPr>
        <w:t xml:space="preserve">, от 4 июня 2013 года </w:t>
      </w:r>
      <w:hyperlink w:history="0" r:id="rId53" w:tooltip="Определение Конституционного Суда РФ от 04.06.2013 N 832-О &quot;Об отказе в принятии к рассмотрению жалобы гражданина Моисеева Петра Николаевича на нарушение его конституционных прав подпунктом &quot;б&quot; пункта 8 статьи 7 Федерального закона от 8 ноября 2011 года N 30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денежном довольствии военнослужащих и  {КонсультантПлюс}">
        <w:r>
          <w:rPr>
            <w:sz w:val="24"/>
            <w:color w:val="0000ff"/>
          </w:rPr>
          <w:t xml:space="preserve">N 832-О</w:t>
        </w:r>
      </w:hyperlink>
      <w:r>
        <w:rPr>
          <w:sz w:val="24"/>
        </w:rPr>
        <w:t xml:space="preserve">, от 22 января 2014 года </w:t>
      </w:r>
      <w:hyperlink w:history="0" r:id="rId54" w:tooltip="Определение Конституционного Суда РФ от 22.01.2014 N 49-О &quot;Об отказе в принятии к рассмотрению жалобы гражданина Лунина Валерия Васильевича на нарушение его конституционных прав положениями статей 1069 и 1070 Гражданского кодекса Российской Федерации и пункта 2 статьи 16 Закона Российской Федерации &quot;О статусе судей в Российской Федерации&quot; {КонсультантПлюс}">
        <w:r>
          <w:rPr>
            <w:sz w:val="24"/>
            <w:color w:val="0000ff"/>
          </w:rPr>
          <w:t xml:space="preserve">N 49-О</w:t>
        </w:r>
      </w:hyperlink>
      <w:r>
        <w:rPr>
          <w:sz w:val="24"/>
        </w:rPr>
        <w:t xml:space="preserve">, от 22 апреля 2014 года </w:t>
      </w:r>
      <w:hyperlink w:history="0" r:id="rId55" w:tooltip="Определение Конституционного Суда РФ от 22.04.2014 N 768-О &quot;Об отказе в принятии к рассмотрению жалобы гражданина Эрденкова Ильи Михайловича на нарушение его конституционных прав частями первой и третьей статьи 51 Уголовно-процессуального кодекса Российской Федерации&quot; {КонсультантПлюс}">
        <w:r>
          <w:rPr>
            <w:sz w:val="24"/>
            <w:color w:val="0000ff"/>
          </w:rPr>
          <w:t xml:space="preserve">N 768-О</w:t>
        </w:r>
      </w:hyperlink>
      <w:r>
        <w:rPr>
          <w:sz w:val="24"/>
        </w:rPr>
        <w:t xml:space="preserve">, от 24 декабря 2024 года </w:t>
      </w:r>
      <w:hyperlink w:history="0" r:id="rId56" w:tooltip="Определение Конституционного Суда РФ от 24.12.2024 N 3344-О &quot;Об отказе в принятии к рассмотрению жалобы гражданина Гурмана Юрия Альбертовича на нарушение его конституционных прав абзацем двенадцатым пункта 6 статьи 2 Федерального закона &quot;О некоммерческих организациях&quot; {КонсультантПлюс}">
        <w:r>
          <w:rPr>
            <w:sz w:val="24"/>
            <w:color w:val="0000ff"/>
          </w:rPr>
          <w:t xml:space="preserve">N 3344-О</w:t>
        </w:r>
      </w:hyperlink>
      <w:r>
        <w:rPr>
          <w:sz w:val="24"/>
        </w:rPr>
        <w:t xml:space="preserve"> и др.).</w:t>
      </w:r>
    </w:p>
    <w:p>
      <w:pPr>
        <w:pStyle w:val="0"/>
        <w:spacing w:before="240" w:line-rule="auto"/>
        <w:ind w:firstLine="540"/>
        <w:jc w:val="both"/>
      </w:pPr>
      <w:r>
        <w:rPr>
          <w:sz w:val="24"/>
        </w:rPr>
        <w:t xml:space="preserve">Представленные А.В. Ивченковым материалы не подтверждают того, что в его деле, рассмотренном в порядке гражданского судопроизводства, судами применялись положения </w:t>
      </w:r>
      <w:hyperlink w:history="0" r:id="rId57" w:tooltip="&quot;Кодекс Российской Федерации об административных правонарушениях&quot; от 30.12.2001 N 195-ФЗ (ред. от 07.06.2025) {КонсультантПлюс}">
        <w:r>
          <w:rPr>
            <w:sz w:val="24"/>
            <w:color w:val="0000ff"/>
          </w:rPr>
          <w:t xml:space="preserve">статьи 24.7</w:t>
        </w:r>
      </w:hyperlink>
      <w:r>
        <w:rPr>
          <w:sz w:val="24"/>
        </w:rPr>
        <w:t xml:space="preserve"> КоАП Российской Федерации, которая не регулирует возмещения расходов на оплату юридических услуг и на оформление доверенности, понесенных при обжаловании определения об отказе в возбуждении дела об административном правонарушении. Что же касается </w:t>
      </w:r>
      <w:hyperlink w:history="0" r:id="rId58"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статьи 151</w:t>
        </w:r>
      </w:hyperlink>
      <w:r>
        <w:rPr>
          <w:sz w:val="24"/>
        </w:rPr>
        <w:t xml:space="preserve"> ГК Российской Федерации, то она не исключает компенсации морального вреда, причиненного незаконными решениями и действиями (бездействием) органов государственной власти и их должностных лиц, нарушающими личные неимущественные права гражданина или посягающими на принадлежащие ему нематериальные блага, при наличии состава правонарушения, обычно включающего наступление вреда, противоправность поведения причинителя вреда, причинную связь между этим поведением и наступлением вреда, а также его вину (постановления Конституционного Суда Российской Федерации от 15 июля 2009 года </w:t>
      </w:r>
      <w:hyperlink w:history="0" r:id="rId59" w:tooltip="Постановление Конституционного Суда РФ от 15.07.2009 N 13-П &quot;По делу о проверке конституционности части четвертой статьи 29 Закона Российской Федерации &quot;О милиции&quot; и статьи 1084 Гражданского кодекса Российской Федерации в связи с запросами Нижегородского районного суда города Нижнего Новгорода и Сормовского районного суда города Нижнего Новгорода&quot; {КонсультантПлюс}">
        <w:r>
          <w:rPr>
            <w:sz w:val="24"/>
            <w:color w:val="0000ff"/>
          </w:rPr>
          <w:t xml:space="preserve">N 13-П</w:t>
        </w:r>
      </w:hyperlink>
      <w:r>
        <w:rPr>
          <w:sz w:val="24"/>
        </w:rPr>
        <w:t xml:space="preserve">, от 7 апреля 2015 года </w:t>
      </w:r>
      <w:hyperlink w:history="0" r:id="rId60" w:tooltip="Постановление Конституционного Суда РФ от 07.04.2015 N 7-П &quot;По делу о проверке конституционности положений пунктов 1 и 2 статьи 1064 Гражданского кодекса Российской Федерации и пункта &quot;а&quot; части второй статьи 166 Уголовного кодекса Российской Федерации в связи с жалобой гражданина В.В. Кряжева&quot; {КонсультантПлюс}">
        <w:r>
          <w:rPr>
            <w:sz w:val="24"/>
            <w:color w:val="0000ff"/>
          </w:rPr>
          <w:t xml:space="preserve">N 7-П</w:t>
        </w:r>
      </w:hyperlink>
      <w:r>
        <w:rPr>
          <w:sz w:val="24"/>
        </w:rPr>
        <w:t xml:space="preserve">, от 8 декабря 2017 года </w:t>
      </w:r>
      <w:hyperlink w:history="0" r:id="rId61" w:tooltip="Постановление Конституционного Суда РФ от 08.12.2017 N 39-П &quot;По делу о проверке конституционности положений статей 15, 1064 и 1068 Гражданского кодекса Российской Федерации, подпункта 14 пункта 1 статьи 31 Налогового кодекса Российской Федерации, статьи 199.2 Уголовного кодекса Российской Федерации и части первой статьи 54 Уголовно-процессуального кодекса Российской Федерации в связи с жалобами граждан Г.Г. Ахмадеевой, С.И. Лысяка и А.Н. Сергеева&quot; {КонсультантПлюс}">
        <w:r>
          <w:rPr>
            <w:sz w:val="24"/>
            <w:color w:val="0000ff"/>
          </w:rPr>
          <w:t xml:space="preserve">N 39-П</w:t>
        </w:r>
      </w:hyperlink>
      <w:r>
        <w:rPr>
          <w:sz w:val="24"/>
        </w:rPr>
        <w:t xml:space="preserve"> и др.). Потому эта </w:t>
      </w:r>
      <w:hyperlink w:history="0" r:id="rId62" w:tooltip="&quot;Гражданский кодекс Российской Федерации (часть первая)&quot; от 30.11.1994 N 51-ФЗ (ред. от 08.08.2024, с изм. от 31.10.2024) {КонсультантПлюс}">
        <w:r>
          <w:rPr>
            <w:sz w:val="24"/>
            <w:color w:val="0000ff"/>
          </w:rPr>
          <w:t xml:space="preserve">норма</w:t>
        </w:r>
      </w:hyperlink>
      <w:r>
        <w:rPr>
          <w:sz w:val="24"/>
        </w:rPr>
        <w:t xml:space="preserve"> не может рассматриваться как нарушающая права А.В. Ивченкова, в деле с участием которого суды исходили из отсутствия вины должностных лиц в причинении морального вреда.</w:t>
      </w:r>
    </w:p>
    <w:p>
      <w:pPr>
        <w:pStyle w:val="0"/>
        <w:spacing w:before="240" w:line-rule="auto"/>
        <w:ind w:firstLine="540"/>
        <w:jc w:val="both"/>
      </w:pPr>
      <w:r>
        <w:rPr>
          <w:sz w:val="24"/>
        </w:rPr>
        <w:t xml:space="preserve">Следовательно, его жалоба в части оспаривания конституционности </w:t>
      </w:r>
      <w:hyperlink w:history="0" r:id="rId63"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статьи 151</w:t>
        </w:r>
      </w:hyperlink>
      <w:r>
        <w:rPr>
          <w:sz w:val="24"/>
        </w:rPr>
        <w:t xml:space="preserve"> ГК Российской Федерации и </w:t>
      </w:r>
      <w:hyperlink w:history="0" r:id="rId64" w:tooltip="&quot;Кодекс Российской Федерации об административных правонарушениях&quot; от 30.12.2001 N 195-ФЗ (ред. от 07.06.2025) {КонсультантПлюс}">
        <w:r>
          <w:rPr>
            <w:sz w:val="24"/>
            <w:color w:val="0000ff"/>
          </w:rPr>
          <w:t xml:space="preserve">статьи 24.7</w:t>
        </w:r>
      </w:hyperlink>
      <w:r>
        <w:rPr>
          <w:sz w:val="24"/>
        </w:rPr>
        <w:t xml:space="preserve"> КоАП Российской Федерации не отвечает требованиям допустимости и производство по настоящему делу в этой части подлежит прекращению на основании </w:t>
      </w:r>
      <w:hyperlink w:history="0" r:id="rId6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пункта 2 части первой статьи 43</w:t>
        </w:r>
      </w:hyperlink>
      <w:r>
        <w:rPr>
          <w:sz w:val="24"/>
        </w:rPr>
        <w:t xml:space="preserve"> и </w:t>
      </w:r>
      <w:hyperlink w:history="0" r:id="rId6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первой статьи 68</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Исходя из этого предметом рассмотрения Конституционного Суда Российской Федерации по настоящему делу являются </w:t>
      </w:r>
      <w:hyperlink w:history="0" r:id="rId67"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статьи 15</w:t>
        </w:r>
      </w:hyperlink>
      <w:r>
        <w:rPr>
          <w:sz w:val="24"/>
        </w:rPr>
        <w:t xml:space="preserve">, </w:t>
      </w:r>
      <w:hyperlink w:history="0" r:id="rId68" w:tooltip="&quot;Гражданский кодекс Российской Федерации (часть первая)&quot; от 30.11.1994 N 51-ФЗ (ред. от 08.08.2024, с изм. от 31.10.2024) {КонсультантПлюс}">
        <w:r>
          <w:rPr>
            <w:sz w:val="24"/>
            <w:color w:val="0000ff"/>
          </w:rPr>
          <w:t xml:space="preserve">16</w:t>
        </w:r>
      </w:hyperlink>
      <w:r>
        <w:rPr>
          <w:sz w:val="24"/>
        </w:rPr>
        <w:t xml:space="preserve"> и </w:t>
      </w:r>
      <w:hyperlink w:history="0" r:id="rId69" w:tooltip="&quot;Гражданский кодекс Российской Федерации (часть вторая)&quot; от 26.01.1996 N 14-ФЗ (ред. от 13.12.2024) {КонсультантПлюс}">
        <w:r>
          <w:rPr>
            <w:sz w:val="24"/>
            <w:color w:val="0000ff"/>
          </w:rPr>
          <w:t xml:space="preserve">1069</w:t>
        </w:r>
      </w:hyperlink>
      <w:r>
        <w:rPr>
          <w:sz w:val="24"/>
        </w:rPr>
        <w:t xml:space="preserve"> ГК Российской Федерации в той мере, в какой на их основании в системе действующего правового регулирования решается вопрос о возмещении лицу, по жалобе которого судом в соответствии с правилами, предусмотренными </w:t>
      </w:r>
      <w:hyperlink w:history="0" r:id="rId70" w:tooltip="&quot;Кодекс Российской Федерации об административных правонарушениях&quot; от 30.12.2001 N 195-ФЗ (ред. от 07.06.2025) {КонсультантПлюс}">
        <w:r>
          <w:rPr>
            <w:sz w:val="24"/>
            <w:color w:val="0000ff"/>
          </w:rPr>
          <w:t xml:space="preserve">главой 30</w:t>
        </w:r>
      </w:hyperlink>
      <w:r>
        <w:rPr>
          <w:sz w:val="24"/>
        </w:rPr>
        <w:t xml:space="preserve"> КоАП Российской Федерации, вынесено решение об удовлетворении полностью или частично его требований об изменении определения об отказе в возбуждении дела об административном правонарушении, расходов на оформление доверенности и на оплату услуг представителя (защитника), понесенных им в связи с обжалованием такого определения.</w:t>
      </w:r>
    </w:p>
    <w:p>
      <w:pPr>
        <w:pStyle w:val="0"/>
        <w:spacing w:before="240" w:line-rule="auto"/>
        <w:ind w:firstLine="540"/>
        <w:jc w:val="both"/>
      </w:pPr>
      <w:r>
        <w:rPr>
          <w:sz w:val="24"/>
        </w:rPr>
        <w:t xml:space="preserve">2. </w:t>
      </w:r>
      <w:hyperlink w:history="0" r:id="rId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провозглашая человека, его права и свободы высшей ценностью, определяющей смысл, содержание и применение законов, деятельность законодательной и исполнительной власти, гарантирует каждому право на судебную защиту его прав и свобод, включая возможность обжалования в суд решений и действий (бездействия) органов государственной власти и местного самоуправления, общественных объединений и должностных лиц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2</w:t>
        </w:r>
      </w:hyperlink>
      <w:r>
        <w:rPr>
          <w:sz w:val="24"/>
        </w:rPr>
        <w:t xml:space="preserve"> и </w:t>
      </w:r>
      <w:hyperlink w:history="0" r:id="rId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части 1</w:t>
        </w:r>
      </w:hyperlink>
      <w:r>
        <w:rPr>
          <w:sz w:val="24"/>
        </w:rPr>
        <w:t xml:space="preserve"> и </w:t>
      </w:r>
      <w:hyperlink w:history="0" r:id="rId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Это право, как подчеркивал Конституционный Суд Российской Федерации (постановления от 3 мая 1995 года </w:t>
      </w:r>
      <w:hyperlink w:history="0" r:id="rId76" w:tooltip="Постановление Конституционного Суда РФ от 03.05.1995 N 4-П &quot;По делу о проверке конституционности статей 220.1 и 220.2 Уголовно - процессуального кодекса РСФСР в связи с жалобой гражданина В.А. Аветяна&quot; {КонсультантПлюс}">
        <w:r>
          <w:rPr>
            <w:sz w:val="24"/>
            <w:color w:val="0000ff"/>
          </w:rPr>
          <w:t xml:space="preserve">N 4-П</w:t>
        </w:r>
      </w:hyperlink>
      <w:r>
        <w:rPr>
          <w:sz w:val="24"/>
        </w:rPr>
        <w:t xml:space="preserve">, от 23 ноября 2017 года </w:t>
      </w:r>
      <w:hyperlink w:history="0" r:id="rId77" w:tooltip="Постановление Конституционного Суда РФ от 23.11.2017 N 32-П &quot;По делу о проверке конституционности статей 21 и 21.1 Закона Российской Федерации &quot;О государственной тайне&quot; в связи с жалобой гражданина Е.Ю. Горовенко&quot; {КонсультантПлюс}">
        <w:r>
          <w:rPr>
            <w:sz w:val="24"/>
            <w:color w:val="0000ff"/>
          </w:rPr>
          <w:t xml:space="preserve">N 32-П</w:t>
        </w:r>
      </w:hyperlink>
      <w:r>
        <w:rPr>
          <w:sz w:val="24"/>
        </w:rPr>
        <w:t xml:space="preserve">, от 15 июля 2021 года </w:t>
      </w:r>
      <w:hyperlink w:history="0" r:id="rId78" w:tooltip="Постановление Конституционного Суда РФ от 15.07.2021 N 37-П &quot;По делу о проверке конституционности подпункта 1 пункта 3 статьи 158 и пункта 10 статьи 242.3 Бюджетного кодекса Российской Федерации, а также части 1 статьи 358 Кодекса административного судопроизводства Российской Федерации в связи с жалобой гражданина Ю.А. Рейнхиммеля&quot; {КонсультантПлюс}">
        <w:r>
          <w:rPr>
            <w:sz w:val="24"/>
            <w:color w:val="0000ff"/>
          </w:rPr>
          <w:t xml:space="preserve">N 37-П</w:t>
        </w:r>
      </w:hyperlink>
      <w:r>
        <w:rPr>
          <w:sz w:val="24"/>
        </w:rPr>
        <w:t xml:space="preserve">, от 28 мая 2024 года </w:t>
      </w:r>
      <w:hyperlink w:history="0" r:id="rId79" w:tooltip="Постановление Конституционного Суда РФ от 28.05.2024 N 26-П &quot;По делу о проверке конституционности части 1 статьи 110 Арбитражного процессуального кодекса Российской Федерации в связи с жалобой гражданки Е.М. Туманиной&quot; {КонсультантПлюс}">
        <w:r>
          <w:rPr>
            <w:sz w:val="24"/>
            <w:color w:val="0000ff"/>
          </w:rPr>
          <w:t xml:space="preserve">N 26-П</w:t>
        </w:r>
      </w:hyperlink>
      <w:r>
        <w:rPr>
          <w:sz w:val="24"/>
        </w:rPr>
        <w:t xml:space="preserve">, от 14 ноября 2024 года </w:t>
      </w:r>
      <w:hyperlink w:history="0" r:id="rId80" w:tooltip="Постановление Конституционного Суда РФ от 14.11.2024 N 52-П &quot;По делу о проверке конституционности пункта 1 статьи 308.3 Гражданского кодекса Российской Федерации, части третьей статьи 206 Гражданского процессуального кодекса Российской Федерации и статьи 419 Трудового кодекса Российской Федерации в связи с жалобой гражданина С.С. Шапки&quot; {КонсультантПлюс}">
        <w:r>
          <w:rPr>
            <w:sz w:val="24"/>
            <w:color w:val="0000ff"/>
          </w:rPr>
          <w:t xml:space="preserve">N 52-П</w:t>
        </w:r>
      </w:hyperlink>
      <w:r>
        <w:rPr>
          <w:sz w:val="24"/>
        </w:rPr>
        <w:t xml:space="preserve"> и др.), служит универсальным правовым средством защиты прав и свобод человека и гражданина, выполняет восстановительную функцию в отношении всех других конституционных прав и свобод, что предопределено особой ролью судебной власти и вытекающими из </w:t>
      </w:r>
      <w:hyperlink w:history="0" r:id="rId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18</w:t>
        </w:r>
      </w:hyperlink>
      <w:r>
        <w:rPr>
          <w:sz w:val="24"/>
        </w:rPr>
        <w:t xml:space="preserve">, </w:t>
      </w:r>
      <w:hyperlink w:history="0" r:id="rId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118</w:t>
        </w:r>
      </w:hyperlink>
      <w:r>
        <w:rPr>
          <w:sz w:val="24"/>
        </w:rPr>
        <w:t xml:space="preserve">, </w:t>
      </w:r>
      <w:hyperlink w:history="0" r:id="rId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120 (часть 1)</w:t>
        </w:r>
      </w:hyperlink>
      <w:r>
        <w:rPr>
          <w:sz w:val="24"/>
        </w:rPr>
        <w:t xml:space="preserve">, </w:t>
      </w:r>
      <w:hyperlink w:history="0" r:id="rId8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125</w:t>
        </w:r>
      </w:hyperlink>
      <w:r>
        <w:rPr>
          <w:sz w:val="24"/>
        </w:rPr>
        <w:t xml:space="preserve">, </w:t>
      </w:r>
      <w:hyperlink w:history="0" r:id="rId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126</w:t>
        </w:r>
      </w:hyperlink>
      <w:r>
        <w:rPr>
          <w:sz w:val="24"/>
        </w:rPr>
        <w:t xml:space="preserve"> и </w:t>
      </w:r>
      <w:hyperlink w:history="0" r:id="rId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128 (часть 3)</w:t>
        </w:r>
      </w:hyperlink>
      <w:r>
        <w:rPr>
          <w:sz w:val="24"/>
        </w:rPr>
        <w:t xml:space="preserve"> Конституции Российской Федерации ее прерогативами по осуществлению правосудия, в том числе судебного контроля за законностью решений и действий (бездействия) субъектов публичной власти.</w:t>
      </w:r>
    </w:p>
    <w:p>
      <w:pPr>
        <w:pStyle w:val="0"/>
        <w:spacing w:before="240" w:line-rule="auto"/>
        <w:ind w:firstLine="540"/>
        <w:jc w:val="both"/>
      </w:pPr>
      <w:r>
        <w:rPr>
          <w:sz w:val="24"/>
        </w:rPr>
        <w:t xml:space="preserve">На законодателя возлагается обязанность создать полноценный механизм реализации права на судебную защиту, поскольку оно вовсе не означает наличия у гражданина возможности выбора по своему усмотрению любых способов и процедур судебной защиты, которые согласно </w:t>
      </w:r>
      <w:hyperlink w:history="0" r:id="rId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71 (пункт "о")</w:t>
        </w:r>
      </w:hyperlink>
      <w:r>
        <w:rPr>
          <w:sz w:val="24"/>
        </w:rPr>
        <w:t xml:space="preserve"> Конституции Российской Федерации должны определяться федеральными законами с учетом особенностей отдельных категорий дел. Это в полной мере относится и к такому существенному элементу восстановления нарушенных или оспоренных прав посредством судебной защиты, как порядок распределения между участвующими в судебном разбирательстве лицами судебных расходов, регулирование которого должно быть ориентировано на максимальную защиту интересов заявляющего обоснованные требования или возражения лица, чьи права нарушены другой стороной либо поставлены под угрозу нарушения (постановления Конституционного Суда Российской Федерации от 11 июля 2017 года </w:t>
      </w:r>
      <w:hyperlink w:history="0" r:id="rId88" w:tooltip="Постановление Конституционного Суда РФ от 11.07.2017 N 20-П &quot;По делу о проверке конституционности положений статьи 111, части 5 статьи 247 и пункта 2 части 1 статьи 248 Кодекса административного судопроизводства Российской Федерации, частей 1 и 2 статьи 110 Арбитражного процессуального кодекса Российской Федерации в связи с жалобами гражданки Н.Б. Слободяник и федерального государственного бюджетного учреждения &quot;Российский сельскохозяйственный центр&quot; {КонсультантПлюс}">
        <w:r>
          <w:rPr>
            <w:sz w:val="24"/>
            <w:color w:val="0000ff"/>
          </w:rPr>
          <w:t xml:space="preserve">N 20-П</w:t>
        </w:r>
      </w:hyperlink>
      <w:r>
        <w:rPr>
          <w:sz w:val="24"/>
        </w:rPr>
        <w:t xml:space="preserve">, от 21 января 2019 года </w:t>
      </w:r>
      <w:hyperlink w:history="0" r:id="rId89" w:tooltip="Постановление Конституционного Суда РФ от 21.01.2019 N 6-П &quot;По делу о проверке конституционности статьи 112 Кодекса административного судопроизводства Российской Федерации в связи с жалобой граждан Н.А. Баланюк, Н.В. Лаврентьева, И.В. Попова и В.А. Чернышева&quot; {КонсультантПлюс}">
        <w:r>
          <w:rPr>
            <w:sz w:val="24"/>
            <w:color w:val="0000ff"/>
          </w:rPr>
          <w:t xml:space="preserve">N 6-П</w:t>
        </w:r>
      </w:hyperlink>
      <w:r>
        <w:rPr>
          <w:sz w:val="24"/>
        </w:rPr>
        <w:t xml:space="preserve">, от 28 октября 2021 года </w:t>
      </w:r>
      <w:hyperlink w:history="0" r:id="rId90" w:tooltip="Постановление Конституционного Суда РФ от 28.10.2021 N 46-П &quot;По делу о проверке конституционности части 1 статьи 110 Арбитражного процессуального кодекса Российской Федерации в связи с жалобой общества с ограниченной ответственностью &quot;Студия анимационного кино &quot;Мельница&quot; {КонсультантПлюс}">
        <w:r>
          <w:rPr>
            <w:sz w:val="24"/>
            <w:color w:val="0000ff"/>
          </w:rPr>
          <w:t xml:space="preserve">N 46-П</w:t>
        </w:r>
      </w:hyperlink>
      <w:r>
        <w:rPr>
          <w:sz w:val="24"/>
        </w:rPr>
        <w:t xml:space="preserve"> и др.).</w:t>
      </w:r>
    </w:p>
    <w:p>
      <w:pPr>
        <w:pStyle w:val="0"/>
        <w:spacing w:before="240" w:line-rule="auto"/>
        <w:ind w:firstLine="540"/>
        <w:jc w:val="both"/>
      </w:pPr>
      <w:r>
        <w:rPr>
          <w:sz w:val="24"/>
        </w:rPr>
        <w:t xml:space="preserve">Конституционным Судом Российской Федерации сформулированы следующие правовые позиции, посвященные правилам распределения судебных расходов между лицами, участвующими в судебном разбирательстве (постановления от 11 июля 2017 года </w:t>
      </w:r>
      <w:hyperlink w:history="0" r:id="rId91" w:tooltip="Постановление Конституционного Суда РФ от 11.07.2017 N 20-П &quot;По делу о проверке конституционности положений статьи 111, части 5 статьи 247 и пункта 2 части 1 статьи 248 Кодекса административного судопроизводства Российской Федерации, частей 1 и 2 статьи 110 Арбитражного процессуального кодекса Российской Федерации в связи с жалобами гражданки Н.Б. Слободяник и федерального государственного бюджетного учреждения &quot;Российский сельскохозяйственный центр&quot; {КонсультантПлюс}">
        <w:r>
          <w:rPr>
            <w:sz w:val="24"/>
            <w:color w:val="0000ff"/>
          </w:rPr>
          <w:t xml:space="preserve">N 20-П</w:t>
        </w:r>
      </w:hyperlink>
      <w:r>
        <w:rPr>
          <w:sz w:val="24"/>
        </w:rPr>
        <w:t xml:space="preserve">, от 21 января 2019 года </w:t>
      </w:r>
      <w:hyperlink w:history="0" r:id="rId92" w:tooltip="Постановление Конституционного Суда РФ от 21.01.2019 N 6-П &quot;По делу о проверке конституционности статьи 112 Кодекса административного судопроизводства Российской Федерации в связи с жалобой граждан Н.А. Баланюк, Н.В. Лаврентьева, И.В. Попова и В.А. Чернышева&quot; {КонсультантПлюс}">
        <w:r>
          <w:rPr>
            <w:sz w:val="24"/>
            <w:color w:val="0000ff"/>
          </w:rPr>
          <w:t xml:space="preserve">N 6-П</w:t>
        </w:r>
      </w:hyperlink>
      <w:r>
        <w:rPr>
          <w:sz w:val="24"/>
        </w:rPr>
        <w:t xml:space="preserve">, от 28 апреля 2020 года </w:t>
      </w:r>
      <w:hyperlink w:history="0" r:id="rId93" w:tooltip="Постановление Конституционного Суда РФ от 28.04.2020 N 21-П &quot;По делу о проверке конституционности положений статей 15 и 1064 Гражданского кодекса Российской Федерации в связи с жалобой гражданина А.Н. Музыки&quot; {КонсультантПлюс}">
        <w:r>
          <w:rPr>
            <w:sz w:val="24"/>
            <w:color w:val="0000ff"/>
          </w:rPr>
          <w:t xml:space="preserve">N 21-П</w:t>
        </w:r>
      </w:hyperlink>
      <w:r>
        <w:rPr>
          <w:sz w:val="24"/>
        </w:rPr>
        <w:t xml:space="preserve">, от 15 июля 2020 года </w:t>
      </w:r>
      <w:hyperlink w:history="0" r:id="rId94" w:tooltip="Постановление Конституционного Суда РФ от 15.07.2020 N 36-П &quot;По делу о проверке конституционности статей 15, 16, части первой статьи 151, статей 1069 и 1070 Гражданского кодекса Российской Федерации, статьи 61 Гражданского процессуального кодекса Российской Федерации, частей 1, 2 и 3 статьи 24.7, статей 28.1 и 28.2 Кодекса Российской Федерации об административных правонарушениях, а также статьи 13 Федерального закона &quot;О полиции&quot; в связи с жалобами граждан Р.А. Логинова и Р.Н. Шарафутдинова&quot; {КонсультантПлюс}">
        <w:r>
          <w:rPr>
            <w:sz w:val="24"/>
            <w:color w:val="0000ff"/>
          </w:rPr>
          <w:t xml:space="preserve">N 36-П</w:t>
        </w:r>
      </w:hyperlink>
      <w:r>
        <w:rPr>
          <w:sz w:val="24"/>
        </w:rPr>
        <w:t xml:space="preserve">, от 15 июля 2021 года </w:t>
      </w:r>
      <w:hyperlink w:history="0" r:id="rId95" w:tooltip="Постановление Конституционного Суда РФ от 15.07.2021 N 37-П &quot;По делу о проверке конституционности подпункта 1 пункта 3 статьи 158 и пункта 10 статьи 242.3 Бюджетного кодекса Российской Федерации, а также части 1 статьи 358 Кодекса административного судопроизводства Российской Федерации в связи с жалобой гражданина Ю.А. Рейнхиммеля&quot; {КонсультантПлюс}">
        <w:r>
          <w:rPr>
            <w:sz w:val="24"/>
            <w:color w:val="0000ff"/>
          </w:rPr>
          <w:t xml:space="preserve">N 37-П</w:t>
        </w:r>
      </w:hyperlink>
      <w:r>
        <w:rPr>
          <w:sz w:val="24"/>
        </w:rPr>
        <w:t xml:space="preserve">, от 28 октября 2021 года </w:t>
      </w:r>
      <w:hyperlink w:history="0" r:id="rId96" w:tooltip="Постановление Конституционного Суда РФ от 28.10.2021 N 46-П &quot;По делу о проверке конституционности части 1 статьи 110 Арбитражного процессуального кодекса Российской Федерации в связи с жалобой общества с ограниченной ответственностью &quot;Студия анимационного кино &quot;Мельница&quot; {КонсультантПлюс}">
        <w:r>
          <w:rPr>
            <w:sz w:val="24"/>
            <w:color w:val="0000ff"/>
          </w:rPr>
          <w:t xml:space="preserve">N 46-П</w:t>
        </w:r>
      </w:hyperlink>
      <w:r>
        <w:rPr>
          <w:sz w:val="24"/>
        </w:rPr>
        <w:t xml:space="preserve">, от 10 января 2023 года </w:t>
      </w:r>
      <w:hyperlink w:history="0" r:id="rId97" w:tooltip="Постановление Конституционного Суда РФ от 10.01.2023 N 1-П &quot;По делу о проверке конституционности статьи 15 и пункта 2 статьи 1248 Гражданского кодекса Российской Федерации, статьи 106 и части 1 статьи 110 Арбитражного процессуального кодекса Российской Федерации в связи с жалобой общества с ограниченной ответственностью &quot;НИКА-ПЕТРОТЭК&quot; {КонсультантПлюс}">
        <w:r>
          <w:rPr>
            <w:sz w:val="24"/>
            <w:color w:val="0000ff"/>
          </w:rPr>
          <w:t xml:space="preserve">N 1-П</w:t>
        </w:r>
      </w:hyperlink>
      <w:r>
        <w:rPr>
          <w:sz w:val="24"/>
        </w:rPr>
        <w:t xml:space="preserve">, от 19 марта 2024 года </w:t>
      </w:r>
      <w:hyperlink w:history="0" r:id="rId98" w:tooltip="Постановление Конституционного Суда РФ от 19.03.2024 N 11-П &quot;По делу о проверке конституционности положений части 1 статьи 110 Арбитражного процессуального кодекса Российской Федерации, статьи 5 и пункта 3 статьи 137 Федерального закона &quot;О несостоятельности (банкротстве)&quot; в связи с жалобами граждан И.Е. Галлямовой и Е.П. Червяковой&quot; {КонсультантПлюс}">
        <w:r>
          <w:rPr>
            <w:sz w:val="24"/>
            <w:color w:val="0000ff"/>
          </w:rPr>
          <w:t xml:space="preserve">N 11-П</w:t>
        </w:r>
      </w:hyperlink>
      <w:r>
        <w:rPr>
          <w:sz w:val="24"/>
        </w:rPr>
        <w:t xml:space="preserve">, от 28 мая 2024 года </w:t>
      </w:r>
      <w:hyperlink w:history="0" r:id="rId99" w:tooltip="Постановление Конституционного Суда РФ от 28.05.2024 N 26-П &quot;По делу о проверке конституционности части 1 статьи 110 Арбитражного процессуального кодекса Российской Федерации в связи с жалобой гражданки Е.М. Туманиной&quot; {КонсультантПлюс}">
        <w:r>
          <w:rPr>
            <w:sz w:val="24"/>
            <w:color w:val="0000ff"/>
          </w:rPr>
          <w:t xml:space="preserve">N 26-П</w:t>
        </w:r>
      </w:hyperlink>
      <w:r>
        <w:rPr>
          <w:sz w:val="24"/>
        </w:rPr>
        <w:t xml:space="preserve"> и др.):</w:t>
      </w:r>
    </w:p>
    <w:p>
      <w:pPr>
        <w:pStyle w:val="0"/>
        <w:spacing w:before="240" w:line-rule="auto"/>
        <w:ind w:firstLine="540"/>
        <w:jc w:val="both"/>
      </w:pPr>
      <w:r>
        <w:rPr>
          <w:sz w:val="24"/>
        </w:rPr>
        <w:t xml:space="preserve">возмещение судебных расходов осуществляется той стороне, в пользу которой вынесено решение суда, и на основании того судебного акта, которым спор разрешен по существу. Возмещение проигравшей стороной расходов другой стороны не обусловлено установлением ее виновности в незаконном поведении. Процессуальное законодательство исходит из того, что критерием присуждения судебных расходов является вывод суда о правомерности или неправомерности заявленного требования. Данный вывод, в свою очередь, непосредственно связан с содержащимся в резолютивной части судебного акта выводом о том, подлежит ли требование удовлетворению, поскольку только удовлетворение судом требования подтверждает правомерность принудительной его реализации через суд и влечет восстановление нарушенных прав и свобод, что в силу </w:t>
      </w:r>
      <w:hyperlink w:history="0" r:id="rId10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19 (часть 1)</w:t>
        </w:r>
      </w:hyperlink>
      <w:r>
        <w:rPr>
          <w:sz w:val="24"/>
        </w:rPr>
        <w:t xml:space="preserve"> и 46 (</w:t>
      </w:r>
      <w:hyperlink w:history="0" r:id="rId10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части 1</w:t>
        </w:r>
      </w:hyperlink>
      <w:r>
        <w:rPr>
          <w:sz w:val="24"/>
        </w:rPr>
        <w:t xml:space="preserve"> и </w:t>
      </w:r>
      <w:hyperlink w:history="0" r:id="rId10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и приводит к необходимости возмещения судебных расходов;</w:t>
      </w:r>
    </w:p>
    <w:p>
      <w:pPr>
        <w:pStyle w:val="0"/>
        <w:spacing w:before="240" w:line-rule="auto"/>
        <w:ind w:firstLine="540"/>
        <w:jc w:val="both"/>
      </w:pPr>
      <w:r>
        <w:rPr>
          <w:sz w:val="24"/>
        </w:rPr>
        <w:t xml:space="preserve">признание права на присуждение судебных расходов за лицом, в чью пользу состоялось судебное решение, отвечает также принципу полноты судебной защиты, поскольку призвано восполнить лицу, чьи права нарушены, вновь возникшие и не обусловленные деятельностью самого этого лица потери, которые оно должно было понести для восстановления своих прав в связи с необходимостью совершения действий, сопряженных с возбуждением судебного разбирательства и с участием в нем. В контексте взаимоотношений граждан и организаций с государством данный принцип получает дополнительное обоснование в </w:t>
      </w:r>
      <w:hyperlink w:history="0" r:id="rId10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53</w:t>
        </w:r>
      </w:hyperlink>
      <w:r>
        <w:rPr>
          <w:sz w:val="24"/>
        </w:rPr>
        <w:t xml:space="preserve"> Конституции Российской Федерации, обязывающей государство к возмещению вреда, причиненного незаконными действиями (бездействием) органов государственной власти или их должностных лиц. Одновременно в нем проявляется и публично-правовой по своей значимости эффект, заключающийся в создании у участников соответствующих отношений стимулов к тому, чтобы не отступать от правомерного поведения, и тем самым в снижении чрезмерной нагрузки на судебную систему.</w:t>
      </w:r>
    </w:p>
    <w:p>
      <w:pPr>
        <w:pStyle w:val="0"/>
        <w:spacing w:before="240" w:line-rule="auto"/>
        <w:ind w:firstLine="540"/>
        <w:jc w:val="both"/>
      </w:pPr>
      <w:r>
        <w:rPr>
          <w:sz w:val="24"/>
        </w:rPr>
        <w:t xml:space="preserve">Приведенные правовые позиции, как указывал Конституционный Суд Российской Федерации, в полной мере применимы к расходам, возникшим у привлекаемого к административной ответственности лица при рассмотрении дела об административном правонарушении, безотносительно к тому, понесены ли они лицом при рассмотрении дела судом или иным органом, и независимо от того, отнесены ли они формально к издержкам по делу об административном правонарушении в силу </w:t>
      </w:r>
      <w:hyperlink w:history="0" r:id="rId104" w:tooltip="&quot;Кодекс Российской Федерации об административных правонарушениях&quot; от 30.12.2001 N 195-ФЗ (ред. от 07.06.2025) {КонсультантПлюс}">
        <w:r>
          <w:rPr>
            <w:sz w:val="24"/>
            <w:color w:val="0000ff"/>
          </w:rPr>
          <w:t xml:space="preserve">Кодекса</w:t>
        </w:r>
      </w:hyperlink>
      <w:r>
        <w:rPr>
          <w:sz w:val="24"/>
        </w:rPr>
        <w:t xml:space="preserve"> Российской Федерации об административных правонарушениях (</w:t>
      </w:r>
      <w:hyperlink w:history="0" r:id="rId105" w:tooltip="Постановление Конституционного Суда РФ от 15.07.2020 N 36-П &quot;По делу о проверке конституционности статей 15, 16, части первой статьи 151, статей 1069 и 1070 Гражданского кодекса Российской Федерации, статьи 61 Гражданского процессуального кодекса Российской Федерации, частей 1, 2 и 3 статьи 24.7, статей 28.1 и 28.2 Кодекса Российской Федерации об административных правонарушениях, а также статьи 13 Федерального закона &quot;О полиции&quot; в связи с жалобами граждан Р.А. Логинова и Р.Н. Шарафутдинова&quot; {КонсультантПлюс}">
        <w:r>
          <w:rPr>
            <w:sz w:val="24"/>
            <w:color w:val="0000ff"/>
          </w:rPr>
          <w:t xml:space="preserve">Постановление</w:t>
        </w:r>
      </w:hyperlink>
      <w:r>
        <w:rPr>
          <w:sz w:val="24"/>
        </w:rPr>
        <w:t xml:space="preserve"> от 15 июля 2020 года N 36-П). Сказанное справедливо и для судебных расходов, возникших у физических и юридических лиц в случае удовлетворения их требований об оспаривании ненормативных правовых актов, решений и действий (бездействия) государственных органов (</w:t>
      </w:r>
      <w:hyperlink w:history="0" r:id="rId106" w:tooltip="Постановление Конституционного Суда РФ от 15.07.2021 N 37-П &quot;По делу о проверке конституционности подпункта 1 пункта 3 статьи 158 и пункта 10 статьи 242.3 Бюджетного кодекса Российской Федерации, а также части 1 статьи 358 Кодекса административного судопроизводства Российской Федерации в связи с жалобой гражданина Ю.А. Рейнхиммеля&quot; {КонсультантПлюс}">
        <w:r>
          <w:rPr>
            <w:sz w:val="24"/>
            <w:color w:val="0000ff"/>
          </w:rPr>
          <w:t xml:space="preserve">Постановление</w:t>
        </w:r>
      </w:hyperlink>
      <w:r>
        <w:rPr>
          <w:sz w:val="24"/>
        </w:rPr>
        <w:t xml:space="preserve"> от 15 июля 2021 года N 37-П).</w:t>
      </w:r>
    </w:p>
    <w:p>
      <w:pPr>
        <w:pStyle w:val="0"/>
        <w:spacing w:before="240" w:line-rule="auto"/>
        <w:ind w:firstLine="540"/>
        <w:jc w:val="both"/>
      </w:pPr>
      <w:r>
        <w:rPr>
          <w:sz w:val="24"/>
        </w:rPr>
        <w:t xml:space="preserve">3. </w:t>
      </w:r>
      <w:hyperlink w:history="0" r:id="rId107" w:tooltip="&quot;Кодекс Российской Федерации об административных правонарушениях&quot; от 30.12.2001 N 195-ФЗ (ред. от 07.06.2025) {КонсультантПлюс}">
        <w:r>
          <w:rPr>
            <w:sz w:val="24"/>
            <w:color w:val="0000ff"/>
          </w:rPr>
          <w:t xml:space="preserve">Кодекс</w:t>
        </w:r>
      </w:hyperlink>
      <w:r>
        <w:rPr>
          <w:sz w:val="24"/>
        </w:rPr>
        <w:t xml:space="preserve"> Российской Федерации об административных правонарушениях, определяя в </w:t>
      </w:r>
      <w:hyperlink w:history="0" r:id="rId108" w:tooltip="&quot;Кодекс Российской Федерации об административных правонарушениях&quot; от 30.12.2001 N 195-ФЗ (ред. от 07.06.2025) {КонсультантПлюс}">
        <w:r>
          <w:rPr>
            <w:sz w:val="24"/>
            <w:color w:val="0000ff"/>
          </w:rPr>
          <w:t xml:space="preserve">части 1 статьи 24.7</w:t>
        </w:r>
      </w:hyperlink>
      <w:r>
        <w:rPr>
          <w:sz w:val="24"/>
        </w:rPr>
        <w:t xml:space="preserve"> издержки по делу об административном правонарушении, не относит к ним расходы на оплату услуг представителя (защитника) и на оформление доверенности.</w:t>
      </w:r>
    </w:p>
    <w:p>
      <w:pPr>
        <w:pStyle w:val="0"/>
        <w:spacing w:before="240" w:line-rule="auto"/>
        <w:ind w:firstLine="540"/>
        <w:jc w:val="both"/>
      </w:pPr>
      <w:r>
        <w:rPr>
          <w:sz w:val="24"/>
        </w:rPr>
        <w:t xml:space="preserve">Правоприменительная практика исходит из того, что расходы на оплату труда защитника, участвовавшего в производстве по делу, в случае отказа в привлечении лица к административной ответственности либо удовлетворения его жалобы на постановление о привлечении к административной ответственности могут быть на основании положений Гражданского </w:t>
      </w:r>
      <w:hyperlink w:history="0" r:id="rId109" w:tooltip="&quot;Гражданский кодекс Российской Федерации (часть вторая)&quot; от 26.01.1996 N 14-ФЗ (ред. от 13.12.2024) {КонсультантПлюс}">
        <w:r>
          <w:rPr>
            <w:sz w:val="24"/>
            <w:color w:val="0000ff"/>
          </w:rPr>
          <w:t xml:space="preserve">кодекса</w:t>
        </w:r>
      </w:hyperlink>
      <w:r>
        <w:rPr>
          <w:sz w:val="24"/>
        </w:rPr>
        <w:t xml:space="preserve"> Российской Федерации взысканы в пользу этого лица за счет средств казны Российской Федерации или казны ее субъекта (</w:t>
      </w:r>
      <w:hyperlink w:history="0" r:id="rId110" w:tooltip="Постановление Пленума Верховного Суда РФ от 24.03.2005 N 5 (ред. от 23.12.2021) &quot;О некоторых вопросах, возникающих у судов при применении Кодекса Российской Федерации об административных правонарушениях&quot; {КонсультантПлюс}">
        <w:r>
          <w:rPr>
            <w:sz w:val="24"/>
            <w:color w:val="0000ff"/>
          </w:rPr>
          <w:t xml:space="preserve">пункт 26</w:t>
        </w:r>
      </w:hyperlink>
      <w:r>
        <w:rPr>
          <w:sz w:val="24"/>
        </w:rPr>
        <w:t xml:space="preserve"> постановления Пленума Верховного Суда Российской Федерации от 24 марта 2005 года N 5 "О некоторых вопросах, возникающих у судов при применении Кодекса Российской Федерации об административных правонарушениях"). В случае возмещения в таком порядке расходов по делу об административном правонарушении, понесенных лицом при обжаловании признанного впоследствии незаконным постановления о привлечении его к административной ответственности, исходя из правовой природы данных расходов критерием их возмещения является вывод вышестоящей инстанции о правомерности или неправомерности требований заявителя вне зависимости от наличия или отсутствия вины противоположной стороны в споре и от того, пересматривалось вынесенное в отношении заявителя постановление судом или иным органом (</w:t>
      </w:r>
      <w:hyperlink w:history="0" r:id="rId111" w:tooltip="&quot;Обзор судебной практики Верховного Суда Российской Федерации N 2 (2021)&quot; (утв. Президиумом Верховного Суда РФ 30.06.2021) {КонсультантПлюс}">
        <w:r>
          <w:rPr>
            <w:sz w:val="24"/>
            <w:color w:val="0000ff"/>
          </w:rPr>
          <w:t xml:space="preserve">пункт 19</w:t>
        </w:r>
      </w:hyperlink>
      <w:r>
        <w:rPr>
          <w:sz w:val="24"/>
        </w:rPr>
        <w:t xml:space="preserve"> Обзора судебной практики Верховного Суда Российской Федерации N 2 (2021), утвержденного его Президиумом 30 июня 2021 года).</w:t>
      </w:r>
    </w:p>
    <w:p>
      <w:pPr>
        <w:pStyle w:val="0"/>
        <w:spacing w:before="240" w:line-rule="auto"/>
        <w:ind w:firstLine="540"/>
        <w:jc w:val="both"/>
      </w:pPr>
      <w:r>
        <w:rPr>
          <w:sz w:val="24"/>
        </w:rPr>
        <w:t xml:space="preserve">Однако приведенными разъяснениями не охватываются случаи, когда расходы на оплату услуг представителя (защитника) и на оформление доверенности понесены лицом не по причине необоснованного обвинения в совершении административного правонарушения в рамках возбужденного производства по соответствующему делу, а в связи с рассмотрением по правилам </w:t>
      </w:r>
      <w:hyperlink w:history="0" r:id="rId112" w:tooltip="&quot;Кодекс Российской Федерации об административных правонарушениях&quot; от 30.12.2001 N 195-ФЗ (ред. от 07.06.2025) {КонсультантПлюс}">
        <w:r>
          <w:rPr>
            <w:sz w:val="24"/>
            <w:color w:val="0000ff"/>
          </w:rPr>
          <w:t xml:space="preserve">главы 30</w:t>
        </w:r>
      </w:hyperlink>
      <w:r>
        <w:rPr>
          <w:sz w:val="24"/>
        </w:rPr>
        <w:t xml:space="preserve"> КоАП Российской Федерации его жалобы на определение об отказе в возбуждении дела об административном правонарушении. Это, как следует из судебных постановлений по делу А.В. Ивченкова, позволяет судам отказывать в удовлетворении требования о возмещении таких расходов, заявленного на основе </w:t>
      </w:r>
      <w:hyperlink w:history="0" r:id="rId113"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15</w:t>
        </w:r>
      </w:hyperlink>
      <w:r>
        <w:rPr>
          <w:sz w:val="24"/>
        </w:rPr>
        <w:t xml:space="preserve">, </w:t>
      </w:r>
      <w:hyperlink w:history="0" r:id="rId114" w:tooltip="&quot;Гражданский кодекс Российской Федерации (часть первая)&quot; от 30.11.1994 N 51-ФЗ (ред. от 08.08.2024, с изм. от 31.10.2024) {КонсультантПлюс}">
        <w:r>
          <w:rPr>
            <w:sz w:val="24"/>
            <w:color w:val="0000ff"/>
          </w:rPr>
          <w:t xml:space="preserve">16</w:t>
        </w:r>
      </w:hyperlink>
      <w:r>
        <w:rPr>
          <w:sz w:val="24"/>
        </w:rPr>
        <w:t xml:space="preserve"> и </w:t>
      </w:r>
      <w:hyperlink w:history="0" r:id="rId115" w:tooltip="&quot;Гражданский кодекс Российской Федерации (часть вторая)&quot; от 26.01.1996 N 14-ФЗ (ред. от 13.12.2024) {КонсультантПлюс}">
        <w:r>
          <w:rPr>
            <w:sz w:val="24"/>
            <w:color w:val="0000ff"/>
          </w:rPr>
          <w:t xml:space="preserve">1069</w:t>
        </w:r>
      </w:hyperlink>
      <w:r>
        <w:rPr>
          <w:sz w:val="24"/>
        </w:rPr>
        <w:t xml:space="preserve"> ГК Российской Федерации, когда пересмотр определения об отказе в возбуждении дела об административном правонарушении осуществлялся, как это предусмотрено </w:t>
      </w:r>
      <w:hyperlink w:history="0" r:id="rId116" w:tooltip="&quot;Кодекс Российской Федерации об административных правонарушениях&quot; от 30.12.2001 N 195-ФЗ (ред. от 07.06.2025) {КонсультантПлюс}">
        <w:r>
          <w:rPr>
            <w:sz w:val="24"/>
            <w:color w:val="0000ff"/>
          </w:rPr>
          <w:t xml:space="preserve">частью 4 статьи 30.1</w:t>
        </w:r>
      </w:hyperlink>
      <w:r>
        <w:rPr>
          <w:sz w:val="24"/>
        </w:rPr>
        <w:t xml:space="preserve"> КоАП Российской Федерации, в соответствии с правилами, установленными </w:t>
      </w:r>
      <w:hyperlink w:history="0" r:id="rId117" w:tooltip="&quot;Кодекс Российской Федерации об административных правонарушениях&quot; от 30.12.2001 N 195-ФЗ (ред. от 07.06.2025) {КонсультантПлюс}">
        <w:r>
          <w:rPr>
            <w:sz w:val="24"/>
            <w:color w:val="0000ff"/>
          </w:rPr>
          <w:t xml:space="preserve">главой 30</w:t>
        </w:r>
      </w:hyperlink>
      <w:r>
        <w:rPr>
          <w:sz w:val="24"/>
        </w:rPr>
        <w:t xml:space="preserve"> данного Кодекса, судом общей юрисдикции.</w:t>
      </w:r>
    </w:p>
    <w:p>
      <w:pPr>
        <w:pStyle w:val="0"/>
        <w:spacing w:before="240" w:line-rule="auto"/>
        <w:ind w:firstLine="540"/>
        <w:jc w:val="both"/>
      </w:pPr>
      <w:r>
        <w:rPr>
          <w:sz w:val="24"/>
        </w:rPr>
        <w:t xml:space="preserve">Между тем в случае вынесения определения об отказе в возбуждении дела об административном правонарушении, связанном с осуществлением предпринимательской и иной экономической деятельности юридическим лицом или лицом, осуществляющим предпринимательскую деятельность без образования юридического лица, его пересмотр производится арбитражным судом в соответствии с арбитражным процессуальным законодательством; порядок рассмотрения дел об оспаривании определений об отказе в возбуждении дела об административном правонарушении определяется исходя из положений </w:t>
      </w:r>
      <w:hyperlink w:history="0" r:id="rId118" w:tooltip="&quot;Арбитражный процессуальный кодекс Российской Федерации&quot; от 24.07.2002 N 95-ФЗ (ред. от 01.04.2025) {КонсультантПлюс}">
        <w:r>
          <w:rPr>
            <w:sz w:val="24"/>
            <w:color w:val="0000ff"/>
          </w:rPr>
          <w:t xml:space="preserve">статьи 207</w:t>
        </w:r>
      </w:hyperlink>
      <w:r>
        <w:rPr>
          <w:sz w:val="24"/>
        </w:rPr>
        <w:t xml:space="preserve"> АПК Российской Федерации (</w:t>
      </w:r>
      <w:hyperlink w:history="0" r:id="rId119" w:tooltip="&quot;Кодекс Российской Федерации об административных правонарушениях&quot; от 30.12.2001 N 195-ФЗ (ред. от 07.06.2025) {КонсультантПлюс}">
        <w:r>
          <w:rPr>
            <w:sz w:val="24"/>
            <w:color w:val="0000ff"/>
          </w:rPr>
          <w:t xml:space="preserve">части 3</w:t>
        </w:r>
      </w:hyperlink>
      <w:r>
        <w:rPr>
          <w:sz w:val="24"/>
        </w:rPr>
        <w:t xml:space="preserve"> и </w:t>
      </w:r>
      <w:hyperlink w:history="0" r:id="rId120" w:tooltip="&quot;Кодекс Российской Федерации об административных правонарушениях&quot; от 30.12.2001 N 195-ФЗ (ред. от 07.06.2025) {КонсультантПлюс}">
        <w:r>
          <w:rPr>
            <w:sz w:val="24"/>
            <w:color w:val="0000ff"/>
          </w:rPr>
          <w:t xml:space="preserve">4 статьи 30.1</w:t>
        </w:r>
      </w:hyperlink>
      <w:r>
        <w:rPr>
          <w:sz w:val="24"/>
        </w:rPr>
        <w:t xml:space="preserve"> КоАП Российской Федерации; </w:t>
      </w:r>
      <w:hyperlink w:history="0" r:id="rId121" w:tooltip="Постановление Пленума ВАС РФ от 02.06.2004 N 10 (ред. от 21.12.2017) &quot;О некоторых вопросах, возникших в судебной практике при рассмотрении дел об административных правонарушениях&quot; {КонсультантПлюс}">
        <w:r>
          <w:rPr>
            <w:sz w:val="24"/>
            <w:color w:val="0000ff"/>
          </w:rPr>
          <w:t xml:space="preserve">пункт 19</w:t>
        </w:r>
      </w:hyperlink>
      <w:r>
        <w:rPr>
          <w:sz w:val="24"/>
        </w:rPr>
        <w:t xml:space="preserve"> постановления Пленума Высшего Арбитражного Суда Российской Федерации от 2 июня 2004 года N 10 "О некоторых вопросах, возникших в судебной практике при рассмотрении дел об административных правонарушениях").</w:t>
      </w:r>
    </w:p>
    <w:p>
      <w:pPr>
        <w:pStyle w:val="0"/>
        <w:spacing w:before="240" w:line-rule="auto"/>
        <w:ind w:firstLine="540"/>
        <w:jc w:val="both"/>
      </w:pPr>
      <w:r>
        <w:rPr>
          <w:sz w:val="24"/>
        </w:rPr>
        <w:t xml:space="preserve">При оспаривании в арбитражном суде определения об отказе в возбуждении дела об административном правонарушении в порядке, установленном </w:t>
      </w:r>
      <w:hyperlink w:history="0" r:id="rId122" w:tooltip="&quot;Арбитражный процессуальный кодекс Российской Федерации&quot; от 24.07.2002 N 95-ФЗ (ред. от 01.04.2025) {КонсультантПлюс}">
        <w:r>
          <w:rPr>
            <w:sz w:val="24"/>
            <w:color w:val="0000ff"/>
          </w:rPr>
          <w:t xml:space="preserve">параграфом 2 главы 25</w:t>
        </w:r>
      </w:hyperlink>
      <w:r>
        <w:rPr>
          <w:sz w:val="24"/>
        </w:rPr>
        <w:t xml:space="preserve"> "Рассмотрение дел об административных правонарушениях" АПК Российской Федерации, вопрос о законности и обоснованности оспариваемого определения образует самостоятельное дело (</w:t>
      </w:r>
      <w:hyperlink w:history="0" r:id="rId123" w:tooltip="&quot;Арбитражный процессуальный кодекс Российской Федерации&quot; от 24.07.2002 N 95-ФЗ (ред. от 01.04.2025) {КонсультантПлюс}">
        <w:r>
          <w:rPr>
            <w:sz w:val="24"/>
            <w:color w:val="0000ff"/>
          </w:rPr>
          <w:t xml:space="preserve">часть 3 статьи 127</w:t>
        </w:r>
      </w:hyperlink>
      <w:r>
        <w:rPr>
          <w:sz w:val="24"/>
        </w:rPr>
        <w:t xml:space="preserve"> и </w:t>
      </w:r>
      <w:hyperlink w:history="0" r:id="rId124" w:tooltip="&quot;Арбитражный процессуальный кодекс Российской Федерации&quot; от 24.07.2002 N 95-ФЗ (ред. от 01.04.2025) {КонсультантПлюс}">
        <w:r>
          <w:rPr>
            <w:sz w:val="24"/>
            <w:color w:val="0000ff"/>
          </w:rPr>
          <w:t xml:space="preserve">часть 1 статьи 207</w:t>
        </w:r>
      </w:hyperlink>
      <w:r>
        <w:rPr>
          <w:sz w:val="24"/>
        </w:rPr>
        <w:t xml:space="preserve"> этого Кодекса), исход которого служит основанием для распределения судебных расходов, понесенных в связи с этим делом, на основе общих положений </w:t>
      </w:r>
      <w:hyperlink w:history="0" r:id="rId125" w:tooltip="&quot;Арбитражный процессуальный кодекс Российской Федерации&quot; от 24.07.2002 N 95-ФЗ (ред. от 01.04.2025) {КонсультантПлюс}">
        <w:r>
          <w:rPr>
            <w:sz w:val="24"/>
            <w:color w:val="0000ff"/>
          </w:rPr>
          <w:t xml:space="preserve">главы 9</w:t>
        </w:r>
      </w:hyperlink>
      <w:r>
        <w:rPr>
          <w:sz w:val="24"/>
        </w:rPr>
        <w:t xml:space="preserve"> АПК Российской Федерации. Исследование практики арбитражных судов подтверждает, что удовлетворение заявления об оспаривании определения об отказе в возбуждении дела об административном правонарушении позволяет заявителю требовать возмещения судебных расходов, в том числе расходов на оплату услуг представителя, понесенных в связи с таким оспариванием (постановления Арбитражного суда Центрального округа от 11 февраля 2022 года </w:t>
      </w:r>
      <w:hyperlink w:history="0" r:id="rId126" w:tooltip="Постановление Арбитражного суда Центрального округа от 11.02.2022 N Ф10-3247/2021 по делу N А23-6576/2020 Обстоятельства: Определением частично взысканы судебные расходы на оплату услуг представителя. Решение: Определение оставлено без изменения. {КонсультантПлюс}">
        <w:r>
          <w:rPr>
            <w:sz w:val="24"/>
            <w:color w:val="0000ff"/>
          </w:rPr>
          <w:t xml:space="preserve">N Ф10-3247/2021</w:t>
        </w:r>
      </w:hyperlink>
      <w:r>
        <w:rPr>
          <w:sz w:val="24"/>
        </w:rPr>
        <w:t xml:space="preserve"> по делу N А23-6576/2020, Арбитражного суда Восточно-Сибирского округа от 9 октября 2023 года </w:t>
      </w:r>
      <w:hyperlink w:history="0" r:id="rId127" w:tooltip="Постановление Арбитражного суда Восточно-Сибирского округа от 09.10.2023 N Ф02-5227/2023 по делу N А19-9746/2022 Обстоятельства: Определением частично взысканы судебные расходы на оплату услуг представителя. Решение: Определение оставлено без изменения. {КонсультантПлюс}">
        <w:r>
          <w:rPr>
            <w:sz w:val="24"/>
            <w:color w:val="0000ff"/>
          </w:rPr>
          <w:t xml:space="preserve">N Ф02-5227/2023</w:t>
        </w:r>
      </w:hyperlink>
      <w:r>
        <w:rPr>
          <w:sz w:val="24"/>
        </w:rPr>
        <w:t xml:space="preserve"> по делу N А19-9746/2022, Арбитражного суда Московского округа от 7 марта 2025 года </w:t>
      </w:r>
      <w:hyperlink w:history="0" r:id="rId128" w:tooltip="Постановление Арбитражного суда Московского округа от 07.03.2025 N Ф05-30878/2023 по делу N А40-31241/2023 Обстоятельства: Определением удовлетворено в части заявление о взыскании судебных расходов на оплату услуг представителя, поскольку несение расходов подтверждено документально, судом учтены объем и сложность выполненной представителем работы, принято во внимание то, что представитель не участвовал в судебных заседаниях при рассмотрении дела по существу. Решение: Определение оставлено без изменения. {КонсультантПлюс}">
        <w:r>
          <w:rPr>
            <w:sz w:val="24"/>
            <w:color w:val="0000ff"/>
          </w:rPr>
          <w:t xml:space="preserve">N Ф05-30878/2023</w:t>
        </w:r>
      </w:hyperlink>
      <w:r>
        <w:rPr>
          <w:sz w:val="24"/>
        </w:rPr>
        <w:t xml:space="preserve"> по делу N А40-31241/2023, Арбитражного суда Северо-Западного округа от 2 апреля 2025 года </w:t>
      </w:r>
      <w:hyperlink w:history="0" r:id="rId129" w:tooltip="Постановление Арбитражного суда Северо-Западного округа от 02.04.2025 N Ф07-2593/2025 по делу N А42-6482/2023 Обстоятельства: Определением частично взысканы денежные средства в возмещение судебных расходов на оплату юридических и почтовых услуг, поскольку учтены характер спора и количество подготовленных по делу документов. Решение: Определение оставлено без изменения. {КонсультантПлюс}">
        <w:r>
          <w:rPr>
            <w:sz w:val="24"/>
            <w:color w:val="0000ff"/>
          </w:rPr>
          <w:t xml:space="preserve">N Ф07-2593/2025</w:t>
        </w:r>
      </w:hyperlink>
      <w:r>
        <w:rPr>
          <w:sz w:val="24"/>
        </w:rPr>
        <w:t xml:space="preserve"> по делу N А42-6482/2023).</w:t>
      </w:r>
    </w:p>
    <w:p>
      <w:pPr>
        <w:pStyle w:val="0"/>
        <w:spacing w:before="240" w:line-rule="auto"/>
        <w:ind w:firstLine="540"/>
        <w:jc w:val="both"/>
      </w:pPr>
      <w:r>
        <w:rPr>
          <w:sz w:val="24"/>
        </w:rPr>
        <w:t xml:space="preserve">Реализуя дискреционные полномочия в сфере установления процедур судебной защиты, законодатель связан конституционным принципом равенства, который в силу своего универсального характера оказывает регулирующее воздействие на все сферы общественных отношений и выступает критерием оценки законодательного регулирования не только прав и свобод, закрепленных непосредственно в </w:t>
      </w:r>
      <w:hyperlink w:history="0" r:id="rId1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но и прав, приобретаемых на основании закона. Именно из данного принципа вытекает требование, в силу которого однородные по своей природе отношения должны регулироваться одинаково (постановления Конституционного Суда Российской Федерации от 16 июля 2007 года </w:t>
      </w:r>
      <w:hyperlink w:history="0" r:id="rId131" w:tooltip="Постановление Конституционного Суда РФ от 16.07.2007 N 12-П &quot;По делу о проверке конституционности пунктов 9 и 10 статьи 7 Закона Нижегородской области &quot;О пенсии за выслугу лет лицам, замещавшим государственные должности Нижегородской области&quot; в связи с жалобой гражданина Н.Д. Пирожкова&quot; {КонсультантПлюс}">
        <w:r>
          <w:rPr>
            <w:sz w:val="24"/>
            <w:color w:val="0000ff"/>
          </w:rPr>
          <w:t xml:space="preserve">N 12-П</w:t>
        </w:r>
      </w:hyperlink>
      <w:r>
        <w:rPr>
          <w:sz w:val="24"/>
        </w:rPr>
        <w:t xml:space="preserve">, от 26 февраля 2010 года </w:t>
      </w:r>
      <w:hyperlink w:history="0" r:id="rId132" w:tooltip="Постановление Конституционного Суда РФ от 26.02.2010 N 4-П &quot;По делу о проверке конституционности части второй статьи 392 Гражданского процессуального кодекса Российской Федерации в связи с жалобами граждан А.А. Дорошка, А.Е. Кота и Е.Ю. Федотовой&quot; {КонсультантПлюс}">
        <w:r>
          <w:rPr>
            <w:sz w:val="24"/>
            <w:color w:val="0000ff"/>
          </w:rPr>
          <w:t xml:space="preserve">N 4-П</w:t>
        </w:r>
      </w:hyperlink>
      <w:r>
        <w:rPr>
          <w:sz w:val="24"/>
        </w:rPr>
        <w:t xml:space="preserve">, от 25 февраля 2016 года </w:t>
      </w:r>
      <w:hyperlink w:history="0" r:id="rId133" w:tooltip="Постановление Конституционного Суда РФ от 25.02.2016 N 6-П &quot;По делу о проверке конституционности пункта 1 части третьей статьи 31 Уголовно-процессуального кодекса Российской Федерации в связи с жалобой гражданки А.С. Лымарь&quot; {КонсультантПлюс}">
        <w:r>
          <w:rPr>
            <w:sz w:val="24"/>
            <w:color w:val="0000ff"/>
          </w:rPr>
          <w:t xml:space="preserve">N 6-П</w:t>
        </w:r>
      </w:hyperlink>
      <w:r>
        <w:rPr>
          <w:sz w:val="24"/>
        </w:rPr>
        <w:t xml:space="preserve">, от 11 мая 2017 года </w:t>
      </w:r>
      <w:hyperlink w:history="0" r:id="rId134" w:tooltip="Постановление Конституционного Суда РФ от 11.05.2017 N 13-П &quot;По делу о проверке конституционности пункта 1 части третьей статьи 31 Уголовно-процессуального кодекса Российской Федерации в связи с запросом Ленинградского областного суда&quot; {КонсультантПлюс}">
        <w:r>
          <w:rPr>
            <w:sz w:val="24"/>
            <w:color w:val="0000ff"/>
          </w:rPr>
          <w:t xml:space="preserve">N 13-П</w:t>
        </w:r>
      </w:hyperlink>
      <w:r>
        <w:rPr>
          <w:sz w:val="24"/>
        </w:rPr>
        <w:t xml:space="preserve">, от 15 декабря 2023 года </w:t>
      </w:r>
      <w:hyperlink w:history="0" r:id="rId135" w:tooltip="Постановление Конституционного Суда РФ от 15.12.2023 N 58-П &quot;По делу о проверке конституционности пункта 6 статьи 16.1 Федерального закона &quot;Об обязательном страховании гражданской ответственности владельцев транспортных средств&quot; в связи с жалобой гражданина М.А. Сизова&quot; {КонсультантПлюс}">
        <w:r>
          <w:rPr>
            <w:sz w:val="24"/>
            <w:color w:val="0000ff"/>
          </w:rPr>
          <w:t xml:space="preserve">N 58-П</w:t>
        </w:r>
      </w:hyperlink>
      <w:r>
        <w:rPr>
          <w:sz w:val="24"/>
        </w:rPr>
        <w:t xml:space="preserve"> и др.).</w:t>
      </w:r>
    </w:p>
    <w:p>
      <w:pPr>
        <w:pStyle w:val="0"/>
        <w:spacing w:before="240" w:line-rule="auto"/>
        <w:ind w:firstLine="540"/>
        <w:jc w:val="both"/>
      </w:pPr>
      <w:r>
        <w:rPr>
          <w:sz w:val="24"/>
        </w:rPr>
        <w:t xml:space="preserve">Этим принципиально не исключается возможность установления дифференцированных правил распределения издержек по делам об административных правонарушениях, рассматриваемым в судах общей юрисдикции и арбитражных судах. Из конституционных норм, определяющих механизм реализации права на судебную защиту, во взаимосвязи с подходами, сложившимися в практике Конституционного Суда Российской Федерации и доктрине процессуального права, не вытекает несовместимость универсального характера принципа присуждения судебных расходов лицу, в чью пользу состоялось судебное решение, с той или иной дифференциацией правил их распределения, которые могут иметь специфику в зависимости от объективных особенностей судебных процедур и материальных правоотношений, лежащих в основе этих процедур; в любом случае такая дифференциация не может носить произвольный характер и должна основываться на законе (постановления Конституционного Суда Российской Федерации от 11 июля 2017 года </w:t>
      </w:r>
      <w:hyperlink w:history="0" r:id="rId136" w:tooltip="Постановление Конституционного Суда РФ от 11.07.2017 N 20-П &quot;По делу о проверке конституционности положений статьи 111, части 5 статьи 247 и пункта 2 части 1 статьи 248 Кодекса административного судопроизводства Российской Федерации, частей 1 и 2 статьи 110 Арбитражного процессуального кодекса Российской Федерации в связи с жалобами гражданки Н.Б. Слободяник и федерального государственного бюджетного учреждения &quot;Российский сельскохозяйственный центр&quot; {КонсультантПлюс}">
        <w:r>
          <w:rPr>
            <w:sz w:val="24"/>
            <w:color w:val="0000ff"/>
          </w:rPr>
          <w:t xml:space="preserve">N 20-П</w:t>
        </w:r>
      </w:hyperlink>
      <w:r>
        <w:rPr>
          <w:sz w:val="24"/>
        </w:rPr>
        <w:t xml:space="preserve">, от 28 октября 2021 года </w:t>
      </w:r>
      <w:hyperlink w:history="0" r:id="rId137" w:tooltip="Постановление Конституционного Суда РФ от 28.10.2021 N 46-П &quot;По делу о проверке конституционности части 1 статьи 110 Арбитражного процессуального кодекса Российской Федерации в связи с жалобой общества с ограниченной ответственностью &quot;Студия анимационного кино &quot;Мельница&quot; {КонсультантПлюс}">
        <w:r>
          <w:rPr>
            <w:sz w:val="24"/>
            <w:color w:val="0000ff"/>
          </w:rPr>
          <w:t xml:space="preserve">N 46-П</w:t>
        </w:r>
      </w:hyperlink>
      <w:r>
        <w:rPr>
          <w:sz w:val="24"/>
        </w:rPr>
        <w:t xml:space="preserve">, от 19 марта 2024 года </w:t>
      </w:r>
      <w:hyperlink w:history="0" r:id="rId138" w:tooltip="Постановление Конституционного Суда РФ от 19.03.2024 N 11-П &quot;По делу о проверке конституционности положений части 1 статьи 110 Арбитражного процессуального кодекса Российской Федерации, статьи 5 и пункта 3 статьи 137 Федерального закона &quot;О несостоятельности (банкротстве)&quot; в связи с жалобами граждан И.Е. Галлямовой и Е.П. Червяковой&quot; {КонсультантПлюс}">
        <w:r>
          <w:rPr>
            <w:sz w:val="24"/>
            <w:color w:val="0000ff"/>
          </w:rPr>
          <w:t xml:space="preserve">N 11-П</w:t>
        </w:r>
      </w:hyperlink>
      <w:r>
        <w:rPr>
          <w:sz w:val="24"/>
        </w:rPr>
        <w:t xml:space="preserve"> и др.). Вместе с тем, как следует из правовых позиций Конституционного Суда Российской Федерации, возможность дифференциации правил распределения расходов в силу </w:t>
      </w:r>
      <w:hyperlink w:history="0" r:id="rId1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2</w:t>
        </w:r>
      </w:hyperlink>
      <w:r>
        <w:rPr>
          <w:sz w:val="24"/>
        </w:rPr>
        <w:t xml:space="preserve"> и </w:t>
      </w:r>
      <w:hyperlink w:history="0" r:id="rId1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Конституции Российской Федерации во всяком случае не означает возможности переложения таких расходов на частных лиц в их правовом споре с государством, если результатом спора стало подтверждение правоты частных лиц (постановления от 15 июля 2020 года </w:t>
      </w:r>
      <w:hyperlink w:history="0" r:id="rId141" w:tooltip="Постановление Конституционного Суда РФ от 15.07.2020 N 36-П &quot;По делу о проверке конституционности статей 15, 16, части первой статьи 151, статей 1069 и 1070 Гражданского кодекса Российской Федерации, статьи 61 Гражданского процессуального кодекса Российской Федерации, частей 1, 2 и 3 статьи 24.7, статей 28.1 и 28.2 Кодекса Российской Федерации об административных правонарушениях, а также статьи 13 Федерального закона &quot;О полиции&quot; в связи с жалобами граждан Р.А. Логинова и Р.Н. Шарафутдинова&quot; {КонсультантПлюс}">
        <w:r>
          <w:rPr>
            <w:sz w:val="24"/>
            <w:color w:val="0000ff"/>
          </w:rPr>
          <w:t xml:space="preserve">N 36-П</w:t>
        </w:r>
      </w:hyperlink>
      <w:r>
        <w:rPr>
          <w:sz w:val="24"/>
        </w:rPr>
        <w:t xml:space="preserve"> и от 15 июля 2021 года </w:t>
      </w:r>
      <w:hyperlink w:history="0" r:id="rId142" w:tooltip="Постановление Конституционного Суда РФ от 15.07.2021 N 37-П &quot;По делу о проверке конституционности подпункта 1 пункта 3 статьи 158 и пункта 10 статьи 242.3 Бюджетного кодекса Российской Федерации, а также части 1 статьи 358 Кодекса административного судопроизводства Российской Федерации в связи с жалобой гражданина Ю.А. Рейнхиммеля&quot; {КонсультантПлюс}">
        <w:r>
          <w:rPr>
            <w:sz w:val="24"/>
            <w:color w:val="0000ff"/>
          </w:rPr>
          <w:t xml:space="preserve">N 37-П</w:t>
        </w:r>
      </w:hyperlink>
      <w:r>
        <w:rPr>
          <w:sz w:val="24"/>
        </w:rPr>
        <w:t xml:space="preserve">).</w:t>
      </w:r>
    </w:p>
    <w:p>
      <w:pPr>
        <w:pStyle w:val="0"/>
        <w:spacing w:before="240" w:line-rule="auto"/>
        <w:ind w:firstLine="540"/>
        <w:jc w:val="both"/>
      </w:pPr>
      <w:r>
        <w:rPr>
          <w:sz w:val="24"/>
        </w:rPr>
        <w:t xml:space="preserve">Принимая по результатам рассмотрения жалобы на определение об отказе в возбуждении дела об административном правонарушении решение об изменении этого определения, суд общей юрисдикции тем самым подтверждает правомерность позиции лица, подавшего эту жалобу, о том, что при вынесении обжалуемого определения допущены устранимые нарушения, влекущие необходимость изменения обжалуемого определения. В таких условиях наличие у указанного лица права на возмещение ему расходов, понесенных им в связи с оформлением доверенности и получением юридической помощи при обжаловании, не может ставиться в зависимость от того, в каком порядке обжаловалось определение об отказе в возбуждении дела об административном правонарушении - в соответствии с арбитражным процессуальным законодательством или в соответствии с правилами, установленными </w:t>
      </w:r>
      <w:hyperlink w:history="0" r:id="rId143" w:tooltip="&quot;Кодекс Российской Федерации об административных правонарушениях&quot; от 30.12.2001 N 195-ФЗ (ред. от 07.06.2025) {КонсультантПлюс}">
        <w:r>
          <w:rPr>
            <w:sz w:val="24"/>
            <w:color w:val="0000ff"/>
          </w:rPr>
          <w:t xml:space="preserve">главой 30 КоАП</w:t>
        </w:r>
      </w:hyperlink>
      <w:r>
        <w:rPr>
          <w:sz w:val="24"/>
        </w:rPr>
        <w:t xml:space="preserve"> Российской Федерации. Иной подход не только вводил бы необоснованную дифференциацию правового положения участников производств по обжалованию определений об отказе в возбуждении дел об административных правонарушениях, но и лишал бы частное лицо, воспользовавшееся своим правом на обжалование в суд решений и действий (бездействия) органов государственной власти и их должностных лиц (</w:t>
      </w:r>
      <w:hyperlink w:history="0" r:id="rId1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часть 2</w:t>
        </w:r>
      </w:hyperlink>
      <w:r>
        <w:rPr>
          <w:sz w:val="24"/>
        </w:rPr>
        <w:t xml:space="preserve"> Конституции Российской Федерации), конституционных гарантий полноты судебной защиты.</w:t>
      </w:r>
    </w:p>
    <w:p>
      <w:pPr>
        <w:pStyle w:val="0"/>
        <w:spacing w:before="240" w:line-rule="auto"/>
        <w:ind w:firstLine="540"/>
        <w:jc w:val="both"/>
      </w:pPr>
      <w:r>
        <w:rPr>
          <w:sz w:val="24"/>
        </w:rPr>
        <w:t xml:space="preserve">4. Как отметил Конституционный Суд Российской Федерации в </w:t>
      </w:r>
      <w:hyperlink w:history="0" r:id="rId145" w:tooltip="Постановление Конституционного Суда РФ от 15.07.2020 N 36-П &quot;По делу о проверке конституционности статей 15, 16, части первой статьи 151, статей 1069 и 1070 Гражданского кодекса Российской Федерации, статьи 61 Гражданского процессуального кодекса Российской Федерации, частей 1, 2 и 3 статьи 24.7, статей 28.1 и 28.2 Кодекса Российской Федерации об административных правонарушениях, а также статьи 13 Федерального закона &quot;О полиции&quot; в связи с жалобами граждан Р.А. Логинова и Р.Н. Шарафутдинова&quot; {КонсультантПлюс}">
        <w:r>
          <w:rPr>
            <w:sz w:val="24"/>
            <w:color w:val="0000ff"/>
          </w:rPr>
          <w:t xml:space="preserve">Постановлении</w:t>
        </w:r>
      </w:hyperlink>
      <w:r>
        <w:rPr>
          <w:sz w:val="24"/>
        </w:rPr>
        <w:t xml:space="preserve"> от 15 июля 2020 года N 36-П, положения </w:t>
      </w:r>
      <w:hyperlink w:history="0" r:id="rId146"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15</w:t>
        </w:r>
      </w:hyperlink>
      <w:r>
        <w:rPr>
          <w:sz w:val="24"/>
        </w:rPr>
        <w:t xml:space="preserve">, </w:t>
      </w:r>
      <w:hyperlink w:history="0" r:id="rId147" w:tooltip="&quot;Гражданский кодекс Российской Федерации (часть первая)&quot; от 30.11.1994 N 51-ФЗ (ред. от 08.08.2024, с изм. от 31.10.2024) {КонсультантПлюс}">
        <w:r>
          <w:rPr>
            <w:sz w:val="24"/>
            <w:color w:val="0000ff"/>
          </w:rPr>
          <w:t xml:space="preserve">16</w:t>
        </w:r>
      </w:hyperlink>
      <w:r>
        <w:rPr>
          <w:sz w:val="24"/>
        </w:rPr>
        <w:t xml:space="preserve">, </w:t>
      </w:r>
      <w:hyperlink w:history="0" r:id="rId148" w:tooltip="&quot;Гражданский кодекс Российской Федерации (часть вторая)&quot; от 26.01.1996 N 14-ФЗ (ред. от 13.12.2024) {КонсультантПлюс}">
        <w:r>
          <w:rPr>
            <w:sz w:val="24"/>
            <w:color w:val="0000ff"/>
          </w:rPr>
          <w:t xml:space="preserve">1069</w:t>
        </w:r>
      </w:hyperlink>
      <w:r>
        <w:rPr>
          <w:sz w:val="24"/>
        </w:rPr>
        <w:t xml:space="preserve"> и </w:t>
      </w:r>
      <w:hyperlink w:history="0" r:id="rId149" w:tooltip="&quot;Гражданский кодекс Российской Федерации (часть вторая)&quot; от 26.01.1996 N 14-ФЗ (ред. от 13.12.2024) {КонсультантПлюс}">
        <w:r>
          <w:rPr>
            <w:sz w:val="24"/>
            <w:color w:val="0000ff"/>
          </w:rPr>
          <w:t xml:space="preserve">1070</w:t>
        </w:r>
      </w:hyperlink>
      <w:r>
        <w:rPr>
          <w:sz w:val="24"/>
        </w:rPr>
        <w:t xml:space="preserve"> ГК Российской Федерации, по сути, восполняют правовой пробел, заключающийся в отсутствии в </w:t>
      </w:r>
      <w:hyperlink w:history="0" r:id="rId150" w:tooltip="&quot;Кодекс Российской Федерации об административных правонарушениях&quot; от 30.12.2001 N 195-ФЗ (ред. от 07.06.2025) {КонсультантПлюс}">
        <w:r>
          <w:rPr>
            <w:sz w:val="24"/>
            <w:color w:val="0000ff"/>
          </w:rPr>
          <w:t xml:space="preserve">Кодексе</w:t>
        </w:r>
      </w:hyperlink>
      <w:r>
        <w:rPr>
          <w:sz w:val="24"/>
        </w:rPr>
        <w:t xml:space="preserve"> Российской Федерации об административных правонарушениях специальных положений о возмещении расходов лицам, в отношении которых дела были прекращены на основании </w:t>
      </w:r>
      <w:hyperlink w:history="0" r:id="rId151" w:tooltip="&quot;Кодекс Российской Федерации об административных правонарушениях&quot; от 30.12.2001 N 195-ФЗ (ред. от 07.06.2025) {КонсультантПлюс}">
        <w:r>
          <w:rPr>
            <w:sz w:val="24"/>
            <w:color w:val="0000ff"/>
          </w:rPr>
          <w:t xml:space="preserve">пунктов 1</w:t>
        </w:r>
      </w:hyperlink>
      <w:r>
        <w:rPr>
          <w:sz w:val="24"/>
        </w:rPr>
        <w:t xml:space="preserve"> или </w:t>
      </w:r>
      <w:hyperlink w:history="0" r:id="rId152" w:tooltip="&quot;Кодекс Российской Федерации об административных правонарушениях&quot; от 30.12.2001 N 195-ФЗ (ред. от 07.06.2025) {КонсультантПлюс}">
        <w:r>
          <w:rPr>
            <w:sz w:val="24"/>
            <w:color w:val="0000ff"/>
          </w:rPr>
          <w:t xml:space="preserve">2 части 1 статьи 24.5</w:t>
        </w:r>
      </w:hyperlink>
      <w:r>
        <w:rPr>
          <w:sz w:val="24"/>
        </w:rPr>
        <w:t xml:space="preserve"> либо </w:t>
      </w:r>
      <w:hyperlink w:history="0" r:id="rId153" w:tooltip="&quot;Кодекс Российской Федерации об административных правонарушениях&quot; от 30.12.2001 N 195-ФЗ (ред. от 07.06.2025) {КонсультантПлюс}">
        <w:r>
          <w:rPr>
            <w:sz w:val="24"/>
            <w:color w:val="0000ff"/>
          </w:rPr>
          <w:t xml:space="preserve">пункта 4 части 2 статьи 30.17</w:t>
        </w:r>
      </w:hyperlink>
      <w:r>
        <w:rPr>
          <w:sz w:val="24"/>
        </w:rPr>
        <w:t xml:space="preserve"> КоАП Российской Федерации, и не могут применяться иначе, чем это вытекает из устоявшегося в правовой системе существа отношений по поводу возмещения такого рода расходов.</w:t>
      </w:r>
    </w:p>
    <w:p>
      <w:pPr>
        <w:pStyle w:val="0"/>
        <w:spacing w:before="240" w:line-rule="auto"/>
        <w:ind w:firstLine="540"/>
        <w:jc w:val="both"/>
      </w:pPr>
      <w:r>
        <w:rPr>
          <w:sz w:val="24"/>
        </w:rPr>
        <w:t xml:space="preserve">В отсутствие в </w:t>
      </w:r>
      <w:hyperlink w:history="0" r:id="rId154" w:tooltip="&quot;Кодекс Российской Федерации об административных правонарушениях&quot; от 30.12.2001 N 195-ФЗ (ред. от 07.06.2025) {КонсультантПлюс}">
        <w:r>
          <w:rPr>
            <w:sz w:val="24"/>
            <w:color w:val="0000ff"/>
          </w:rPr>
          <w:t xml:space="preserve">Кодексе</w:t>
        </w:r>
      </w:hyperlink>
      <w:r>
        <w:rPr>
          <w:sz w:val="24"/>
        </w:rPr>
        <w:t xml:space="preserve"> Российской Федерации об административных правонарушениях положений о возмещении расходов на оформление доверенности и на оплату услуг представителя (защитника) лицу, по жалобе и в пользу которого судом вынесено решение об изменении определения об отказе в возбуждении дела об административном правонарушении, соответствующие расходы также могут быть взысканы в порядке гражданского судопроизводства на основе оспариваемых </w:t>
      </w:r>
      <w:hyperlink w:history="0" r:id="rId155"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15</w:t>
        </w:r>
      </w:hyperlink>
      <w:r>
        <w:rPr>
          <w:sz w:val="24"/>
        </w:rPr>
        <w:t xml:space="preserve">, </w:t>
      </w:r>
      <w:hyperlink w:history="0" r:id="rId156" w:tooltip="&quot;Гражданский кодекс Российской Федерации (часть первая)&quot; от 30.11.1994 N 51-ФЗ (ред. от 08.08.2024, с изм. от 31.10.2024) {КонсультантПлюс}">
        <w:r>
          <w:rPr>
            <w:sz w:val="24"/>
            <w:color w:val="0000ff"/>
          </w:rPr>
          <w:t xml:space="preserve">16</w:t>
        </w:r>
      </w:hyperlink>
      <w:r>
        <w:rPr>
          <w:sz w:val="24"/>
        </w:rPr>
        <w:t xml:space="preserve"> и </w:t>
      </w:r>
      <w:hyperlink w:history="0" r:id="rId157" w:tooltip="&quot;Гражданский кодекс Российской Федерации (часть вторая)&quot; от 26.01.1996 N 14-ФЗ (ред. от 13.12.2024) {КонсультантПлюс}">
        <w:r>
          <w:rPr>
            <w:sz w:val="24"/>
            <w:color w:val="0000ff"/>
          </w:rPr>
          <w:t xml:space="preserve">1069</w:t>
        </w:r>
      </w:hyperlink>
      <w:r>
        <w:rPr>
          <w:sz w:val="24"/>
        </w:rPr>
        <w:t xml:space="preserve"> ГК Российской Федерации. При этом, поскольку они по своей природе остаются процессуальными издержками, их возмещение должно осуществляться с соблюдением общих принципов возмещения такого рода издержек, включая необходимость оценки разумности размера понесенных лицом расходов на оплату услуг представителя (защитника). Само по себе то обстоятельство, что лицо, обжалующее определение об отказе в возбуждении дела об административном правонарушении, к административной ответственности не привлекалось и меры административного принуждения к нему не применялись, не свидетельствует о неразумности несения им расходов, связанных с обжалованием. Однако характер последствий принятия такого определения и влияние его содержания на права и законные интересы обжаловавшего его лица (как реальное, так и то, которое гражданин имел основания предполагать) могут быть соотнесены с понесенными этим лицом расходами при оценке их разумности. Кроме того, подлежат соотнесению и требования, заявленные этим лицом, и достигнутый им правовой результат для установления того, действительно ли в пользу него и насколько в пользу него вынесено судебное решение.</w:t>
      </w:r>
    </w:p>
    <w:p>
      <w:pPr>
        <w:pStyle w:val="0"/>
        <w:spacing w:before="240" w:line-rule="auto"/>
        <w:ind w:firstLine="540"/>
        <w:jc w:val="both"/>
      </w:pPr>
      <w:r>
        <w:rPr>
          <w:sz w:val="24"/>
        </w:rPr>
        <w:t xml:space="preserve">С учетом принципов возмещения процессуальных издержек также не предполагается отказ в возмещении расходов со ссылкой на недоказанность незаконности действий (бездействия) государственных органов или их должностных лиц либо недоказанность вины должностных лиц в возникновении процессуальных издержек, что не препятствует учету при оценке разумности расходов степени влияния указанных действий (бездействия) на права и законные интересы гражданина.</w:t>
      </w:r>
    </w:p>
    <w:p>
      <w:pPr>
        <w:pStyle w:val="0"/>
        <w:spacing w:before="240" w:line-rule="auto"/>
        <w:ind w:firstLine="540"/>
        <w:jc w:val="both"/>
      </w:pPr>
      <w:r>
        <w:rPr>
          <w:sz w:val="24"/>
        </w:rPr>
        <w:t xml:space="preserve">Истолкование же положений </w:t>
      </w:r>
      <w:hyperlink w:history="0" r:id="rId158"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15</w:t>
        </w:r>
      </w:hyperlink>
      <w:r>
        <w:rPr>
          <w:sz w:val="24"/>
        </w:rPr>
        <w:t xml:space="preserve">, </w:t>
      </w:r>
      <w:hyperlink w:history="0" r:id="rId159" w:tooltip="&quot;Гражданский кодекс Российской Федерации (часть первая)&quot; от 30.11.1994 N 51-ФЗ (ред. от 08.08.2024, с изм. от 31.10.2024) {КонсультантПлюс}">
        <w:r>
          <w:rPr>
            <w:sz w:val="24"/>
            <w:color w:val="0000ff"/>
          </w:rPr>
          <w:t xml:space="preserve">16</w:t>
        </w:r>
      </w:hyperlink>
      <w:r>
        <w:rPr>
          <w:sz w:val="24"/>
        </w:rPr>
        <w:t xml:space="preserve"> и </w:t>
      </w:r>
      <w:hyperlink w:history="0" r:id="rId160" w:tooltip="&quot;Гражданский кодекс Российской Федерации (часть вторая)&quot; от 26.01.1996 N 14-ФЗ (ред. от 13.12.2024) {КонсультантПлюс}">
        <w:r>
          <w:rPr>
            <w:sz w:val="24"/>
            <w:color w:val="0000ff"/>
          </w:rPr>
          <w:t xml:space="preserve">1069</w:t>
        </w:r>
      </w:hyperlink>
      <w:r>
        <w:rPr>
          <w:sz w:val="24"/>
        </w:rPr>
        <w:t xml:space="preserve"> ГК Российской Федерации как не позволяющих в системе действующего правового регулирования возмещать лицу, по жалобе и в пользу которого судом вынесено решение об изменении определения об отказе в возбуждении дела об административном правонарушении, расходы на оформление доверенности и на оплату услуг представителя (защитника), связанные с обжалованием данного определения, противоречило бы </w:t>
      </w:r>
      <w:hyperlink w:history="0" r:id="rId1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2</w:t>
        </w:r>
      </w:hyperlink>
      <w:r>
        <w:rPr>
          <w:sz w:val="24"/>
        </w:rPr>
        <w:t xml:space="preserve">,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1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w:t>
        </w:r>
      </w:hyperlink>
      <w:r>
        <w:rPr>
          <w:sz w:val="24"/>
        </w:rPr>
        <w:t xml:space="preserve">, </w:t>
      </w:r>
      <w:hyperlink w:history="0" r:id="rId1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45</w:t>
        </w:r>
      </w:hyperlink>
      <w:r>
        <w:rPr>
          <w:sz w:val="24"/>
        </w:rPr>
        <w:t xml:space="preserve"> и </w:t>
      </w:r>
      <w:hyperlink w:history="0" r:id="rId16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w:t>
        </w:r>
      </w:hyperlink>
      <w:r>
        <w:rPr>
          <w:sz w:val="24"/>
        </w:rPr>
        <w:t xml:space="preserve"> Конституции Российской Федерации.</w:t>
      </w:r>
    </w:p>
    <w:p>
      <w:pPr>
        <w:pStyle w:val="0"/>
        <w:spacing w:before="240" w:line-rule="auto"/>
        <w:ind w:firstLine="540"/>
        <w:jc w:val="both"/>
      </w:pPr>
      <w:r>
        <w:rPr>
          <w:sz w:val="24"/>
        </w:rPr>
        <w:t xml:space="preserve">Исходя из изложенного и руководствуясь </w:t>
      </w:r>
      <w:hyperlink w:history="0" r:id="rId16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6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6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68</w:t>
        </w:r>
      </w:hyperlink>
      <w:r>
        <w:rPr>
          <w:sz w:val="24"/>
        </w:rPr>
        <w:t xml:space="preserve">, </w:t>
      </w:r>
      <w:hyperlink w:history="0" r:id="rId16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7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7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7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7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7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17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jc w:val="center"/>
      </w:pPr>
      <w:r>
        <w:rPr>
          <w:sz w:val="24"/>
        </w:rPr>
      </w:r>
    </w:p>
    <w:p>
      <w:pPr>
        <w:pStyle w:val="0"/>
        <w:ind w:firstLine="540"/>
        <w:jc w:val="both"/>
      </w:pPr>
      <w:r>
        <w:rPr>
          <w:sz w:val="24"/>
        </w:rPr>
        <w:t xml:space="preserve">1. Признать </w:t>
      </w:r>
      <w:hyperlink w:history="0" r:id="rId176"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статьи 15</w:t>
        </w:r>
      </w:hyperlink>
      <w:r>
        <w:rPr>
          <w:sz w:val="24"/>
        </w:rPr>
        <w:t xml:space="preserve">, </w:t>
      </w:r>
      <w:hyperlink w:history="0" r:id="rId177" w:tooltip="&quot;Гражданский кодекс Российской Федерации (часть первая)&quot; от 30.11.1994 N 51-ФЗ (ред. от 08.08.2024, с изм. от 31.10.2024) {КонсультантПлюс}">
        <w:r>
          <w:rPr>
            <w:sz w:val="24"/>
            <w:color w:val="0000ff"/>
          </w:rPr>
          <w:t xml:space="preserve">16</w:t>
        </w:r>
      </w:hyperlink>
      <w:r>
        <w:rPr>
          <w:sz w:val="24"/>
        </w:rPr>
        <w:t xml:space="preserve"> и </w:t>
      </w:r>
      <w:hyperlink w:history="0" r:id="rId178" w:tooltip="&quot;Гражданский кодекс Российской Федерации (часть вторая)&quot; от 26.01.1996 N 14-ФЗ (ред. от 13.12.2024) {КонсультантПлюс}">
        <w:r>
          <w:rPr>
            <w:sz w:val="24"/>
            <w:color w:val="0000ff"/>
          </w:rPr>
          <w:t xml:space="preserve">1069</w:t>
        </w:r>
      </w:hyperlink>
      <w:r>
        <w:rPr>
          <w:sz w:val="24"/>
        </w:rPr>
        <w:t xml:space="preserve"> ГК Российской Федерации не противоречащими </w:t>
      </w:r>
      <w:hyperlink w:history="0" r:id="rId1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они не могут рассматриваться как исключающие возможность возмещения лицу, по жалобе и в пользу которого судом в соответствии с правилами, предусмотренными </w:t>
      </w:r>
      <w:hyperlink w:history="0" r:id="rId180" w:tooltip="&quot;Кодекс Российской Федерации об административных правонарушениях&quot; от 30.12.2001 N 195-ФЗ (ред. от 07.06.2025) {КонсультантПлюс}">
        <w:r>
          <w:rPr>
            <w:sz w:val="24"/>
            <w:color w:val="0000ff"/>
          </w:rPr>
          <w:t xml:space="preserve">главой 30</w:t>
        </w:r>
      </w:hyperlink>
      <w:r>
        <w:rPr>
          <w:sz w:val="24"/>
        </w:rPr>
        <w:t xml:space="preserve"> КоАП Российской Федерации, вынесено решение об изменении определения об отказе в возбуждении дела об административном правонарушении, расходов на оформление доверенности и на оплату услуг представителя (защитника), связанных с таким обжалованием, при соблюдении общих принципов возмещения процессуальных издержек.</w:t>
      </w:r>
    </w:p>
    <w:p>
      <w:pPr>
        <w:pStyle w:val="0"/>
        <w:spacing w:before="240" w:line-rule="auto"/>
        <w:ind w:firstLine="540"/>
        <w:jc w:val="both"/>
      </w:pPr>
      <w:r>
        <w:rPr>
          <w:sz w:val="24"/>
        </w:rPr>
        <w:t xml:space="preserve">2. Конституционно-правовой смысл </w:t>
      </w:r>
      <w:hyperlink w:history="0" r:id="rId181"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15</w:t>
        </w:r>
      </w:hyperlink>
      <w:r>
        <w:rPr>
          <w:sz w:val="24"/>
        </w:rPr>
        <w:t xml:space="preserve">, </w:t>
      </w:r>
      <w:hyperlink w:history="0" r:id="rId182" w:tooltip="&quot;Гражданский кодекс Российской Федерации (часть первая)&quot; от 30.11.1994 N 51-ФЗ (ред. от 08.08.2024, с изм. от 31.10.2024) {КонсультантПлюс}">
        <w:r>
          <w:rPr>
            <w:sz w:val="24"/>
            <w:color w:val="0000ff"/>
          </w:rPr>
          <w:t xml:space="preserve">16</w:t>
        </w:r>
      </w:hyperlink>
      <w:r>
        <w:rPr>
          <w:sz w:val="24"/>
        </w:rPr>
        <w:t xml:space="preserve"> и </w:t>
      </w:r>
      <w:hyperlink w:history="0" r:id="rId183" w:tooltip="&quot;Гражданский кодекс Российской Федерации (часть вторая)&quot; от 26.01.1996 N 14-ФЗ (ред. от 13.12.2024) {КонсультантПлюс}">
        <w:r>
          <w:rPr>
            <w:sz w:val="24"/>
            <w:color w:val="0000ff"/>
          </w:rPr>
          <w:t xml:space="preserve">1069</w:t>
        </w:r>
      </w:hyperlink>
      <w:r>
        <w:rPr>
          <w:sz w:val="24"/>
        </w:rPr>
        <w:t xml:space="preserve"> ГК Российской Федерации, выявленный в настоящем Постановлении, является общеобязательным, что исключает любое иное их истолкование в правоприменительной практике.</w:t>
      </w:r>
    </w:p>
    <w:p>
      <w:pPr>
        <w:pStyle w:val="0"/>
        <w:spacing w:before="240" w:line-rule="auto"/>
        <w:ind w:firstLine="540"/>
        <w:jc w:val="both"/>
      </w:pPr>
      <w:r>
        <w:rPr>
          <w:sz w:val="24"/>
        </w:rPr>
        <w:t xml:space="preserve">3. Прекратить производство по настоящему делу в части, касающейся проверки конституционности </w:t>
      </w:r>
      <w:hyperlink w:history="0" r:id="rId184"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статьи 151</w:t>
        </w:r>
      </w:hyperlink>
      <w:r>
        <w:rPr>
          <w:sz w:val="24"/>
        </w:rPr>
        <w:t xml:space="preserve"> ГК Российской Федерации и </w:t>
      </w:r>
      <w:hyperlink w:history="0" r:id="rId185" w:tooltip="&quot;Кодекс Российской Федерации об административных правонарушениях&quot; от 30.12.2001 N 195-ФЗ (ред. от 07.06.2025) {КонсультантПлюс}">
        <w:r>
          <w:rPr>
            <w:sz w:val="24"/>
            <w:color w:val="0000ff"/>
          </w:rPr>
          <w:t xml:space="preserve">статьи 24.7</w:t>
        </w:r>
      </w:hyperlink>
      <w:r>
        <w:rPr>
          <w:sz w:val="24"/>
        </w:rPr>
        <w:t xml:space="preserve"> КоАП Российской Федерации.</w:t>
      </w:r>
    </w:p>
    <w:p>
      <w:pPr>
        <w:pStyle w:val="0"/>
        <w:spacing w:before="240" w:line-rule="auto"/>
        <w:ind w:firstLine="540"/>
        <w:jc w:val="both"/>
      </w:pPr>
      <w:r>
        <w:rPr>
          <w:sz w:val="24"/>
        </w:rPr>
        <w:t xml:space="preserve">4. Судебные постановления, вынесенные по делу с участием гражданина Ивченкова Александра Владимировича на основании </w:t>
      </w:r>
      <w:hyperlink w:history="0" r:id="rId186"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15</w:t>
        </w:r>
      </w:hyperlink>
      <w:r>
        <w:rPr>
          <w:sz w:val="24"/>
        </w:rPr>
        <w:t xml:space="preserve">, </w:t>
      </w:r>
      <w:hyperlink w:history="0" r:id="rId187" w:tooltip="&quot;Гражданский кодекс Российской Федерации (часть первая)&quot; от 30.11.1994 N 51-ФЗ (ред. от 08.08.2024, с изм. от 31.10.2024) {КонсультантПлюс}">
        <w:r>
          <w:rPr>
            <w:sz w:val="24"/>
            <w:color w:val="0000ff"/>
          </w:rPr>
          <w:t xml:space="preserve">16</w:t>
        </w:r>
      </w:hyperlink>
      <w:r>
        <w:rPr>
          <w:sz w:val="24"/>
        </w:rPr>
        <w:t xml:space="preserve"> и </w:t>
      </w:r>
      <w:hyperlink w:history="0" r:id="rId188" w:tooltip="&quot;Гражданский кодекс Российской Федерации (часть вторая)&quot; от 26.01.1996 N 14-ФЗ (ред. от 13.12.2024) {КонсультантПлюс}">
        <w:r>
          <w:rPr>
            <w:sz w:val="24"/>
            <w:color w:val="0000ff"/>
          </w:rPr>
          <w:t xml:space="preserve">1069</w:t>
        </w:r>
      </w:hyperlink>
      <w:r>
        <w:rPr>
          <w:sz w:val="24"/>
        </w:rPr>
        <w:t xml:space="preserve"> ГК Российской Федерации в истолковании, расходящемся с их конституционно-правовым смыслом, выявленным в настоящем Постановлении, подлежат пересмотру в установленном порядке.</w:t>
      </w:r>
    </w:p>
    <w:p>
      <w:pPr>
        <w:pStyle w:val="0"/>
        <w:spacing w:before="240" w:line-rule="auto"/>
        <w:ind w:firstLine="540"/>
        <w:jc w:val="both"/>
      </w:pPr>
      <w:r>
        <w:rPr>
          <w:sz w:val="24"/>
        </w:rPr>
        <w:t xml:space="preserve">5.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6.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89">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24.06.2025 N 26-П</w:t>
            <w:br/>
            <w:t>"По делу о проверке конституционности статей 15, 16, 151 и 1...</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25.06.2025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24.06.2025 N 26-П "По делу о проверке конституционности статей 15, 16, 151 и 1...</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2875&amp;date=25.06.2025&amp;dst=152&amp;field=134&amp;demo=2" TargetMode = "External"/>
	<Relationship Id="rId7" Type="http://schemas.openxmlformats.org/officeDocument/2006/relationships/hyperlink" Target="https://login.consultant.ru/link/?req=doc&amp;base=LAW&amp;n=453320&amp;date=25.06.2025&amp;dst=100625&amp;field=134&amp;demo=2" TargetMode = "External"/>
	<Relationship Id="rId8" Type="http://schemas.openxmlformats.org/officeDocument/2006/relationships/hyperlink" Target="https://login.consultant.ru/link/?req=doc&amp;base=LAW&amp;n=453320&amp;date=25.06.2025&amp;dst=100032&amp;field=134&amp;demo=2" TargetMode = "External"/>
	<Relationship Id="rId9" Type="http://schemas.openxmlformats.org/officeDocument/2006/relationships/hyperlink" Target="https://login.consultant.ru/link/?req=doc&amp;base=LAW&amp;n=453320&amp;date=25.06.2025&amp;dst=100033&amp;field=134&amp;demo=2" TargetMode = "External"/>
	<Relationship Id="rId10" Type="http://schemas.openxmlformats.org/officeDocument/2006/relationships/hyperlink" Target="https://login.consultant.ru/link/?req=doc&amp;base=LAW&amp;n=453320&amp;date=25.06.2025&amp;dst=31&amp;field=134&amp;demo=2" TargetMode = "External"/>
	<Relationship Id="rId11" Type="http://schemas.openxmlformats.org/officeDocument/2006/relationships/hyperlink" Target="https://login.consultant.ru/link/?req=doc&amp;base=LAW&amp;n=453320&amp;date=25.06.2025&amp;dst=100210&amp;field=134&amp;demo=2" TargetMode = "External"/>
	<Relationship Id="rId12" Type="http://schemas.openxmlformats.org/officeDocument/2006/relationships/hyperlink" Target="https://login.consultant.ru/link/?req=doc&amp;base=LAW&amp;n=453320&amp;date=25.06.2025&amp;dst=59&amp;field=134&amp;demo=2" TargetMode = "External"/>
	<Relationship Id="rId13" Type="http://schemas.openxmlformats.org/officeDocument/2006/relationships/hyperlink" Target="https://login.consultant.ru/link/?req=doc&amp;base=LAW&amp;n=453320&amp;date=25.06.2025&amp;dst=100380&amp;field=134&amp;demo=2" TargetMode = "External"/>
	<Relationship Id="rId14" Type="http://schemas.openxmlformats.org/officeDocument/2006/relationships/hyperlink" Target="https://login.consultant.ru/link/?req=doc&amp;base=LAW&amp;n=453320&amp;date=25.06.2025&amp;dst=100443&amp;field=134&amp;demo=2" TargetMode = "External"/>
	<Relationship Id="rId15" Type="http://schemas.openxmlformats.org/officeDocument/2006/relationships/hyperlink" Target="https://login.consultant.ru/link/?req=doc&amp;base=LAW&amp;n=453320&amp;date=25.06.2025&amp;dst=100783&amp;field=134&amp;demo=2" TargetMode = "External"/>
	<Relationship Id="rId16" Type="http://schemas.openxmlformats.org/officeDocument/2006/relationships/hyperlink" Target="https://login.consultant.ru/link/?req=doc&amp;base=LAW&amp;n=453320&amp;date=25.06.2025&amp;dst=100786&amp;field=134&amp;demo=2" TargetMode = "External"/>
	<Relationship Id="rId17" Type="http://schemas.openxmlformats.org/officeDocument/2006/relationships/hyperlink" Target="https://login.consultant.ru/link/?req=doc&amp;base=LAW&amp;n=453320&amp;date=25.06.2025&amp;dst=100794&amp;field=134&amp;demo=2" TargetMode = "External"/>
	<Relationship Id="rId18" Type="http://schemas.openxmlformats.org/officeDocument/2006/relationships/hyperlink" Target="https://login.consultant.ru/link/?req=doc&amp;base=LAW&amp;n=482692&amp;date=25.06.2025&amp;dst=100091&amp;field=134&amp;demo=2" TargetMode = "External"/>
	<Relationship Id="rId19" Type="http://schemas.openxmlformats.org/officeDocument/2006/relationships/hyperlink" Target="https://login.consultant.ru/link/?req=doc&amp;base=LAW&amp;n=482692&amp;date=25.06.2025&amp;dst=100095&amp;field=134&amp;demo=2" TargetMode = "External"/>
	<Relationship Id="rId20" Type="http://schemas.openxmlformats.org/officeDocument/2006/relationships/hyperlink" Target="https://login.consultant.ru/link/?req=doc&amp;base=LAW&amp;n=482692&amp;date=25.06.2025&amp;dst=100875&amp;field=134&amp;demo=2" TargetMode = "External"/>
	<Relationship Id="rId21" Type="http://schemas.openxmlformats.org/officeDocument/2006/relationships/hyperlink" Target="https://login.consultant.ru/link/?req=doc&amp;base=LAW&amp;n=493202&amp;date=25.06.2025&amp;dst=102626&amp;field=134&amp;demo=2" TargetMode = "External"/>
	<Relationship Id="rId22" Type="http://schemas.openxmlformats.org/officeDocument/2006/relationships/hyperlink" Target="https://login.consultant.ru/link/?req=doc&amp;base=LAW&amp;n=507306&amp;date=25.06.2025&amp;dst=102292&amp;field=134&amp;demo=2" TargetMode = "External"/>
	<Relationship Id="rId23" Type="http://schemas.openxmlformats.org/officeDocument/2006/relationships/hyperlink" Target="https://login.consultant.ru/link/?req=doc&amp;base=LAW&amp;n=2875&amp;date=25.06.2025&amp;demo=2" TargetMode = "External"/>
	<Relationship Id="rId24" Type="http://schemas.openxmlformats.org/officeDocument/2006/relationships/hyperlink" Target="https://login.consultant.ru/link/?req=doc&amp;base=LAW&amp;n=482692&amp;date=25.06.2025&amp;dst=100091&amp;field=134&amp;demo=2" TargetMode = "External"/>
	<Relationship Id="rId25" Type="http://schemas.openxmlformats.org/officeDocument/2006/relationships/hyperlink" Target="https://login.consultant.ru/link/?req=doc&amp;base=LAW&amp;n=482692&amp;date=25.06.2025&amp;dst=100095&amp;field=134&amp;demo=2" TargetMode = "External"/>
	<Relationship Id="rId26" Type="http://schemas.openxmlformats.org/officeDocument/2006/relationships/hyperlink" Target="https://login.consultant.ru/link/?req=doc&amp;base=LAW&amp;n=482692&amp;date=25.06.2025&amp;dst=100875&amp;field=134&amp;demo=2" TargetMode = "External"/>
	<Relationship Id="rId27" Type="http://schemas.openxmlformats.org/officeDocument/2006/relationships/hyperlink" Target="https://login.consultant.ru/link/?req=doc&amp;base=LAW&amp;n=493202&amp;date=25.06.2025&amp;dst=102626&amp;field=134&amp;demo=2" TargetMode = "External"/>
	<Relationship Id="rId28" Type="http://schemas.openxmlformats.org/officeDocument/2006/relationships/hyperlink" Target="https://login.consultant.ru/link/?req=doc&amp;base=LAW&amp;n=507306&amp;date=25.06.2025&amp;dst=102292&amp;field=134&amp;demo=2" TargetMode = "External"/>
	<Relationship Id="rId29" Type="http://schemas.openxmlformats.org/officeDocument/2006/relationships/hyperlink" Target="https://login.consultant.ru/link/?req=doc&amp;base=LAW&amp;n=507306&amp;date=25.06.2025&amp;dst=5998&amp;field=134&amp;demo=2" TargetMode = "External"/>
	<Relationship Id="rId30" Type="http://schemas.openxmlformats.org/officeDocument/2006/relationships/hyperlink" Target="https://login.consultant.ru/link/?req=doc&amp;base=LAW&amp;n=502052&amp;date=25.06.2025&amp;dst=84&amp;field=134&amp;demo=2" TargetMode = "External"/>
	<Relationship Id="rId31" Type="http://schemas.openxmlformats.org/officeDocument/2006/relationships/hyperlink" Target="https://login.consultant.ru/link/?req=doc&amp;base=LAW&amp;n=507306&amp;date=25.06.2025&amp;dst=5438&amp;field=134&amp;demo=2" TargetMode = "External"/>
	<Relationship Id="rId32" Type="http://schemas.openxmlformats.org/officeDocument/2006/relationships/hyperlink" Target="https://login.consultant.ru/link/?req=doc&amp;base=LAW&amp;n=507306&amp;date=25.06.2025&amp;dst=5455&amp;field=134&amp;demo=2" TargetMode = "External"/>
	<Relationship Id="rId33" Type="http://schemas.openxmlformats.org/officeDocument/2006/relationships/hyperlink" Target="https://login.consultant.ru/link/?req=doc&amp;base=LAW&amp;n=502052&amp;date=25.06.2025&amp;dst=84&amp;field=134&amp;demo=2" TargetMode = "External"/>
	<Relationship Id="rId34" Type="http://schemas.openxmlformats.org/officeDocument/2006/relationships/hyperlink" Target="https://login.consultant.ru/link/?req=doc&amp;base=LAW&amp;n=507306&amp;date=25.06.2025&amp;demo=2" TargetMode = "External"/>
	<Relationship Id="rId35" Type="http://schemas.openxmlformats.org/officeDocument/2006/relationships/hyperlink" Target="https://login.consultant.ru/link/?req=doc&amp;base=LAW&amp;n=502052&amp;date=25.06.2025&amp;dst=100015&amp;field=134&amp;demo=2" TargetMode = "External"/>
	<Relationship Id="rId36" Type="http://schemas.openxmlformats.org/officeDocument/2006/relationships/hyperlink" Target="https://login.consultant.ru/link/?req=doc&amp;base=LAW&amp;n=502052&amp;date=25.06.2025&amp;dst=100015&amp;field=134&amp;demo=2" TargetMode = "External"/>
	<Relationship Id="rId37" Type="http://schemas.openxmlformats.org/officeDocument/2006/relationships/hyperlink" Target="https://login.consultant.ru/link/?req=doc&amp;base=LAW&amp;n=502052&amp;date=25.06.2025&amp;dst=100015&amp;field=134&amp;demo=2" TargetMode = "External"/>
	<Relationship Id="rId38" Type="http://schemas.openxmlformats.org/officeDocument/2006/relationships/hyperlink" Target="https://login.consultant.ru/link/?req=doc&amp;base=LAW&amp;n=2875&amp;date=25.06.2025&amp;dst=100020&amp;field=134&amp;demo=2" TargetMode = "External"/>
	<Relationship Id="rId39" Type="http://schemas.openxmlformats.org/officeDocument/2006/relationships/hyperlink" Target="https://login.consultant.ru/link/?req=doc&amp;base=LAW&amp;n=2875&amp;date=25.06.2025&amp;dst=100075&amp;field=134&amp;demo=2" TargetMode = "External"/>
	<Relationship Id="rId40" Type="http://schemas.openxmlformats.org/officeDocument/2006/relationships/hyperlink" Target="https://login.consultant.ru/link/?req=doc&amp;base=LAW&amp;n=2875&amp;date=25.06.2025&amp;dst=100081&amp;field=134&amp;demo=2" TargetMode = "External"/>
	<Relationship Id="rId41" Type="http://schemas.openxmlformats.org/officeDocument/2006/relationships/hyperlink" Target="https://login.consultant.ru/link/?req=doc&amp;base=LAW&amp;n=2875&amp;date=25.06.2025&amp;dst=100178&amp;field=134&amp;demo=2" TargetMode = "External"/>
	<Relationship Id="rId42" Type="http://schemas.openxmlformats.org/officeDocument/2006/relationships/hyperlink" Target="https://login.consultant.ru/link/?req=doc&amp;base=LAW&amp;n=2875&amp;date=25.06.2025&amp;dst=100185&amp;field=134&amp;demo=2" TargetMode = "External"/>
	<Relationship Id="rId43" Type="http://schemas.openxmlformats.org/officeDocument/2006/relationships/hyperlink" Target="https://login.consultant.ru/link/?req=doc&amp;base=LAW&amp;n=2875&amp;date=25.06.2025&amp;dst=100201&amp;field=134&amp;demo=2" TargetMode = "External"/>
	<Relationship Id="rId44" Type="http://schemas.openxmlformats.org/officeDocument/2006/relationships/hyperlink" Target="https://login.consultant.ru/link/?req=doc&amp;base=LAW&amp;n=2875&amp;date=25.06.2025&amp;demo=2" TargetMode = "External"/>
	<Relationship Id="rId45" Type="http://schemas.openxmlformats.org/officeDocument/2006/relationships/hyperlink" Target="https://login.consultant.ru/link/?req=doc&amp;base=LAW&amp;n=453320&amp;date=25.06.2025&amp;dst=100015&amp;field=134&amp;demo=2" TargetMode = "External"/>
	<Relationship Id="rId46" Type="http://schemas.openxmlformats.org/officeDocument/2006/relationships/hyperlink" Target="https://login.consultant.ru/link/?req=doc&amp;base=LAW&amp;n=453320&amp;date=25.06.2025&amp;dst=100210&amp;field=134&amp;demo=2" TargetMode = "External"/>
	<Relationship Id="rId47" Type="http://schemas.openxmlformats.org/officeDocument/2006/relationships/hyperlink" Target="https://login.consultant.ru/link/?req=doc&amp;base=LAW&amp;n=453320&amp;date=25.06.2025&amp;dst=100380&amp;field=134&amp;demo=2" TargetMode = "External"/>
	<Relationship Id="rId48" Type="http://schemas.openxmlformats.org/officeDocument/2006/relationships/hyperlink" Target="https://login.consultant.ru/link/?req=doc&amp;base=LAW&amp;n=453320&amp;date=25.06.2025&amp;dst=100783&amp;field=134&amp;demo=2" TargetMode = "External"/>
	<Relationship Id="rId49" Type="http://schemas.openxmlformats.org/officeDocument/2006/relationships/hyperlink" Target="https://login.consultant.ru/link/?req=doc&amp;base=LAW&amp;n=453320&amp;date=25.06.2025&amp;dst=100786&amp;field=134&amp;demo=2" TargetMode = "External"/>
	<Relationship Id="rId50" Type="http://schemas.openxmlformats.org/officeDocument/2006/relationships/hyperlink" Target="https://login.consultant.ru/link/?req=doc&amp;base=LAW&amp;n=39697&amp;date=25.06.2025&amp;demo=2" TargetMode = "External"/>
	<Relationship Id="rId51" Type="http://schemas.openxmlformats.org/officeDocument/2006/relationships/hyperlink" Target="https://login.consultant.ru/link/?req=doc&amp;base=ARB&amp;n=19666&amp;date=25.06.2025&amp;demo=2" TargetMode = "External"/>
	<Relationship Id="rId52" Type="http://schemas.openxmlformats.org/officeDocument/2006/relationships/hyperlink" Target="https://login.consultant.ru/link/?req=doc&amp;base=ARB&amp;n=248092&amp;date=25.06.2025&amp;demo=2" TargetMode = "External"/>
	<Relationship Id="rId53" Type="http://schemas.openxmlformats.org/officeDocument/2006/relationships/hyperlink" Target="https://login.consultant.ru/link/?req=doc&amp;base=LAW&amp;n=147795&amp;date=25.06.2025&amp;demo=2" TargetMode = "External"/>
	<Relationship Id="rId54" Type="http://schemas.openxmlformats.org/officeDocument/2006/relationships/hyperlink" Target="https://login.consultant.ru/link/?req=doc&amp;base=ARB&amp;n=377487&amp;date=25.06.2025&amp;demo=2" TargetMode = "External"/>
	<Relationship Id="rId55" Type="http://schemas.openxmlformats.org/officeDocument/2006/relationships/hyperlink" Target="https://login.consultant.ru/link/?req=doc&amp;base=ARB&amp;n=393297&amp;date=25.06.2025&amp;demo=2" TargetMode = "External"/>
	<Relationship Id="rId56" Type="http://schemas.openxmlformats.org/officeDocument/2006/relationships/hyperlink" Target="https://login.consultant.ru/link/?req=doc&amp;base=ARB&amp;n=845606&amp;date=25.06.2025&amp;demo=2" TargetMode = "External"/>
	<Relationship Id="rId57" Type="http://schemas.openxmlformats.org/officeDocument/2006/relationships/hyperlink" Target="https://login.consultant.ru/link/?req=doc&amp;base=LAW&amp;n=507306&amp;date=25.06.2025&amp;dst=102292&amp;field=134&amp;demo=2" TargetMode = "External"/>
	<Relationship Id="rId58" Type="http://schemas.openxmlformats.org/officeDocument/2006/relationships/hyperlink" Target="https://login.consultant.ru/link/?req=doc&amp;base=LAW&amp;n=482692&amp;date=25.06.2025&amp;dst=100875&amp;field=134&amp;demo=2" TargetMode = "External"/>
	<Relationship Id="rId59" Type="http://schemas.openxmlformats.org/officeDocument/2006/relationships/hyperlink" Target="https://login.consultant.ru/link/?req=doc&amp;base=LAW&amp;n=89859&amp;date=25.06.2025&amp;demo=2" TargetMode = "External"/>
	<Relationship Id="rId60" Type="http://schemas.openxmlformats.org/officeDocument/2006/relationships/hyperlink" Target="https://login.consultant.ru/link/?req=doc&amp;base=LAW&amp;n=177826&amp;date=25.06.2025&amp;demo=2" TargetMode = "External"/>
	<Relationship Id="rId61" Type="http://schemas.openxmlformats.org/officeDocument/2006/relationships/hyperlink" Target="https://login.consultant.ru/link/?req=doc&amp;base=LAW&amp;n=284733&amp;date=25.06.2025&amp;demo=2" TargetMode = "External"/>
	<Relationship Id="rId62" Type="http://schemas.openxmlformats.org/officeDocument/2006/relationships/hyperlink" Target="https://login.consultant.ru/link/?req=doc&amp;base=LAW&amp;n=482692&amp;date=25.06.2025&amp;dst=100875&amp;field=134&amp;demo=2" TargetMode = "External"/>
	<Relationship Id="rId63" Type="http://schemas.openxmlformats.org/officeDocument/2006/relationships/hyperlink" Target="https://login.consultant.ru/link/?req=doc&amp;base=LAW&amp;n=482692&amp;date=25.06.2025&amp;dst=100875&amp;field=134&amp;demo=2" TargetMode = "External"/>
	<Relationship Id="rId64" Type="http://schemas.openxmlformats.org/officeDocument/2006/relationships/hyperlink" Target="https://login.consultant.ru/link/?req=doc&amp;base=LAW&amp;n=507306&amp;date=25.06.2025&amp;dst=102292&amp;field=134&amp;demo=2" TargetMode = "External"/>
	<Relationship Id="rId65" Type="http://schemas.openxmlformats.org/officeDocument/2006/relationships/hyperlink" Target="https://login.consultant.ru/link/?req=doc&amp;base=LAW&amp;n=453320&amp;date=25.06.2025&amp;dst=100262&amp;field=134&amp;demo=2" TargetMode = "External"/>
	<Relationship Id="rId66" Type="http://schemas.openxmlformats.org/officeDocument/2006/relationships/hyperlink" Target="https://login.consultant.ru/link/?req=doc&amp;base=LAW&amp;n=453320&amp;date=25.06.2025&amp;dst=100735&amp;field=134&amp;demo=2" TargetMode = "External"/>
	<Relationship Id="rId67" Type="http://schemas.openxmlformats.org/officeDocument/2006/relationships/hyperlink" Target="https://login.consultant.ru/link/?req=doc&amp;base=LAW&amp;n=482692&amp;date=25.06.2025&amp;dst=100091&amp;field=134&amp;demo=2" TargetMode = "External"/>
	<Relationship Id="rId68" Type="http://schemas.openxmlformats.org/officeDocument/2006/relationships/hyperlink" Target="https://login.consultant.ru/link/?req=doc&amp;base=LAW&amp;n=482692&amp;date=25.06.2025&amp;dst=100095&amp;field=134&amp;demo=2" TargetMode = "External"/>
	<Relationship Id="rId69" Type="http://schemas.openxmlformats.org/officeDocument/2006/relationships/hyperlink" Target="https://login.consultant.ru/link/?req=doc&amp;base=LAW&amp;n=493202&amp;date=25.06.2025&amp;dst=102626&amp;field=134&amp;demo=2" TargetMode = "External"/>
	<Relationship Id="rId70" Type="http://schemas.openxmlformats.org/officeDocument/2006/relationships/hyperlink" Target="https://login.consultant.ru/link/?req=doc&amp;base=LAW&amp;n=507306&amp;date=25.06.2025&amp;dst=102818&amp;field=134&amp;demo=2" TargetMode = "External"/>
	<Relationship Id="rId71" Type="http://schemas.openxmlformats.org/officeDocument/2006/relationships/hyperlink" Target="https://login.consultant.ru/link/?req=doc&amp;base=LAW&amp;n=2875&amp;date=25.06.2025&amp;demo=2" TargetMode = "External"/>
	<Relationship Id="rId72" Type="http://schemas.openxmlformats.org/officeDocument/2006/relationships/hyperlink" Target="https://login.consultant.ru/link/?req=doc&amp;base=LAW&amp;n=2875&amp;date=25.06.2025&amp;dst=100020&amp;field=134&amp;demo=2" TargetMode = "External"/>
	<Relationship Id="rId73" Type="http://schemas.openxmlformats.org/officeDocument/2006/relationships/hyperlink" Target="https://login.consultant.ru/link/?req=doc&amp;base=LAW&amp;n=2875&amp;date=25.06.2025&amp;dst=100079&amp;field=134&amp;demo=2" TargetMode = "External"/>
	<Relationship Id="rId74" Type="http://schemas.openxmlformats.org/officeDocument/2006/relationships/hyperlink" Target="https://login.consultant.ru/link/?req=doc&amp;base=LAW&amp;n=2875&amp;date=25.06.2025&amp;dst=100179&amp;field=134&amp;demo=2" TargetMode = "External"/>
	<Relationship Id="rId75" Type="http://schemas.openxmlformats.org/officeDocument/2006/relationships/hyperlink" Target="https://login.consultant.ru/link/?req=doc&amp;base=LAW&amp;n=2875&amp;date=25.06.2025&amp;dst=100180&amp;field=134&amp;demo=2" TargetMode = "External"/>
	<Relationship Id="rId76" Type="http://schemas.openxmlformats.org/officeDocument/2006/relationships/hyperlink" Target="https://login.consultant.ru/link/?req=doc&amp;base=LAW&amp;n=6549&amp;date=25.06.2025&amp;demo=2" TargetMode = "External"/>
	<Relationship Id="rId77" Type="http://schemas.openxmlformats.org/officeDocument/2006/relationships/hyperlink" Target="https://login.consultant.ru/link/?req=doc&amp;base=LAW&amp;n=283345&amp;date=25.06.2025&amp;demo=2" TargetMode = "External"/>
	<Relationship Id="rId78" Type="http://schemas.openxmlformats.org/officeDocument/2006/relationships/hyperlink" Target="https://login.consultant.ru/link/?req=doc&amp;base=LAW&amp;n=390648&amp;date=25.06.2025&amp;demo=2" TargetMode = "External"/>
	<Relationship Id="rId79" Type="http://schemas.openxmlformats.org/officeDocument/2006/relationships/hyperlink" Target="https://login.consultant.ru/link/?req=doc&amp;base=LAW&amp;n=477212&amp;date=25.06.2025&amp;demo=2" TargetMode = "External"/>
	<Relationship Id="rId80" Type="http://schemas.openxmlformats.org/officeDocument/2006/relationships/hyperlink" Target="https://login.consultant.ru/link/?req=doc&amp;base=LAW&amp;n=490347&amp;date=25.06.2025&amp;demo=2" TargetMode = "External"/>
	<Relationship Id="rId81" Type="http://schemas.openxmlformats.org/officeDocument/2006/relationships/hyperlink" Target="https://login.consultant.ru/link/?req=doc&amp;base=LAW&amp;n=2875&amp;date=25.06.2025&amp;dst=100079&amp;field=134&amp;demo=2" TargetMode = "External"/>
	<Relationship Id="rId82" Type="http://schemas.openxmlformats.org/officeDocument/2006/relationships/hyperlink" Target="https://login.consultant.ru/link/?req=doc&amp;base=LAW&amp;n=2875&amp;date=25.06.2025&amp;dst=100524&amp;field=134&amp;demo=2" TargetMode = "External"/>
	<Relationship Id="rId83" Type="http://schemas.openxmlformats.org/officeDocument/2006/relationships/hyperlink" Target="https://login.consultant.ru/link/?req=doc&amp;base=LAW&amp;n=2875&amp;date=25.06.2025&amp;dst=100531&amp;field=134&amp;demo=2" TargetMode = "External"/>
	<Relationship Id="rId84" Type="http://schemas.openxmlformats.org/officeDocument/2006/relationships/hyperlink" Target="https://login.consultant.ru/link/?req=doc&amp;base=LAW&amp;n=2875&amp;date=25.06.2025&amp;dst=100546&amp;field=134&amp;demo=2" TargetMode = "External"/>
	<Relationship Id="rId85" Type="http://schemas.openxmlformats.org/officeDocument/2006/relationships/hyperlink" Target="https://login.consultant.ru/link/?req=doc&amp;base=LAW&amp;n=2875&amp;date=25.06.2025&amp;dst=161&amp;field=134&amp;demo=2" TargetMode = "External"/>
	<Relationship Id="rId86" Type="http://schemas.openxmlformats.org/officeDocument/2006/relationships/hyperlink" Target="https://login.consultant.ru/link/?req=doc&amp;base=LAW&amp;n=2875&amp;date=25.06.2025&amp;dst=166&amp;field=134&amp;demo=2" TargetMode = "External"/>
	<Relationship Id="rId87" Type="http://schemas.openxmlformats.org/officeDocument/2006/relationships/hyperlink" Target="https://login.consultant.ru/link/?req=doc&amp;base=LAW&amp;n=2875&amp;date=25.06.2025&amp;dst=100280&amp;field=134&amp;demo=2" TargetMode = "External"/>
	<Relationship Id="rId88" Type="http://schemas.openxmlformats.org/officeDocument/2006/relationships/hyperlink" Target="https://login.consultant.ru/link/?req=doc&amp;base=LAW&amp;n=220147&amp;date=25.06.2025&amp;demo=2" TargetMode = "External"/>
	<Relationship Id="rId89" Type="http://schemas.openxmlformats.org/officeDocument/2006/relationships/hyperlink" Target="https://login.consultant.ru/link/?req=doc&amp;base=LAW&amp;n=316495&amp;date=25.06.2025&amp;demo=2" TargetMode = "External"/>
	<Relationship Id="rId90" Type="http://schemas.openxmlformats.org/officeDocument/2006/relationships/hyperlink" Target="https://login.consultant.ru/link/?req=doc&amp;base=LAW&amp;n=399480&amp;date=25.06.2025&amp;demo=2" TargetMode = "External"/>
	<Relationship Id="rId91" Type="http://schemas.openxmlformats.org/officeDocument/2006/relationships/hyperlink" Target="https://login.consultant.ru/link/?req=doc&amp;base=LAW&amp;n=220147&amp;date=25.06.2025&amp;demo=2" TargetMode = "External"/>
	<Relationship Id="rId92" Type="http://schemas.openxmlformats.org/officeDocument/2006/relationships/hyperlink" Target="https://login.consultant.ru/link/?req=doc&amp;base=LAW&amp;n=316495&amp;date=25.06.2025&amp;demo=2" TargetMode = "External"/>
	<Relationship Id="rId93" Type="http://schemas.openxmlformats.org/officeDocument/2006/relationships/hyperlink" Target="https://login.consultant.ru/link/?req=doc&amp;base=LAW&amp;n=351495&amp;date=25.06.2025&amp;demo=2" TargetMode = "External"/>
	<Relationship Id="rId94" Type="http://schemas.openxmlformats.org/officeDocument/2006/relationships/hyperlink" Target="https://login.consultant.ru/link/?req=doc&amp;base=LAW&amp;n=357507&amp;date=25.06.2025&amp;demo=2" TargetMode = "External"/>
	<Relationship Id="rId95" Type="http://schemas.openxmlformats.org/officeDocument/2006/relationships/hyperlink" Target="https://login.consultant.ru/link/?req=doc&amp;base=LAW&amp;n=390648&amp;date=25.06.2025&amp;demo=2" TargetMode = "External"/>
	<Relationship Id="rId96" Type="http://schemas.openxmlformats.org/officeDocument/2006/relationships/hyperlink" Target="https://login.consultant.ru/link/?req=doc&amp;base=LAW&amp;n=399480&amp;date=25.06.2025&amp;demo=2" TargetMode = "External"/>
	<Relationship Id="rId97" Type="http://schemas.openxmlformats.org/officeDocument/2006/relationships/hyperlink" Target="https://login.consultant.ru/link/?req=doc&amp;base=LAW&amp;n=437257&amp;date=25.06.2025&amp;demo=2" TargetMode = "External"/>
	<Relationship Id="rId98" Type="http://schemas.openxmlformats.org/officeDocument/2006/relationships/hyperlink" Target="https://login.consultant.ru/link/?req=doc&amp;base=LAW&amp;n=472368&amp;date=25.06.2025&amp;demo=2" TargetMode = "External"/>
	<Relationship Id="rId99" Type="http://schemas.openxmlformats.org/officeDocument/2006/relationships/hyperlink" Target="https://login.consultant.ru/link/?req=doc&amp;base=LAW&amp;n=477212&amp;date=25.06.2025&amp;demo=2" TargetMode = "External"/>
	<Relationship Id="rId100" Type="http://schemas.openxmlformats.org/officeDocument/2006/relationships/hyperlink" Target="https://login.consultant.ru/link/?req=doc&amp;base=LAW&amp;n=2875&amp;date=25.06.2025&amp;dst=100082&amp;field=134&amp;demo=2" TargetMode = "External"/>
	<Relationship Id="rId101" Type="http://schemas.openxmlformats.org/officeDocument/2006/relationships/hyperlink" Target="https://login.consultant.ru/link/?req=doc&amp;base=LAW&amp;n=2875&amp;date=25.06.2025&amp;dst=100179&amp;field=134&amp;demo=2" TargetMode = "External"/>
	<Relationship Id="rId102" Type="http://schemas.openxmlformats.org/officeDocument/2006/relationships/hyperlink" Target="https://login.consultant.ru/link/?req=doc&amp;base=LAW&amp;n=2875&amp;date=25.06.2025&amp;dst=100180&amp;field=134&amp;demo=2" TargetMode = "External"/>
	<Relationship Id="rId103" Type="http://schemas.openxmlformats.org/officeDocument/2006/relationships/hyperlink" Target="https://login.consultant.ru/link/?req=doc&amp;base=LAW&amp;n=2875&amp;date=25.06.2025&amp;dst=100201&amp;field=134&amp;demo=2" TargetMode = "External"/>
	<Relationship Id="rId104" Type="http://schemas.openxmlformats.org/officeDocument/2006/relationships/hyperlink" Target="https://login.consultant.ru/link/?req=doc&amp;base=LAW&amp;n=507306&amp;date=25.06.2025&amp;demo=2" TargetMode = "External"/>
	<Relationship Id="rId105" Type="http://schemas.openxmlformats.org/officeDocument/2006/relationships/hyperlink" Target="https://login.consultant.ru/link/?req=doc&amp;base=LAW&amp;n=357507&amp;date=25.06.2025&amp;demo=2" TargetMode = "External"/>
	<Relationship Id="rId106" Type="http://schemas.openxmlformats.org/officeDocument/2006/relationships/hyperlink" Target="https://login.consultant.ru/link/?req=doc&amp;base=LAW&amp;n=390648&amp;date=25.06.2025&amp;demo=2" TargetMode = "External"/>
	<Relationship Id="rId107" Type="http://schemas.openxmlformats.org/officeDocument/2006/relationships/hyperlink" Target="https://login.consultant.ru/link/?req=doc&amp;base=LAW&amp;n=507306&amp;date=25.06.2025&amp;demo=2" TargetMode = "External"/>
	<Relationship Id="rId108" Type="http://schemas.openxmlformats.org/officeDocument/2006/relationships/hyperlink" Target="https://login.consultant.ru/link/?req=doc&amp;base=LAW&amp;n=507306&amp;date=25.06.2025&amp;dst=102293&amp;field=134&amp;demo=2" TargetMode = "External"/>
	<Relationship Id="rId109" Type="http://schemas.openxmlformats.org/officeDocument/2006/relationships/hyperlink" Target="https://login.consultant.ru/link/?req=doc&amp;base=LAW&amp;n=493202&amp;date=25.06.2025&amp;demo=2" TargetMode = "External"/>
	<Relationship Id="rId110" Type="http://schemas.openxmlformats.org/officeDocument/2006/relationships/hyperlink" Target="https://login.consultant.ru/link/?req=doc&amp;base=LAW&amp;n=404814&amp;date=25.06.2025&amp;dst=100089&amp;field=134&amp;demo=2" TargetMode = "External"/>
	<Relationship Id="rId111" Type="http://schemas.openxmlformats.org/officeDocument/2006/relationships/hyperlink" Target="https://login.consultant.ru/link/?req=doc&amp;base=LAW&amp;n=388750&amp;date=25.06.2025&amp;dst=100428&amp;field=134&amp;demo=2" TargetMode = "External"/>
	<Relationship Id="rId112" Type="http://schemas.openxmlformats.org/officeDocument/2006/relationships/hyperlink" Target="https://login.consultant.ru/link/?req=doc&amp;base=LAW&amp;n=507306&amp;date=25.06.2025&amp;dst=102818&amp;field=134&amp;demo=2" TargetMode = "External"/>
	<Relationship Id="rId113" Type="http://schemas.openxmlformats.org/officeDocument/2006/relationships/hyperlink" Target="https://login.consultant.ru/link/?req=doc&amp;base=LAW&amp;n=482692&amp;date=25.06.2025&amp;dst=100091&amp;field=134&amp;demo=2" TargetMode = "External"/>
	<Relationship Id="rId114" Type="http://schemas.openxmlformats.org/officeDocument/2006/relationships/hyperlink" Target="https://login.consultant.ru/link/?req=doc&amp;base=LAW&amp;n=482692&amp;date=25.06.2025&amp;dst=100095&amp;field=134&amp;demo=2" TargetMode = "External"/>
	<Relationship Id="rId115" Type="http://schemas.openxmlformats.org/officeDocument/2006/relationships/hyperlink" Target="https://login.consultant.ru/link/?req=doc&amp;base=LAW&amp;n=493202&amp;date=25.06.2025&amp;dst=102626&amp;field=134&amp;demo=2" TargetMode = "External"/>
	<Relationship Id="rId116" Type="http://schemas.openxmlformats.org/officeDocument/2006/relationships/hyperlink" Target="https://login.consultant.ru/link/?req=doc&amp;base=LAW&amp;n=507306&amp;date=25.06.2025&amp;dst=102828&amp;field=134&amp;demo=2" TargetMode = "External"/>
	<Relationship Id="rId117" Type="http://schemas.openxmlformats.org/officeDocument/2006/relationships/hyperlink" Target="https://login.consultant.ru/link/?req=doc&amp;base=LAW&amp;n=507306&amp;date=25.06.2025&amp;dst=102818&amp;field=134&amp;demo=2" TargetMode = "External"/>
	<Relationship Id="rId118" Type="http://schemas.openxmlformats.org/officeDocument/2006/relationships/hyperlink" Target="https://login.consultant.ru/link/?req=doc&amp;base=LAW&amp;n=502254&amp;date=25.06.2025&amp;dst=101319&amp;field=134&amp;demo=2" TargetMode = "External"/>
	<Relationship Id="rId119" Type="http://schemas.openxmlformats.org/officeDocument/2006/relationships/hyperlink" Target="https://login.consultant.ru/link/?req=doc&amp;base=LAW&amp;n=507306&amp;date=25.06.2025&amp;dst=6094&amp;field=134&amp;demo=2" TargetMode = "External"/>
	<Relationship Id="rId120" Type="http://schemas.openxmlformats.org/officeDocument/2006/relationships/hyperlink" Target="https://login.consultant.ru/link/?req=doc&amp;base=LAW&amp;n=507306&amp;date=25.06.2025&amp;dst=102828&amp;field=134&amp;demo=2" TargetMode = "External"/>
	<Relationship Id="rId121" Type="http://schemas.openxmlformats.org/officeDocument/2006/relationships/hyperlink" Target="https://login.consultant.ru/link/?req=doc&amp;base=LAW&amp;n=286285&amp;date=25.06.2025&amp;dst=100055&amp;field=134&amp;demo=2" TargetMode = "External"/>
	<Relationship Id="rId122" Type="http://schemas.openxmlformats.org/officeDocument/2006/relationships/hyperlink" Target="https://login.consultant.ru/link/?req=doc&amp;base=LAW&amp;n=502254&amp;date=25.06.2025&amp;dst=101318&amp;field=134&amp;demo=2" TargetMode = "External"/>
	<Relationship Id="rId123" Type="http://schemas.openxmlformats.org/officeDocument/2006/relationships/hyperlink" Target="https://login.consultant.ru/link/?req=doc&amp;base=LAW&amp;n=502254&amp;date=25.06.2025&amp;dst=100785&amp;field=134&amp;demo=2" TargetMode = "External"/>
	<Relationship Id="rId124" Type="http://schemas.openxmlformats.org/officeDocument/2006/relationships/hyperlink" Target="https://login.consultant.ru/link/?req=doc&amp;base=LAW&amp;n=502254&amp;date=25.06.2025&amp;dst=567&amp;field=134&amp;demo=2" TargetMode = "External"/>
	<Relationship Id="rId125" Type="http://schemas.openxmlformats.org/officeDocument/2006/relationships/hyperlink" Target="https://login.consultant.ru/link/?req=doc&amp;base=LAW&amp;n=502254&amp;date=25.06.2025&amp;dst=100623&amp;field=134&amp;demo=2" TargetMode = "External"/>
	<Relationship Id="rId126" Type="http://schemas.openxmlformats.org/officeDocument/2006/relationships/hyperlink" Target="https://login.consultant.ru/link/?req=doc&amp;base=ACN&amp;n=138083&amp;date=25.06.2025&amp;demo=2" TargetMode = "External"/>
	<Relationship Id="rId127" Type="http://schemas.openxmlformats.org/officeDocument/2006/relationships/hyperlink" Target="https://login.consultant.ru/link/?req=doc&amp;base=AVS&amp;n=126181&amp;date=25.06.2025&amp;demo=2" TargetMode = "External"/>
	<Relationship Id="rId128" Type="http://schemas.openxmlformats.org/officeDocument/2006/relationships/hyperlink" Target="https://login.consultant.ru/link/?req=doc&amp;base=AMS&amp;n=550994&amp;date=25.06.2025&amp;demo=2" TargetMode = "External"/>
	<Relationship Id="rId129" Type="http://schemas.openxmlformats.org/officeDocument/2006/relationships/hyperlink" Target="https://login.consultant.ru/link/?req=doc&amp;base=ASZ&amp;n=312463&amp;date=25.06.2025&amp;demo=2" TargetMode = "External"/>
	<Relationship Id="rId130" Type="http://schemas.openxmlformats.org/officeDocument/2006/relationships/hyperlink" Target="https://login.consultant.ru/link/?req=doc&amp;base=LAW&amp;n=2875&amp;date=25.06.2025&amp;demo=2" TargetMode = "External"/>
	<Relationship Id="rId131" Type="http://schemas.openxmlformats.org/officeDocument/2006/relationships/hyperlink" Target="https://login.consultant.ru/link/?req=doc&amp;base=LAW&amp;n=69788&amp;date=25.06.2025&amp;demo=2" TargetMode = "External"/>
	<Relationship Id="rId132" Type="http://schemas.openxmlformats.org/officeDocument/2006/relationships/hyperlink" Target="https://login.consultant.ru/link/?req=doc&amp;base=LAW&amp;n=98123&amp;date=25.06.2025&amp;demo=2" TargetMode = "External"/>
	<Relationship Id="rId133" Type="http://schemas.openxmlformats.org/officeDocument/2006/relationships/hyperlink" Target="https://login.consultant.ru/link/?req=doc&amp;base=LAW&amp;n=194577&amp;date=25.06.2025&amp;demo=2" TargetMode = "External"/>
	<Relationship Id="rId134" Type="http://schemas.openxmlformats.org/officeDocument/2006/relationships/hyperlink" Target="https://login.consultant.ru/link/?req=doc&amp;base=LAW&amp;n=216685&amp;date=25.06.2025&amp;demo=2" TargetMode = "External"/>
	<Relationship Id="rId135" Type="http://schemas.openxmlformats.org/officeDocument/2006/relationships/hyperlink" Target="https://login.consultant.ru/link/?req=doc&amp;base=LAW&amp;n=464787&amp;date=25.06.2025&amp;demo=2" TargetMode = "External"/>
	<Relationship Id="rId136" Type="http://schemas.openxmlformats.org/officeDocument/2006/relationships/hyperlink" Target="https://login.consultant.ru/link/?req=doc&amp;base=LAW&amp;n=220147&amp;date=25.06.2025&amp;demo=2" TargetMode = "External"/>
	<Relationship Id="rId137" Type="http://schemas.openxmlformats.org/officeDocument/2006/relationships/hyperlink" Target="https://login.consultant.ru/link/?req=doc&amp;base=LAW&amp;n=399480&amp;date=25.06.2025&amp;demo=2" TargetMode = "External"/>
	<Relationship Id="rId138" Type="http://schemas.openxmlformats.org/officeDocument/2006/relationships/hyperlink" Target="https://login.consultant.ru/link/?req=doc&amp;base=LAW&amp;n=472368&amp;date=25.06.2025&amp;demo=2" TargetMode = "External"/>
	<Relationship Id="rId139" Type="http://schemas.openxmlformats.org/officeDocument/2006/relationships/hyperlink" Target="https://login.consultant.ru/link/?req=doc&amp;base=LAW&amp;n=2875&amp;date=25.06.2025&amp;dst=100020&amp;field=134&amp;demo=2" TargetMode = "External"/>
	<Relationship Id="rId140" Type="http://schemas.openxmlformats.org/officeDocument/2006/relationships/hyperlink" Target="https://login.consultant.ru/link/?req=doc&amp;base=LAW&amp;n=2875&amp;date=25.06.2025&amp;dst=100079&amp;field=134&amp;demo=2" TargetMode = "External"/>
	<Relationship Id="rId141" Type="http://schemas.openxmlformats.org/officeDocument/2006/relationships/hyperlink" Target="https://login.consultant.ru/link/?req=doc&amp;base=LAW&amp;n=357507&amp;date=25.06.2025&amp;demo=2" TargetMode = "External"/>
	<Relationship Id="rId142" Type="http://schemas.openxmlformats.org/officeDocument/2006/relationships/hyperlink" Target="https://login.consultant.ru/link/?req=doc&amp;base=LAW&amp;n=390648&amp;date=25.06.2025&amp;demo=2" TargetMode = "External"/>
	<Relationship Id="rId143" Type="http://schemas.openxmlformats.org/officeDocument/2006/relationships/hyperlink" Target="https://login.consultant.ru/link/?req=doc&amp;base=LAW&amp;n=507306&amp;date=25.06.2025&amp;dst=102818&amp;field=134&amp;demo=2" TargetMode = "External"/>
	<Relationship Id="rId144" Type="http://schemas.openxmlformats.org/officeDocument/2006/relationships/hyperlink" Target="https://login.consultant.ru/link/?req=doc&amp;base=LAW&amp;n=2875&amp;date=25.06.2025&amp;dst=100180&amp;field=134&amp;demo=2" TargetMode = "External"/>
	<Relationship Id="rId145" Type="http://schemas.openxmlformats.org/officeDocument/2006/relationships/hyperlink" Target="https://login.consultant.ru/link/?req=doc&amp;base=LAW&amp;n=357507&amp;date=25.06.2025&amp;demo=2" TargetMode = "External"/>
	<Relationship Id="rId146" Type="http://schemas.openxmlformats.org/officeDocument/2006/relationships/hyperlink" Target="https://login.consultant.ru/link/?req=doc&amp;base=LAW&amp;n=482692&amp;date=25.06.2025&amp;dst=100091&amp;field=134&amp;demo=2" TargetMode = "External"/>
	<Relationship Id="rId147" Type="http://schemas.openxmlformats.org/officeDocument/2006/relationships/hyperlink" Target="https://login.consultant.ru/link/?req=doc&amp;base=LAW&amp;n=482692&amp;date=25.06.2025&amp;dst=100095&amp;field=134&amp;demo=2" TargetMode = "External"/>
	<Relationship Id="rId148" Type="http://schemas.openxmlformats.org/officeDocument/2006/relationships/hyperlink" Target="https://login.consultant.ru/link/?req=doc&amp;base=LAW&amp;n=493202&amp;date=25.06.2025&amp;dst=102626&amp;field=134&amp;demo=2" TargetMode = "External"/>
	<Relationship Id="rId149" Type="http://schemas.openxmlformats.org/officeDocument/2006/relationships/hyperlink" Target="https://login.consultant.ru/link/?req=doc&amp;base=LAW&amp;n=493202&amp;date=25.06.2025&amp;dst=102628&amp;field=134&amp;demo=2" TargetMode = "External"/>
	<Relationship Id="rId150" Type="http://schemas.openxmlformats.org/officeDocument/2006/relationships/hyperlink" Target="https://login.consultant.ru/link/?req=doc&amp;base=LAW&amp;n=507306&amp;date=25.06.2025&amp;demo=2" TargetMode = "External"/>
	<Relationship Id="rId151" Type="http://schemas.openxmlformats.org/officeDocument/2006/relationships/hyperlink" Target="https://login.consultant.ru/link/?req=doc&amp;base=LAW&amp;n=507306&amp;date=25.06.2025&amp;dst=102282&amp;field=134&amp;demo=2" TargetMode = "External"/>
	<Relationship Id="rId152" Type="http://schemas.openxmlformats.org/officeDocument/2006/relationships/hyperlink" Target="https://login.consultant.ru/link/?req=doc&amp;base=LAW&amp;n=507306&amp;date=25.06.2025&amp;dst=5998&amp;field=134&amp;demo=2" TargetMode = "External"/>
	<Relationship Id="rId153" Type="http://schemas.openxmlformats.org/officeDocument/2006/relationships/hyperlink" Target="https://login.consultant.ru/link/?req=doc&amp;base=LAW&amp;n=507306&amp;date=25.06.2025&amp;dst=104307&amp;field=134&amp;demo=2" TargetMode = "External"/>
	<Relationship Id="rId154" Type="http://schemas.openxmlformats.org/officeDocument/2006/relationships/hyperlink" Target="https://login.consultant.ru/link/?req=doc&amp;base=LAW&amp;n=507306&amp;date=25.06.2025&amp;demo=2" TargetMode = "External"/>
	<Relationship Id="rId155" Type="http://schemas.openxmlformats.org/officeDocument/2006/relationships/hyperlink" Target="https://login.consultant.ru/link/?req=doc&amp;base=LAW&amp;n=482692&amp;date=25.06.2025&amp;dst=100091&amp;field=134&amp;demo=2" TargetMode = "External"/>
	<Relationship Id="rId156" Type="http://schemas.openxmlformats.org/officeDocument/2006/relationships/hyperlink" Target="https://login.consultant.ru/link/?req=doc&amp;base=LAW&amp;n=482692&amp;date=25.06.2025&amp;dst=100095&amp;field=134&amp;demo=2" TargetMode = "External"/>
	<Relationship Id="rId157" Type="http://schemas.openxmlformats.org/officeDocument/2006/relationships/hyperlink" Target="https://login.consultant.ru/link/?req=doc&amp;base=LAW&amp;n=493202&amp;date=25.06.2025&amp;dst=102626&amp;field=134&amp;demo=2" TargetMode = "External"/>
	<Relationship Id="rId158" Type="http://schemas.openxmlformats.org/officeDocument/2006/relationships/hyperlink" Target="https://login.consultant.ru/link/?req=doc&amp;base=LAW&amp;n=482692&amp;date=25.06.2025&amp;dst=100091&amp;field=134&amp;demo=2" TargetMode = "External"/>
	<Relationship Id="rId159" Type="http://schemas.openxmlformats.org/officeDocument/2006/relationships/hyperlink" Target="https://login.consultant.ru/link/?req=doc&amp;base=LAW&amp;n=482692&amp;date=25.06.2025&amp;dst=100095&amp;field=134&amp;demo=2" TargetMode = "External"/>
	<Relationship Id="rId160" Type="http://schemas.openxmlformats.org/officeDocument/2006/relationships/hyperlink" Target="https://login.consultant.ru/link/?req=doc&amp;base=LAW&amp;n=493202&amp;date=25.06.2025&amp;dst=102626&amp;field=134&amp;demo=2" TargetMode = "External"/>
	<Relationship Id="rId161" Type="http://schemas.openxmlformats.org/officeDocument/2006/relationships/hyperlink" Target="https://login.consultant.ru/link/?req=doc&amp;base=LAW&amp;n=2875&amp;date=25.06.2025&amp;dst=100020&amp;field=134&amp;demo=2" TargetMode = "External"/>
	<Relationship Id="rId162" Type="http://schemas.openxmlformats.org/officeDocument/2006/relationships/hyperlink" Target="https://login.consultant.ru/link/?req=doc&amp;base=LAW&amp;n=2875&amp;date=25.06.2025&amp;dst=100079&amp;field=134&amp;demo=2" TargetMode = "External"/>
	<Relationship Id="rId163" Type="http://schemas.openxmlformats.org/officeDocument/2006/relationships/hyperlink" Target="https://login.consultant.ru/link/?req=doc&amp;base=LAW&amp;n=2875&amp;date=25.06.2025&amp;dst=100081&amp;field=134&amp;demo=2" TargetMode = "External"/>
	<Relationship Id="rId164" Type="http://schemas.openxmlformats.org/officeDocument/2006/relationships/hyperlink" Target="https://login.consultant.ru/link/?req=doc&amp;base=LAW&amp;n=2875&amp;date=25.06.2025&amp;dst=100175&amp;field=134&amp;demo=2" TargetMode = "External"/>
	<Relationship Id="rId165" Type="http://schemas.openxmlformats.org/officeDocument/2006/relationships/hyperlink" Target="https://login.consultant.ru/link/?req=doc&amp;base=LAW&amp;n=2875&amp;date=25.06.2025&amp;dst=100178&amp;field=134&amp;demo=2" TargetMode = "External"/>
	<Relationship Id="rId166" Type="http://schemas.openxmlformats.org/officeDocument/2006/relationships/hyperlink" Target="https://login.consultant.ru/link/?req=doc&amp;base=LAW&amp;n=453320&amp;date=25.06.2025&amp;dst=100041&amp;field=134&amp;demo=2" TargetMode = "External"/>
	<Relationship Id="rId167" Type="http://schemas.openxmlformats.org/officeDocument/2006/relationships/hyperlink" Target="https://login.consultant.ru/link/?req=doc&amp;base=LAW&amp;n=453320&amp;date=25.06.2025&amp;dst=59&amp;field=134&amp;demo=2" TargetMode = "External"/>
	<Relationship Id="rId168" Type="http://schemas.openxmlformats.org/officeDocument/2006/relationships/hyperlink" Target="https://login.consultant.ru/link/?req=doc&amp;base=LAW&amp;n=453320&amp;date=25.06.2025&amp;dst=100734&amp;field=134&amp;demo=2" TargetMode = "External"/>
	<Relationship Id="rId169" Type="http://schemas.openxmlformats.org/officeDocument/2006/relationships/hyperlink" Target="https://login.consultant.ru/link/?req=doc&amp;base=LAW&amp;n=453320&amp;date=25.06.2025&amp;dst=100366&amp;field=134&amp;demo=2" TargetMode = "External"/>
	<Relationship Id="rId170" Type="http://schemas.openxmlformats.org/officeDocument/2006/relationships/hyperlink" Target="https://login.consultant.ru/link/?req=doc&amp;base=LAW&amp;n=453320&amp;date=25.06.2025&amp;dst=100372&amp;field=134&amp;demo=2" TargetMode = "External"/>
	<Relationship Id="rId171" Type="http://schemas.openxmlformats.org/officeDocument/2006/relationships/hyperlink" Target="https://login.consultant.ru/link/?req=doc&amp;base=LAW&amp;n=453320&amp;date=25.06.2025&amp;dst=100380&amp;field=134&amp;demo=2" TargetMode = "External"/>
	<Relationship Id="rId172" Type="http://schemas.openxmlformats.org/officeDocument/2006/relationships/hyperlink" Target="https://login.consultant.ru/link/?req=doc&amp;base=LAW&amp;n=453320&amp;date=25.06.2025&amp;dst=100386&amp;field=134&amp;demo=2" TargetMode = "External"/>
	<Relationship Id="rId173" Type="http://schemas.openxmlformats.org/officeDocument/2006/relationships/hyperlink" Target="https://login.consultant.ru/link/?req=doc&amp;base=LAW&amp;n=453320&amp;date=25.06.2025&amp;dst=100753&amp;field=134&amp;demo=2" TargetMode = "External"/>
	<Relationship Id="rId174" Type="http://schemas.openxmlformats.org/officeDocument/2006/relationships/hyperlink" Target="https://login.consultant.ru/link/?req=doc&amp;base=LAW&amp;n=453320&amp;date=25.06.2025&amp;dst=100414&amp;field=134&amp;demo=2" TargetMode = "External"/>
	<Relationship Id="rId175" Type="http://schemas.openxmlformats.org/officeDocument/2006/relationships/hyperlink" Target="https://login.consultant.ru/link/?req=doc&amp;base=LAW&amp;n=453320&amp;date=25.06.2025&amp;dst=100796&amp;field=134&amp;demo=2" TargetMode = "External"/>
	<Relationship Id="rId176" Type="http://schemas.openxmlformats.org/officeDocument/2006/relationships/hyperlink" Target="https://login.consultant.ru/link/?req=doc&amp;base=LAW&amp;n=482692&amp;date=25.06.2025&amp;dst=100091&amp;field=134&amp;demo=2" TargetMode = "External"/>
	<Relationship Id="rId177" Type="http://schemas.openxmlformats.org/officeDocument/2006/relationships/hyperlink" Target="https://login.consultant.ru/link/?req=doc&amp;base=LAW&amp;n=482692&amp;date=25.06.2025&amp;dst=100095&amp;field=134&amp;demo=2" TargetMode = "External"/>
	<Relationship Id="rId178" Type="http://schemas.openxmlformats.org/officeDocument/2006/relationships/hyperlink" Target="https://login.consultant.ru/link/?req=doc&amp;base=LAW&amp;n=493202&amp;date=25.06.2025&amp;dst=102626&amp;field=134&amp;demo=2" TargetMode = "External"/>
	<Relationship Id="rId179" Type="http://schemas.openxmlformats.org/officeDocument/2006/relationships/hyperlink" Target="https://login.consultant.ru/link/?req=doc&amp;base=LAW&amp;n=2875&amp;date=25.06.2025&amp;demo=2" TargetMode = "External"/>
	<Relationship Id="rId180" Type="http://schemas.openxmlformats.org/officeDocument/2006/relationships/hyperlink" Target="https://login.consultant.ru/link/?req=doc&amp;base=LAW&amp;n=507306&amp;date=25.06.2025&amp;dst=102818&amp;field=134&amp;demo=2" TargetMode = "External"/>
	<Relationship Id="rId181" Type="http://schemas.openxmlformats.org/officeDocument/2006/relationships/hyperlink" Target="https://login.consultant.ru/link/?req=doc&amp;base=LAW&amp;n=482692&amp;date=25.06.2025&amp;dst=100091&amp;field=134&amp;demo=2" TargetMode = "External"/>
	<Relationship Id="rId182" Type="http://schemas.openxmlformats.org/officeDocument/2006/relationships/hyperlink" Target="https://login.consultant.ru/link/?req=doc&amp;base=LAW&amp;n=482692&amp;date=25.06.2025&amp;dst=100095&amp;field=134&amp;demo=2" TargetMode = "External"/>
	<Relationship Id="rId183" Type="http://schemas.openxmlformats.org/officeDocument/2006/relationships/hyperlink" Target="https://login.consultant.ru/link/?req=doc&amp;base=LAW&amp;n=493202&amp;date=25.06.2025&amp;dst=102626&amp;field=134&amp;demo=2" TargetMode = "External"/>
	<Relationship Id="rId184" Type="http://schemas.openxmlformats.org/officeDocument/2006/relationships/hyperlink" Target="https://login.consultant.ru/link/?req=doc&amp;base=LAW&amp;n=482692&amp;date=25.06.2025&amp;dst=100875&amp;field=134&amp;demo=2" TargetMode = "External"/>
	<Relationship Id="rId185" Type="http://schemas.openxmlformats.org/officeDocument/2006/relationships/hyperlink" Target="https://login.consultant.ru/link/?req=doc&amp;base=LAW&amp;n=507306&amp;date=25.06.2025&amp;dst=102292&amp;field=134&amp;demo=2" TargetMode = "External"/>
	<Relationship Id="rId186" Type="http://schemas.openxmlformats.org/officeDocument/2006/relationships/hyperlink" Target="https://login.consultant.ru/link/?req=doc&amp;base=LAW&amp;n=482692&amp;date=25.06.2025&amp;dst=100091&amp;field=134&amp;demo=2" TargetMode = "External"/>
	<Relationship Id="rId187" Type="http://schemas.openxmlformats.org/officeDocument/2006/relationships/hyperlink" Target="https://login.consultant.ru/link/?req=doc&amp;base=LAW&amp;n=482692&amp;date=25.06.2025&amp;dst=100095&amp;field=134&amp;demo=2" TargetMode = "External"/>
	<Relationship Id="rId188" Type="http://schemas.openxmlformats.org/officeDocument/2006/relationships/hyperlink" Target="https://login.consultant.ru/link/?req=doc&amp;base=LAW&amp;n=493202&amp;date=25.06.2025&amp;dst=102626&amp;field=134&amp;demo=2" TargetMode = "External"/>
	<Relationship Id="rId189" Type="http://schemas.openxmlformats.org/officeDocument/2006/relationships/hyperlink" Target="www.pravo.gov.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24.06.2025 N 26-П
"По делу о проверке конституционности статей 15, 16, 151 и 1069 Гражданского кодекса Российской Федерации и статьи 24.7 Кодекса Российской Федерации об административных правонарушениях в связи с жалобой гражданина А.В. Ивченкова"</dc:title>
  <dcterms:created xsi:type="dcterms:W3CDTF">2025-06-25T13:51:51Z</dcterms:created>
</cp:coreProperties>
</file>