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24 июня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411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ДИСЦИПЛИНАРНЫЙ УСТАВ ВООРУЖЕННЫХ СИЛ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УТВЕРЖДЕННЫЙ УКАЗОМ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10 НОЯБРЯ 2007 Г. N 1495, И УСТАВ ВОЕННОЙ ПОЛИЦИИ</w:t>
      </w:r>
    </w:p>
    <w:p>
      <w:pPr>
        <w:pStyle w:val="2"/>
        <w:jc w:val="center"/>
      </w:pPr>
      <w:r>
        <w:rPr>
          <w:sz w:val="24"/>
        </w:rPr>
        <w:t xml:space="preserve">ВООРУЖЕННЫХ СИЛ РОССИЙСКОЙ ФЕДЕРАЦИИ, УТВЕРЖДЕННЫЙ</w:t>
      </w:r>
    </w:p>
    <w:p>
      <w:pPr>
        <w:pStyle w:val="2"/>
        <w:jc w:val="center"/>
      </w:pPr>
      <w:r>
        <w:rPr>
          <w:sz w:val="24"/>
        </w:rPr>
        <w:t xml:space="preserve">УКАЗОМ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25 МАРТА 2015 Г. N 161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Дисциплинарный </w:t>
      </w:r>
      <w:hyperlink w:history="0" r:id="rId6" w:tooltip="Указ Президента РФ от 10.11.2007 N 1495 (ред. от 01.03.2024) &quot;Об утверждении общевоинских уставов Вооруженных Сил Российской Федерации&quot; (вместе с &quot;Уставом внутренней службы Вооруженных Сил Российской Федерации&quot;, &quot;Дисциплинарным уставом Вооруженных Сил Российской Федерации&quot;, &quot;Уставом гарнизонной и караульной служб Вооруженных Сил Российской Федерации&quot;) ------------ Недействующая редакция {КонсультантПлюс}">
        <w:r>
          <w:rPr>
            <w:sz w:val="24"/>
            <w:color w:val="0000ff"/>
          </w:rPr>
          <w:t xml:space="preserve">устав</w:t>
        </w:r>
      </w:hyperlink>
      <w:r>
        <w:rPr>
          <w:sz w:val="24"/>
        </w:rPr>
        <w:t xml:space="preserve"> Вооруженных Сил Российской Федерации, утвержденный Указом Президента Российской Федерации от 10 ноября 2007 г. N 1495 "Об утверждении общевоинских уставов Вооруженных Сил Российской Федерации" (Собрание законодательства Российской Федерации, 2007, N 47, ст. 5749; 2008, N 43, ст. 4921; 2011, N 4, ст. 572; N 18, ст. 2595; N 31, ст. 4714; 2013, N 3, ст. 171; 2014, N 27, ст. 3754; 2015, N 13, ст. 1909; 2016, N 50, ст. 7078; 2017, N 2, ст. 326; N 21, ст. 2988; 2018, N 1, ст. 320; N 5, ст. 738; N 33, ст. 5402; N 44, ст. 6711; 2019, N 4, ст. 325; N 8, ст. 761; 2020, N 19, ст. 2976; N 27, ст. 4191; N 28, ст. 4415; N 52, ст. 8795; 2021, N 6, ст. 965; N 29, ст. 5633; N 52, ст. 9122; 2022, N 31, ст. 5698; 2024, N 10, ст. 1369, 1381),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7" w:tooltip="Указ Президента РФ от 10.11.2007 N 1495 (ред. от 01.03.2024) &quot;Об утверждении общевоинских уставов Вооруженных Сил Российской Федерации&quot; (вместе с &quot;Уставом внутренней службы Вооруженных Сил Российской Федерации&quot;, &quot;Дисциплинарным уставом Вооруженных Сил Российской Федерации&quot;, &quot;Уставом гарнизонной и караульной служб Вооруженных Сил Российской Федерации&quot;)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10(1)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"10(1). Дисциплинарный арест назначается по решению командира воинской части (начальника органа управления другими войсками), начальника органа военной полиции или начальника гарнизона за совершение военнослужащим грубого дисциплинарного проступка в случаях и по основаниям, которые предусмотрены Федеральным </w:t>
      </w:r>
      <w:hyperlink w:history="0" r:id="rId8" w:tooltip="Федеральный закон от 08.08.2024 N 231-ФЗ &quot;Об особенностях применения и исполнения дисциплинарного ареста в отношении военнослужащих, принимающих участие в специальной военной оп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8 августа 2024 г. N 231-ФЗ "Об особенностях применения и исполнения дисциплинарного ареста в отношении военнослужащих, принимающих участие в специальной военной операции".";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9" w:tooltip="Указ Президента РФ от 10.11.2007 N 1495 (ред. от 01.03.2024) &quot;Об утверждении общевоинских уставов Вооруженных Сил Российской Федерации&quot; (вместе с &quot;Уставом внутренней службы Вооруженных Сил Российской Федерации&quot;, &quot;Дисциплинарным уставом Вооруженных Сил Российской Федерации&quot;, &quot;Уставом гарнизонной и караульной служб Вооруженных Сил Российской Федерации&quot;)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35(1)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"35(1). Право снятия дисциплинарного взыскания - дисциплинарного ареста принадлежит: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после исполнения постановления судьи гарнизонного военного суда о назначении дисциплинарного ареста - командиру воинской части;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после исполнения приказа командира воинской части (начальника органа управления другими войсками), начальника органа военной полиции или начальника гарнизона о назначении дисциплинарного ареста - командиру (начальнику), имеющему такое право в соответствии со статьей 35 настоящего Устава.";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0" w:tooltip="Указ Президента РФ от 10.11.2007 N 1495 (ред. от 01.03.2024) &quot;Об утверждении общевоинских уставов Вооруженных Сил Российской Федерации&quot; (вместе с &quot;Уставом внутренней службы Вооруженных Сил Российской Федерации&quot;, &quot;Дисциплинарным уставом Вооруженных Сил Российской Федерации&quot;, &quot;Уставом гарнизонной и караульной служб Вооруженных Сил Российской Федерации&quot;) ------------ Недействующая редакция {КонсультантПлюс}">
        <w:r>
          <w:rPr>
            <w:sz w:val="24"/>
            <w:color w:val="0000ff"/>
          </w:rPr>
          <w:t xml:space="preserve">абзац первый статьи 36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"36. Дисциплинарное взыскание - дисциплинарный арест снимается при условии, если военнослужащий не совершил нового дисциплинарного проступка: с солдат и матросов - не ранее чем через три месяца после исполнения дисциплинарного ареста; с сержантов и старшин - не ранее чем через шесть месяцев; с прапорщиков и мичманов - не ранее чем через год.";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11" w:tooltip="Указ Президента РФ от 10.11.2007 N 1495 (ред. от 01.03.2024) &quot;Об утверждении общевоинских уставов Вооруженных Сил Российской Федерации&quot; (вместе с &quot;Уставом внутренней службы Вооруженных Сил Российской Федерации&quot;, &quot;Дисциплинарным уставом Вооруженных Сил Российской Федерации&quot;, &quot;Уставом гарнизонной и караульной служб Вооруженных Сил Российской Федерации&quot;) ------------ Недействующая редакция {КонсультантПлюс}">
        <w:r>
          <w:rPr>
            <w:sz w:val="24"/>
            <w:color w:val="0000ff"/>
          </w:rPr>
          <w:t xml:space="preserve">абзац двадцать третий статьи 81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"Командир воинской части (начальник органа военной полиции) незамедлительно, но не позднее двух суток со дня окончания разбирательства по факту совершения грубого дисциплинарного проступка на основании протокола и материалов разбирательства либо принимает решение о направлении протокола и материалов разбирательства в гарнизонный военный суд для принятия решения о применении к военнослужащему дисциплинарного ареста, либо принимает решение о применении к нему иного дисциплинарного взыскания, предусмотренного настоящим Уставом.";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</w:t>
      </w:r>
      <w:hyperlink w:history="0" r:id="rId12" w:tooltip="Указ Президента РФ от 10.11.2007 N 1495 (ред. от 01.03.2024) &quot;Об утверждении общевоинских уставов Вооруженных Сил Российской Федерации&quot; (вместе с &quot;Уставом внутренней службы Вооруженных Сил Российской Федерации&quot;, &quot;Дисциплинарным уставом Вооруженных Сил Российской Федерации&quot;, &quot;Уставом гарнизонной и караульной служб Вооруженных Сил Российской Федерации&quot;)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81(2)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"81(2). При назначении дисциплинарного ареста в случаях и по основаниям, которые предусмотрены Федеральным </w:t>
      </w:r>
      <w:hyperlink w:history="0" r:id="rId13" w:tooltip="Федеральный закон от 08.08.2024 N 231-ФЗ &quot;Об особенностях применения и исполнения дисциплинарного ареста в отношении военнослужащих, принимающих участие в специальной военной оп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8 августа 2024 г. N 231-ФЗ "Об особенностях применения и исполнения дисциплинарного ареста в отношении военнослужащих, принимающих участие в специальной военной операции", срок разбирательства по факту совершения грубого дисциплинарного проступка и срок принятия командиром воинской части (начальником органа управления другими войсками), начальником органа военной полиции или начальником гарнизона решения о назначении дисциплинарного ареста определяются в соответствии с названным Федеральным </w:t>
      </w:r>
      <w:hyperlink w:history="0" r:id="rId14" w:tooltip="Федеральный закон от 08.08.2024 N 231-ФЗ &quot;Об особенностях применения и исполнения дисциплинарного ареста в отношении военнослужащих, принимающих участие в специальной военной оп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</w:t>
      </w:r>
      <w:hyperlink w:history="0" r:id="rId15" w:tooltip="Указ Президента РФ от 10.11.2007 N 1495 (ред. от 01.03.2024) &quot;Об утверждении общевоинских уставов Вооруженных Сил Российской Федерации&quot; (вместе с &quot;Уставом внутренней службы Вооруженных Сил Российской Федерации&quot;, &quot;Дисциплинарным уставом Вооруженных Сил Российской Федерации&quot;, &quot;Уставом гарнизонной и караульной служб Вооруженных Сил Российской Федерации&quot;)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90(1)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"90(1). Решение командира воинской части (начальника органа управления другими войсками), начальника органа военной полиции или начальника гарнизона о назначении дисциплинарного ареста, принятое в случаях и по основаниям, которые предусмотрены Федеральным </w:t>
      </w:r>
      <w:hyperlink w:history="0" r:id="rId16" w:tooltip="Федеральный закон от 08.08.2024 N 231-ФЗ &quot;Об особенностях применения и исполнения дисциплинарного ареста в отношении военнослужащих, принимающих участие в специальной военной оп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8 августа 2024 г. N 231-ФЗ "Об особенностях применения и исполнения дисциплинарного ареста в отношении военнослужащих, принимающих участие в специальной военной операции", исполняется незамедлительно после его принятия.";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</w:t>
      </w:r>
      <w:hyperlink w:history="0" r:id="rId17" w:tooltip="Указ Президента РФ от 10.11.2007 N 1495 (ред. от 01.03.2024) &quot;Об утверждении общевоинских уставов Вооруженных Сил Российской Федерации&quot; (вместе с &quot;Уставом внутренней службы Вооруженных Сил Российской Федерации&quot;, &quot;Дисциплинарным уставом Вооруженных Сил Российской Федерации&quot;, &quot;Уставом гарнизонной и караульной служб Вооруженных Сил Российской Федерации&quot;)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94(1)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"94(1). В случаях, предусмотренных Федеральным </w:t>
      </w:r>
      <w:hyperlink w:history="0" r:id="rId18" w:tooltip="Федеральный закон от 08.08.2024 N 231-ФЗ &quot;Об особенностях применения и исполнения дисциплинарного ареста в отношении военнослужащих, принимающих участие в специальной военной оп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8 августа 2024 г. N 231-ФЗ "Об особенностях применения и исполнения дисциплинарного ареста в отношении военнослужащих, принимающих участие в специальной военной операции", срок дисциплинарного ареста, назначенного за один или несколько грубых дисциплинарных проступков, устанавливается командиром воинской части (начальником органа управления другими войсками), начальником органа военной полиции или начальником гарнизона в соответствии с названным Федеральным </w:t>
      </w:r>
      <w:hyperlink w:history="0" r:id="rId19" w:tooltip="Федеральный закон от 08.08.2024 N 231-ФЗ &quot;Об особенностях применения и исполнения дисциплинарного ареста в отношении военнослужащих, принимающих участие в специальной военной оп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Внести в </w:t>
      </w:r>
      <w:hyperlink w:history="0" r:id="rId20" w:tooltip="Указ Президента РФ от 25.03.2015 N 161 (ред. от 01.03.2024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Устав</w:t>
        </w:r>
      </w:hyperlink>
      <w:r>
        <w:rPr>
          <w:sz w:val="24"/>
        </w:rPr>
        <w:t xml:space="preserve"> военной полиции Вооруженных Сил Российской Федерации, утвержденный Указом Президента Российской Федерации от 25 марта 2015 г. N 161 "Об утверждении Устава военной полиции Вооруженных Сил Российской Федерации и внесении изменений в некоторые акты Президента Российской Федерации" (Собрание законодательства Российской Федерации, 2015, N 13, ст. 1909; 2016, N 50, ст. 7077; 2017, N 21, ст. 2988; N 25, ст. 3676; 2018, N 5, ст. 738; N 44, ст. 6711; 2020, N 19, ст. 2976; N 27, ст. 4191; N 52, ст. 8795; 2024, N 10, ст. 1369, 1381),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21" w:tooltip="Указ Президента РФ от 25.03.2015 N 161 (ред. от 01.03.2024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статье 200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22" w:tooltip="Указ Президента РФ от 25.03.2015 N 161 (ред. от 01.03.2024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пункта 2</w:t>
        </w:r>
      </w:hyperlink>
      <w:r>
        <w:rPr>
          <w:sz w:val="24"/>
        </w:rPr>
        <w:t xml:space="preserve"> слова "на срок, указанный в постановлении суда" исключить;</w:t>
      </w:r>
    </w:p>
    <w:p>
      <w:pPr>
        <w:pStyle w:val="0"/>
        <w:spacing w:before="240" w:line-rule="auto"/>
        <w:ind w:firstLine="540"/>
        <w:jc w:val="both"/>
      </w:pPr>
      <w:hyperlink w:history="0" r:id="rId23" w:tooltip="Указ Президента РФ от 25.03.2015 N 161 (ред. от 01.03.2024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4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-rule="auto"/>
        <w:ind w:firstLine="540"/>
        <w:jc w:val="both"/>
      </w:pPr>
      <w:hyperlink w:history="0" r:id="rId24" w:tooltip="Указ Президента РФ от 25.03.2015 N 161 (ред. от 01.03.2024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"6) осужденные военным судом и содержащиеся под стражей, в отношении которых приговор не вступил в законную силу.";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25" w:tooltip="Указ Президента РФ от 25.03.2015 N 161 (ред. от 01.03.2024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статье 200(1)</w:t>
        </w:r>
      </w:hyperlink>
      <w:r>
        <w:rPr>
          <w:sz w:val="24"/>
        </w:rPr>
        <w:t xml:space="preserve"> слова "в пунктах 1, 2, 4 - 6 статьи 200 настоящего Устава" заменить словами "в пунктах 1, 2, 5 и 6 статьи 200 настоящего Устава";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</w:t>
      </w:r>
      <w:hyperlink w:history="0" r:id="rId26" w:tooltip="Указ Президента РФ от 25.03.2015 N 161 (ред. от 01.03.2024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приложении N 4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27" w:tooltip="Указ Президента РФ от 25.03.2015 N 161 (ред. от 01.03.2024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"1(1). Приказ командира воинской части (начальника органа управления другими войсками), начальника органа военной полиции или начальника гарнизона о назначении дисциплинарного ареста исполняется военным комендантом гарнизона (командиром воинской части, в ведении которого находится гауптвахта) незамедлительно после его принятия.";</w:t>
      </w:r>
    </w:p>
    <w:p>
      <w:pPr>
        <w:pStyle w:val="0"/>
        <w:spacing w:before="240" w:line-rule="auto"/>
        <w:ind w:firstLine="540"/>
        <w:jc w:val="both"/>
      </w:pPr>
      <w:hyperlink w:history="0" r:id="rId28" w:tooltip="Указ Президента РФ от 25.03.2015 N 161 (ред. от 01.03.2024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 первый пункта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"3. Основаниями для приема на гауптвахту и содержания на ней являются оформленные в установленном законодательством Российской Федерации порядке следующие документы: для военнослужащих, подвергнутых дисциплинарному аресту, - копия постановления судьи гарнизонного военного суда о назначении дисциплинарного ареста либо копия приказа командира воинской части (начальника органа управления другими войсками), начальника органа военной полиции или начальника гарнизона о назначении дисциплинарного ареста; для осужденных военнослужащих - копия приговора суда; для задержанных военнослужащих - копия постановления судьи об избрании меры пресечения в виде заключения под стражу, копия протокола задержания или протокола о применении мер обеспечения производства по материалам о дисциплинарном проступке.";</w:t>
      </w:r>
    </w:p>
    <w:p>
      <w:pPr>
        <w:pStyle w:val="0"/>
        <w:spacing w:before="240" w:line-rule="auto"/>
        <w:ind w:firstLine="540"/>
        <w:jc w:val="both"/>
      </w:pPr>
      <w:hyperlink w:history="0" r:id="rId29" w:tooltip="Указ Президента РФ от 25.03.2015 N 161 (ред. от 01.03.2024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4(1)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"4(1). Документы на задержанных военнослужащих, названные в подпунктах 1, 2 и 4 пункта 3 настоящего приложения, в случае их отсутствия при приеме военнослужащих на гауптвахту должны быть представлены в течение 24 часов с момента приема военнослужащих старшине гауптвахты, а в его отсутствие - начальнику гауптвахты (начальнику караула). Старшина гауптвахты передает указанные документы начальнику гауптвахты (начальнику караула) незамедлительно после их представления. В случае если такие документы не представлены в установленный срок, военный комендант гарнизона (командир воинской части, в ведении которого находится гауптвахта) принимает меры для их получения.";</w:t>
      </w:r>
    </w:p>
    <w:p>
      <w:pPr>
        <w:pStyle w:val="0"/>
        <w:spacing w:before="240" w:line-rule="auto"/>
        <w:ind w:firstLine="540"/>
        <w:jc w:val="both"/>
      </w:pPr>
      <w:hyperlink w:history="0" r:id="rId30" w:tooltip="Указ Президента РФ от 25.03.2015 N 161 (ред. от 01.03.2024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 второй пункта 21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"Материалы разбирательства на военнослужащего для применения в отношении его дополнительного дисциплинарного ареста, за исключением случая, предусмотренного пунктом 21(1) настоящего приложения, направляются в гарнизонный военный суд. Непрерывный срок дисциплинарного ареста в этом случае не должен превышать 45 суток.";</w:t>
      </w:r>
    </w:p>
    <w:p>
      <w:pPr>
        <w:pStyle w:val="0"/>
        <w:spacing w:before="240" w:line-rule="auto"/>
        <w:ind w:firstLine="540"/>
        <w:jc w:val="both"/>
      </w:pPr>
      <w:hyperlink w:history="0" r:id="rId31" w:tooltip="Указ Президента РФ от 25.03.2015 N 161 (ред. от 01.03.2024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21(1)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"21(1). Решение о назначении дисциплинарного ареста военнослужащему, совершившему грубый дисциплинарный проступок в период отбывания дисциплинарного ареста, назначенного приказом командира воинской части (начальника органа управления другими войсками), начальника органа военной полиции или начальника гарнизона, на основании представленных протокола и материалов разбирательства по факту совершения грубого дисциплинарного проступка принимают командир воинской части (начальник органа управления другими войсками), в которой военнослужащий проходит военную службу, либо начальник органа военной полиции, в ведении которого находится гауптвахта, на которой содержится военнослужащий. Непрерывный срок дисциплинарного ареста в этом случае не должен превышать 15 суток.";</w:t>
      </w:r>
    </w:p>
    <w:p>
      <w:pPr>
        <w:pStyle w:val="0"/>
        <w:spacing w:before="240" w:line-rule="auto"/>
        <w:ind w:firstLine="540"/>
        <w:jc w:val="both"/>
      </w:pPr>
      <w:hyperlink w:history="0" r:id="rId32" w:tooltip="Указ Президента РФ от 25.03.2015 N 161 (ред. от 01.03.2024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 третий пункта 23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"Военнослужащие, содержащиеся на гауптвахте, направленные в военно-медицинские организации, после выздоровления возвращаются в воинские части, в которых они проходят военную службу. Решение о дальнейшем отбытии дисциплинарного ареста принимается судьей гарнизонного военного суда, вынесшим постановление о назначении дисциплинарного ареста, либо командиром воинской части (начальником органа управления другими войсками), начальником органа военной полиции или начальником гарнизона, издавшими приказ о назначении дисциплинарного ареста.";</w:t>
      </w:r>
    </w:p>
    <w:p>
      <w:pPr>
        <w:pStyle w:val="0"/>
        <w:spacing w:before="240" w:line-rule="auto"/>
        <w:ind w:firstLine="540"/>
        <w:jc w:val="both"/>
      </w:pPr>
      <w:hyperlink w:history="0" r:id="rId33" w:tooltip="Указ Президента РФ от 25.03.2015 N 161 (ред. от 01.03.2024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графу 6 раздела 1</w:t>
        </w:r>
      </w:hyperlink>
      <w:r>
        <w:rPr>
          <w:sz w:val="24"/>
        </w:rPr>
        <w:t xml:space="preserve"> формы книги учета военнослужащих, содержащихся на гауптвахте, после слов "Каким судом" дополнить словами "(должностным лицом)".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24 июня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411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24.06.2025 N 411</w:t>
            <w:br/>
            <w:t>"О внесении изменений в Дисциплинарный устав Вооруженных Сил Российской Федерации...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24.06.2025 N 411 "О внесении изменений в Дисциплинарный устав Вооруженных Сил Российской Федерации...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70825&amp;date=26.06.2025&amp;dst=102759&amp;field=134&amp;demo=2" TargetMode = "External"/>
	<Relationship Id="rId7" Type="http://schemas.openxmlformats.org/officeDocument/2006/relationships/hyperlink" Target="https://login.consultant.ru/link/?req=doc&amp;base=LAW&amp;n=470825&amp;date=26.06.2025&amp;dst=102759&amp;field=134&amp;demo=2" TargetMode = "External"/>
	<Relationship Id="rId8" Type="http://schemas.openxmlformats.org/officeDocument/2006/relationships/hyperlink" Target="https://login.consultant.ru/link/?req=doc&amp;base=LAW&amp;n=482466&amp;date=26.06.2025&amp;demo=2" TargetMode = "External"/>
	<Relationship Id="rId9" Type="http://schemas.openxmlformats.org/officeDocument/2006/relationships/hyperlink" Target="https://login.consultant.ru/link/?req=doc&amp;base=LAW&amp;n=470825&amp;date=26.06.2025&amp;dst=102759&amp;field=134&amp;demo=2" TargetMode = "External"/>
	<Relationship Id="rId10" Type="http://schemas.openxmlformats.org/officeDocument/2006/relationships/hyperlink" Target="https://login.consultant.ru/link/?req=doc&amp;base=LAW&amp;n=470825&amp;date=26.06.2025&amp;dst=102926&amp;field=134&amp;demo=2" TargetMode = "External"/>
	<Relationship Id="rId11" Type="http://schemas.openxmlformats.org/officeDocument/2006/relationships/hyperlink" Target="https://login.consultant.ru/link/?req=doc&amp;base=LAW&amp;n=470825&amp;date=26.06.2025&amp;dst=106470&amp;field=134&amp;demo=2" TargetMode = "External"/>
	<Relationship Id="rId12" Type="http://schemas.openxmlformats.org/officeDocument/2006/relationships/hyperlink" Target="https://login.consultant.ru/link/?req=doc&amp;base=LAW&amp;n=470825&amp;date=26.06.2025&amp;dst=102759&amp;field=134&amp;demo=2" TargetMode = "External"/>
	<Relationship Id="rId13" Type="http://schemas.openxmlformats.org/officeDocument/2006/relationships/hyperlink" Target="https://login.consultant.ru/link/?req=doc&amp;base=LAW&amp;n=482466&amp;date=26.06.2025&amp;demo=2" TargetMode = "External"/>
	<Relationship Id="rId14" Type="http://schemas.openxmlformats.org/officeDocument/2006/relationships/hyperlink" Target="https://login.consultant.ru/link/?req=doc&amp;base=LAW&amp;n=482466&amp;date=26.06.2025&amp;demo=2" TargetMode = "External"/>
	<Relationship Id="rId15" Type="http://schemas.openxmlformats.org/officeDocument/2006/relationships/hyperlink" Target="https://login.consultant.ru/link/?req=doc&amp;base=LAW&amp;n=470825&amp;date=26.06.2025&amp;dst=102759&amp;field=134&amp;demo=2" TargetMode = "External"/>
	<Relationship Id="rId16" Type="http://schemas.openxmlformats.org/officeDocument/2006/relationships/hyperlink" Target="https://login.consultant.ru/link/?req=doc&amp;base=LAW&amp;n=482466&amp;date=26.06.2025&amp;demo=2" TargetMode = "External"/>
	<Relationship Id="rId17" Type="http://schemas.openxmlformats.org/officeDocument/2006/relationships/hyperlink" Target="https://login.consultant.ru/link/?req=doc&amp;base=LAW&amp;n=470825&amp;date=26.06.2025&amp;dst=102759&amp;field=134&amp;demo=2" TargetMode = "External"/>
	<Relationship Id="rId18" Type="http://schemas.openxmlformats.org/officeDocument/2006/relationships/hyperlink" Target="https://login.consultant.ru/link/?req=doc&amp;base=LAW&amp;n=482466&amp;date=26.06.2025&amp;demo=2" TargetMode = "External"/>
	<Relationship Id="rId19" Type="http://schemas.openxmlformats.org/officeDocument/2006/relationships/hyperlink" Target="https://login.consultant.ru/link/?req=doc&amp;base=LAW&amp;n=482466&amp;date=26.06.2025&amp;demo=2" TargetMode = "External"/>
	<Relationship Id="rId20" Type="http://schemas.openxmlformats.org/officeDocument/2006/relationships/hyperlink" Target="https://login.consultant.ru/link/?req=doc&amp;base=LAW&amp;n=470814&amp;date=26.06.2025&amp;dst=100023&amp;field=134&amp;demo=2" TargetMode = "External"/>
	<Relationship Id="rId21" Type="http://schemas.openxmlformats.org/officeDocument/2006/relationships/hyperlink" Target="https://login.consultant.ru/link/?req=doc&amp;base=LAW&amp;n=470814&amp;date=26.06.2025&amp;dst=100646&amp;field=134&amp;demo=2" TargetMode = "External"/>
	<Relationship Id="rId22" Type="http://schemas.openxmlformats.org/officeDocument/2006/relationships/hyperlink" Target="https://login.consultant.ru/link/?req=doc&amp;base=LAW&amp;n=470814&amp;date=26.06.2025&amp;dst=100648&amp;field=134&amp;demo=2" TargetMode = "External"/>
	<Relationship Id="rId23" Type="http://schemas.openxmlformats.org/officeDocument/2006/relationships/hyperlink" Target="https://login.consultant.ru/link/?req=doc&amp;base=LAW&amp;n=470814&amp;date=26.06.2025&amp;dst=100650&amp;field=134&amp;demo=2" TargetMode = "External"/>
	<Relationship Id="rId24" Type="http://schemas.openxmlformats.org/officeDocument/2006/relationships/hyperlink" Target="https://login.consultant.ru/link/?req=doc&amp;base=LAW&amp;n=470814&amp;date=26.06.2025&amp;dst=100652&amp;field=134&amp;demo=2" TargetMode = "External"/>
	<Relationship Id="rId25" Type="http://schemas.openxmlformats.org/officeDocument/2006/relationships/hyperlink" Target="https://login.consultant.ru/link/?req=doc&amp;base=LAW&amp;n=470814&amp;date=26.06.2025&amp;dst=102414&amp;field=134&amp;demo=2" TargetMode = "External"/>
	<Relationship Id="rId26" Type="http://schemas.openxmlformats.org/officeDocument/2006/relationships/hyperlink" Target="https://login.consultant.ru/link/?req=doc&amp;base=LAW&amp;n=470814&amp;date=26.06.2025&amp;dst=101108&amp;field=134&amp;demo=2" TargetMode = "External"/>
	<Relationship Id="rId27" Type="http://schemas.openxmlformats.org/officeDocument/2006/relationships/hyperlink" Target="https://login.consultant.ru/link/?req=doc&amp;base=LAW&amp;n=470814&amp;date=26.06.2025&amp;dst=101108&amp;field=134&amp;demo=2" TargetMode = "External"/>
	<Relationship Id="rId28" Type="http://schemas.openxmlformats.org/officeDocument/2006/relationships/hyperlink" Target="https://login.consultant.ru/link/?req=doc&amp;base=LAW&amp;n=470814&amp;date=26.06.2025&amp;dst=101118&amp;field=134&amp;demo=2" TargetMode = "External"/>
	<Relationship Id="rId29" Type="http://schemas.openxmlformats.org/officeDocument/2006/relationships/hyperlink" Target="https://login.consultant.ru/link/?req=doc&amp;base=LAW&amp;n=470814&amp;date=26.06.2025&amp;dst=101108&amp;field=134&amp;demo=2" TargetMode = "External"/>
	<Relationship Id="rId30" Type="http://schemas.openxmlformats.org/officeDocument/2006/relationships/hyperlink" Target="https://login.consultant.ru/link/?req=doc&amp;base=LAW&amp;n=470814&amp;date=26.06.2025&amp;dst=101197&amp;field=134&amp;demo=2" TargetMode = "External"/>
	<Relationship Id="rId31" Type="http://schemas.openxmlformats.org/officeDocument/2006/relationships/hyperlink" Target="https://login.consultant.ru/link/?req=doc&amp;base=LAW&amp;n=470814&amp;date=26.06.2025&amp;dst=101108&amp;field=134&amp;demo=2" TargetMode = "External"/>
	<Relationship Id="rId32" Type="http://schemas.openxmlformats.org/officeDocument/2006/relationships/hyperlink" Target="https://login.consultant.ru/link/?req=doc&amp;base=LAW&amp;n=470814&amp;date=26.06.2025&amp;dst=101203&amp;field=134&amp;demo=2" TargetMode = "External"/>
	<Relationship Id="rId33" Type="http://schemas.openxmlformats.org/officeDocument/2006/relationships/hyperlink" Target="https://login.consultant.ru/link/?req=doc&amp;base=LAW&amp;n=470814&amp;date=26.06.2025&amp;dst=10131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24.06.2025 N 411
"О внесении изменений в Дисциплинарный устав Вооруженных Сил Российской Федерации, утвержденный Указом Президента Российской Федерации от 10 ноября 2007 г. N 1495, и Устав военной полиции Вооруженных Сил Российской Федерации, утвержденный Указом Президента Российской Федерации от 25 марта 2015 г. N 161"</dc:title>
  <dcterms:created xsi:type="dcterms:W3CDTF">2025-06-26T13:05:46Z</dcterms:created>
</cp:coreProperties>
</file>