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ФИНАНСОВ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НАЛОГОВАЯ СЛУЖБА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26 июня 2025 г. N БС-4-11/6142@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Федеральная налоговая служба по вопросу применения положений </w:t>
      </w:r>
      <w:hyperlink w:history="0" r:id="rId6" w:tooltip="&quot;Налоговый кодекс Российской Федерации (часть вторая)&quot; от 05.08.2000 N 117-ФЗ (ред. от 28.12.2024, с изм. от 21.01.2025) (с изм. и доп., вступ. в силу с 01.07.2025) {КонсультантПлюс}">
        <w:r>
          <w:rPr>
            <w:sz w:val="24"/>
            <w:color w:val="0000ff"/>
          </w:rPr>
          <w:t xml:space="preserve">пункта 6.2 статьи 210</w:t>
        </w:r>
      </w:hyperlink>
      <w:r>
        <w:rPr>
          <w:sz w:val="24"/>
        </w:rPr>
        <w:t xml:space="preserve"> Налогового кодекса Российской Федерации (далее - Кодекс) к выплатам, рассчитанным на основании средней заработной платы, сообщает следующее.</w:t>
      </w:r>
    </w:p>
    <w:p>
      <w:pPr>
        <w:pStyle w:val="0"/>
        <w:spacing w:before="240" w:line-rule="auto"/>
        <w:ind w:firstLine="540"/>
        <w:jc w:val="both"/>
      </w:pPr>
      <w:hyperlink w:history="0" r:id="rId7" w:tooltip="&lt;Письмо&gt; ФНС России от 28.01.2025 N БС-4-11/739@ &quot;О налоге на доходы физических лиц&quot; ------------ Утратил силу или отменен {КонсультантПлюс}">
        <w:r>
          <w:rPr>
            <w:sz w:val="24"/>
            <w:color w:val="0000ff"/>
          </w:rPr>
          <w:t xml:space="preserve">Письмом</w:t>
        </w:r>
      </w:hyperlink>
      <w:r>
        <w:rPr>
          <w:sz w:val="24"/>
        </w:rPr>
        <w:t xml:space="preserve"> ФНС России от 28.01.2025 N БС-4-11/739@ по указанному вопросу направлены разъяснения по системе налоговых органов, согласно которым часть выплаты (например, оплата отпуска), рассчитанная исходя из средней заработной платы, относящейся к установленным в соответствии с законодательством Российской Федерации суммам районных коэффициентов и надбавок, выплачиваемых в связи с работой в районах Крайнего Севера, приравненных к ним местностях, других местностях (районах) с неблагоприятными (особыми) климатическими или экологическими условиями, относится к налоговой базе, указанной в </w:t>
      </w:r>
      <w:hyperlink w:history="0" r:id="rId8" w:tooltip="&quot;Налоговый кодекс Российской Федерации (часть вторая)&quot; от 05.08.2000 N 117-ФЗ (ред. от 28.12.2024, с изм. от 21.01.2025) (с изм. и доп., вступ. в силу с 01.07.2025) {КонсультантПлюс}">
        <w:r>
          <w:rPr>
            <w:sz w:val="24"/>
            <w:color w:val="0000ff"/>
          </w:rPr>
          <w:t xml:space="preserve">пункте 6.2 статьи 210</w:t>
        </w:r>
      </w:hyperlink>
      <w:r>
        <w:rPr>
          <w:sz w:val="24"/>
        </w:rPr>
        <w:t xml:space="preserve"> Кодекса, в отношении которой применяется налоговая ставка, предусмотренная </w:t>
      </w:r>
      <w:hyperlink w:history="0" r:id="rId9" w:tooltip="&quot;Налоговый кодекс Российской Федерации (часть вторая)&quot; от 05.08.2000 N 117-ФЗ (ред. от 28.12.2024, с изм. от 21.01.2025) (с изм. и доп., вступ. в силу с 01.07.2025) {КонсультантПлюс}">
        <w:r>
          <w:rPr>
            <w:sz w:val="24"/>
            <w:color w:val="0000ff"/>
          </w:rPr>
          <w:t xml:space="preserve">пунктом 1.2 статьи 224</w:t>
        </w:r>
      </w:hyperlink>
      <w:r>
        <w:rPr>
          <w:sz w:val="24"/>
        </w:rPr>
        <w:t xml:space="preserve"> Кодекса.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тем, согласно разъяснениям, изложенным в письмах Департамента налоговой политики Министерства финансов Российской Федерации от 10.04.2025 </w:t>
      </w:r>
      <w:hyperlink w:history="0" r:id="rId10" w:tooltip="Письмо ФНС России от 19.06.2025 N БС-4-11/5967@ &quot;По вопросу применения положений пункта 6.2 статьи 210 Налогового кодекса Российской Федерации к выплатам, рассчитанным на основании средней заработной платы&quot; (вместе с &lt;Письмом&gt; Минфина России от 10.04.2025 N 03-04-07/36075, &lt;Письмом&gt; Минфина России от 17.06.2025 N 03-04-07/58993, &lt;Письмом&gt; Минтруда России от 21.05.2025 N 14-5/10/В-8650) {КонсультантПлюс}">
        <w:r>
          <w:rPr>
            <w:sz w:val="24"/>
            <w:color w:val="0000ff"/>
          </w:rPr>
          <w:t xml:space="preserve">N 03-04-07/36075</w:t>
        </w:r>
      </w:hyperlink>
      <w:r>
        <w:rPr>
          <w:sz w:val="24"/>
        </w:rPr>
        <w:t xml:space="preserve"> и от 17.06.2025 </w:t>
      </w:r>
      <w:hyperlink w:history="0" r:id="rId11" w:tooltip="Письмо ФНС России от 19.06.2025 N БС-4-11/5967@ &quot;По вопросу применения положений пункта 6.2 статьи 210 Налогового кодекса Российской Федерации к выплатам, рассчитанным на основании средней заработной платы&quot; (вместе с &lt;Письмом&gt; Минфина России от 10.04.2025 N 03-04-07/36075, &lt;Письмом&gt; Минфина России от 17.06.2025 N 03-04-07/58993, &lt;Письмом&gt; Минтруда России от 21.05.2025 N 14-5/10/В-8650) {КонсультантПлюс}">
        <w:r>
          <w:rPr>
            <w:sz w:val="24"/>
            <w:color w:val="0000ff"/>
          </w:rPr>
          <w:t xml:space="preserve">N 03-04-07/58993</w:t>
        </w:r>
      </w:hyperlink>
      <w:r>
        <w:rPr>
          <w:sz w:val="24"/>
        </w:rPr>
        <w:t xml:space="preserve"> (направлены по системе налоговых органов </w:t>
      </w:r>
      <w:hyperlink w:history="0" r:id="rId12" w:tooltip="Письмо ФНС России от 19.06.2025 N БС-4-11/5967@ &quot;По вопросу применения положений пункта 6.2 статьи 210 Налогового кодекса Российской Федерации к выплатам, рассчитанным на основании средней заработной платы&quot; (вместе с &lt;Письмом&gt; Минфина России от 10.04.2025 N 03-04-07/36075, &lt;Письмом&gt; Минфина России от 17.06.2025 N 03-04-07/58993, &lt;Письмом&gt; Минтруда России от 21.05.2025 N 14-5/10/В-8650) {КонсультантПлюс}">
        <w:r>
          <w:rPr>
            <w:sz w:val="24"/>
            <w:color w:val="0000ff"/>
          </w:rPr>
          <w:t xml:space="preserve">письмом</w:t>
        </w:r>
      </w:hyperlink>
      <w:r>
        <w:rPr>
          <w:sz w:val="24"/>
        </w:rPr>
        <w:t xml:space="preserve"> ФНС России от 19.06.2025 N БС-4-11/5967@), в отношении выплат, рассчитанных на основании средней заработной платы (среднего заработка), не относящихся к заработной плате (оплате труда работника), и к которым не применяются установленные в соответствии с законодательством Российской Федерации районные коэффициенты к заработной плате (денежному довольствию, денежному содержанию) за работу (службу) в районах Крайнего Севера, приравненных к ним местностях, других местностях (районах) с неблагоприятными (особыми) климатическими или экологическими условиями и процентные надбавки к заработной плате (денежному довольствию, денежному содержанию) за работу (службу) в данных районах или местностях, положения </w:t>
      </w:r>
      <w:hyperlink w:history="0" r:id="rId13" w:tooltip="&quot;Налоговый кодекс Российской Федерации (часть вторая)&quot; от 05.08.2000 N 117-ФЗ (ред. от 28.12.2024, с изм. от 21.01.2025) (с изм. и доп., вступ. в силу с 01.07.2025) {КонсультантПлюс}">
        <w:r>
          <w:rPr>
            <w:sz w:val="24"/>
            <w:color w:val="0000ff"/>
          </w:rPr>
          <w:t xml:space="preserve">пункта 6.2 статьи 210</w:t>
        </w:r>
      </w:hyperlink>
      <w:r>
        <w:rPr>
          <w:sz w:val="24"/>
        </w:rPr>
        <w:t xml:space="preserve"> Кодекса не применяются.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связи с указанными письмами Департамента налоговой политики Министерства финансов Российской Федерации </w:t>
      </w:r>
      <w:hyperlink w:history="0" r:id="rId14" w:tooltip="&lt;Письмо&gt; ФНС России от 28.01.2025 N БС-4-11/739@ &quot;О налоге на доходы физических лиц&quot; ------------ Утратил силу или отменен {КонсультантПлюс}">
        <w:r>
          <w:rPr>
            <w:sz w:val="24"/>
            <w:color w:val="0000ff"/>
          </w:rPr>
          <w:t xml:space="preserve">письмо</w:t>
        </w:r>
      </w:hyperlink>
      <w:r>
        <w:rPr>
          <w:sz w:val="24"/>
        </w:rPr>
        <w:t xml:space="preserve"> ФНС России от 28.01.2025 N БС-4-11/739@ не подлежит применению.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5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пункту 6 статьи 81</w:t>
        </w:r>
      </w:hyperlink>
      <w:r>
        <w:rPr>
          <w:sz w:val="24"/>
        </w:rPr>
        <w:t xml:space="preserve"> Кодекса при обнаружении налоговым агентом в поданном им в налоговый орган расчете факта неотражения или неполноты отражения сведений, а также ошибок, приводящих к занижению или завышению суммы налога, подлежащей перечислению, налоговый агент обязан внести необходимые изменения и представить в налоговый орган уточненный расчет в порядке, установленном </w:t>
      </w:r>
      <w:hyperlink w:history="0" r:id="rId16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статьей 81</w:t>
        </w:r>
      </w:hyperlink>
      <w:r>
        <w:rPr>
          <w:sz w:val="24"/>
        </w:rPr>
        <w:t xml:space="preserve"> Кодекса.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Учитывая изложенное, налоговым агентам необходимо произвести перерасчет соответствующих налоговых баз по налогу на доходы физических лиц, а также на основании </w:t>
      </w:r>
      <w:hyperlink w:history="0" r:id="rId17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пункта 6 статьи 81</w:t>
        </w:r>
      </w:hyperlink>
      <w:r>
        <w:rPr>
          <w:sz w:val="24"/>
        </w:rPr>
        <w:t xml:space="preserve"> Кодекса представить в налоговый орган уточненный расчет сумм налога на доходы физических лиц, исчисленных и удержанных налоговым агентом </w:t>
      </w:r>
      <w:hyperlink w:history="0" r:id="rId18" w:tooltip="Приказ ФНС России от 19.09.2023 N ЕД-7-11/649@ (ред. от 09.01.2024) &quot;Об утверждении формы расчета сумм налога на доходы физических лиц, исчисленных и удержанных налоговым агентом (форма 6-НДФЛ), порядка ее заполнения и формата представления расчета сумм налога на доходы физических лиц, исчисленных и удержанных налоговым агентом, в электронной форме, а также формы справки о полученных физическим лицом доходах и удержанных суммах налога на доходы физических лиц&quot; (Зарегистрировано в Минюсте России 25.10.2023 N {КонсультантПлюс}">
        <w:r>
          <w:rPr>
            <w:sz w:val="24"/>
            <w:color w:val="0000ff"/>
          </w:rPr>
          <w:t xml:space="preserve">(форма 6-НДФЛ)</w:t>
        </w:r>
      </w:hyperlink>
      <w:r>
        <w:rPr>
          <w:sz w:val="24"/>
        </w:rPr>
        <w:t xml:space="preserve">, за первый квартал 2025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Дополнительно сообщается, что на основании </w:t>
      </w:r>
      <w:hyperlink w:history="0" r:id="rId19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пункта 8 статьи 75</w:t>
        </w:r>
      </w:hyperlink>
      <w:r>
        <w:rPr>
          <w:sz w:val="24"/>
        </w:rPr>
        <w:t xml:space="preserve"> Кодекса не начисляются пени на сумму недоимки, которая образовалась у налогового агента в результате выполнения им письменных разъяснений о порядке исчисления, уплаты налога или по иным вопросам применения законодательства о налогах и сборах, данных ему либо неопределенному кругу лиц налоговым органом в пределах его компетенции.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Кроме того, выполнение налоговым агентом письменных разъяснений о порядке исчисления, уплаты налога или по иным вопросам применения законодательства о налогах и сборах, данных ему либо неопределенному кругу лиц налоговым органом в пределах его компетенции, признается обстоятельством, исключающим вину лица в совершении налогового правонарушения (</w:t>
      </w:r>
      <w:hyperlink w:history="0" r:id="rId20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sz w:val="24"/>
            <w:color w:val="0000ff"/>
          </w:rPr>
          <w:t xml:space="preserve">подпункт 3 пункта 1 статьи 111</w:t>
        </w:r>
      </w:hyperlink>
      <w:r>
        <w:rPr>
          <w:sz w:val="24"/>
        </w:rPr>
        <w:t xml:space="preserve"> Кодекса).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Доведите указанное письмо до нижестоящих налоговых органов.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Действительный</w:t>
      </w:r>
    </w:p>
    <w:p>
      <w:pPr>
        <w:pStyle w:val="0"/>
        <w:jc w:val="right"/>
      </w:pPr>
      <w:r>
        <w:rPr>
          <w:sz w:val="24"/>
        </w:rPr>
        <w:t xml:space="preserve">государственный советник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2 класса</w:t>
      </w:r>
    </w:p>
    <w:p>
      <w:pPr>
        <w:pStyle w:val="0"/>
        <w:jc w:val="right"/>
      </w:pPr>
      <w:r>
        <w:rPr>
          <w:sz w:val="24"/>
        </w:rPr>
        <w:t xml:space="preserve">С.Л.БОНДАРЧУК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ФНС России от 26.06.2025 N БС-4-11/6142@</w:t>
            <w:br/>
            <w:t>&lt;По вопросу применения положений пункта 6.2 статьи 210 Налогового коде...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ФНС России от 26.06.2025 N БС-4-11/6142@ &lt;По вопросу применения положений пункта 6.2 статьи 210 Налогового коде...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01.07.2025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2316&amp;date=01.07.2025&amp;dst=26074&amp;field=134&amp;demo=2" TargetMode = "External"/>
	<Relationship Id="rId7" Type="http://schemas.openxmlformats.org/officeDocument/2006/relationships/hyperlink" Target="https://login.consultant.ru/link/?req=doc&amp;base=LAW&amp;n=497343&amp;date=01.07.2025&amp;demo=2" TargetMode = "External"/>
	<Relationship Id="rId8" Type="http://schemas.openxmlformats.org/officeDocument/2006/relationships/hyperlink" Target="https://login.consultant.ru/link/?req=doc&amp;base=LAW&amp;n=492316&amp;date=01.07.2025&amp;dst=26074&amp;field=134&amp;demo=2" TargetMode = "External"/>
	<Relationship Id="rId9" Type="http://schemas.openxmlformats.org/officeDocument/2006/relationships/hyperlink" Target="https://login.consultant.ru/link/?req=doc&amp;base=LAW&amp;n=492316&amp;date=01.07.2025&amp;dst=26117&amp;field=134&amp;demo=2" TargetMode = "External"/>
	<Relationship Id="rId10" Type="http://schemas.openxmlformats.org/officeDocument/2006/relationships/hyperlink" Target="https://login.consultant.ru/link/?req=doc&amp;base=LAW&amp;n=508138&amp;date=01.07.2025&amp;dst=100010&amp;field=134&amp;demo=2" TargetMode = "External"/>
	<Relationship Id="rId11" Type="http://schemas.openxmlformats.org/officeDocument/2006/relationships/hyperlink" Target="https://login.consultant.ru/link/?req=doc&amp;base=LAW&amp;n=508138&amp;date=01.07.2025&amp;dst=100021&amp;field=134&amp;demo=2" TargetMode = "External"/>
	<Relationship Id="rId12" Type="http://schemas.openxmlformats.org/officeDocument/2006/relationships/hyperlink" Target="https://login.consultant.ru/link/?req=doc&amp;base=LAW&amp;n=508138&amp;date=01.07.2025&amp;demo=2" TargetMode = "External"/>
	<Relationship Id="rId13" Type="http://schemas.openxmlformats.org/officeDocument/2006/relationships/hyperlink" Target="https://login.consultant.ru/link/?req=doc&amp;base=LAW&amp;n=492316&amp;date=01.07.2025&amp;dst=26074&amp;field=134&amp;demo=2" TargetMode = "External"/>
	<Relationship Id="rId14" Type="http://schemas.openxmlformats.org/officeDocument/2006/relationships/hyperlink" Target="https://login.consultant.ru/link/?req=doc&amp;base=LAW&amp;n=497343&amp;date=01.07.2025&amp;demo=2" TargetMode = "External"/>
	<Relationship Id="rId15" Type="http://schemas.openxmlformats.org/officeDocument/2006/relationships/hyperlink" Target="https://login.consultant.ru/link/?req=doc&amp;base=LAW&amp;n=483130&amp;date=01.07.2025&amp;dst=6313&amp;field=134&amp;demo=2" TargetMode = "External"/>
	<Relationship Id="rId16" Type="http://schemas.openxmlformats.org/officeDocument/2006/relationships/hyperlink" Target="https://login.consultant.ru/link/?req=doc&amp;base=LAW&amp;n=483130&amp;date=01.07.2025&amp;dst=4016&amp;field=134&amp;demo=2" TargetMode = "External"/>
	<Relationship Id="rId17" Type="http://schemas.openxmlformats.org/officeDocument/2006/relationships/hyperlink" Target="https://login.consultant.ru/link/?req=doc&amp;base=LAW&amp;n=483130&amp;date=01.07.2025&amp;dst=6313&amp;field=134&amp;demo=2" TargetMode = "External"/>
	<Relationship Id="rId18" Type="http://schemas.openxmlformats.org/officeDocument/2006/relationships/hyperlink" Target="https://login.consultant.ru/link/?req=doc&amp;base=LAW&amp;n=469334&amp;date=01.07.2025&amp;dst=7&amp;field=134&amp;demo=2" TargetMode = "External"/>
	<Relationship Id="rId19" Type="http://schemas.openxmlformats.org/officeDocument/2006/relationships/hyperlink" Target="https://login.consultant.ru/link/?req=doc&amp;base=LAW&amp;n=483130&amp;date=01.07.2025&amp;dst=6012&amp;field=134&amp;demo=2" TargetMode = "External"/>
	<Relationship Id="rId20" Type="http://schemas.openxmlformats.org/officeDocument/2006/relationships/hyperlink" Target="https://login.consultant.ru/link/?req=doc&amp;base=LAW&amp;n=483130&amp;date=01.07.2025&amp;dst=4096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26.06.2025 N БС-4-11/6142@
&lt;По вопросу применения положений пункта 6.2 статьи 210 Налогового кодекса Российской Федерации к выплатам, рассчитанным на основании средней заработной платы&gt;</dc:title>
  <dcterms:created xsi:type="dcterms:W3CDTF">2025-07-01T14:38:22Z</dcterms:created>
</cp:coreProperties>
</file>