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ЦИФРОВОГО РАЗВИТИЯ, СВЯЗИ</w:t>
      </w:r>
    </w:p>
    <w:p>
      <w:pPr>
        <w:pStyle w:val="2"/>
        <w:jc w:val="center"/>
      </w:pPr>
      <w:r>
        <w:rPr>
          <w:sz w:val="24"/>
        </w:rPr>
        <w:t xml:space="preserve">И МАССОВЫХ КОММУНИКАЦИЙ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28 апреля 2025 г. N ДУ-П12-41835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ПРИВЕДЕНИИ</w:t>
      </w:r>
    </w:p>
    <w:p>
      <w:pPr>
        <w:pStyle w:val="2"/>
        <w:jc w:val="center"/>
      </w:pPr>
      <w:r>
        <w:rPr>
          <w:sz w:val="24"/>
        </w:rPr>
        <w:t xml:space="preserve">ОПЕРАТОРАМИ СВЯЗИ СЕТЕЙ СВЯЗИ К УСТАНОВЛЕННЫМ ТРЕБОВАНИЯМ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цифрового развития, связи и массовых коммуникаций Российской Федерации рассмотрело письмо по вопросу приведения операторами связи сетей связи, размещенных в многоквартирных домах до вступления в силу Федерального </w:t>
      </w:r>
      <w:hyperlink w:history="0" r:id="rId6" w:tooltip="Федеральный закон от 06.04.2024 N 67-ФЗ &quot;О внесении изменений в статью 6 Федерального закона &quot;О связи&quot; и Жилищный кодекс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6 апреля 2024 г. N 67-ФЗ "О внесении изменений в статью 6 Федерального закона "О связи" и Жилищный кодекс Российской Федерации" (далее - Федеральный закон N 67-ФЗ), 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Минцифры России действует в рамках полномочий, предусмотренных </w:t>
      </w:r>
      <w:hyperlink w:history="0" r:id="rId7" w:tooltip="Постановление Правительства РФ от 02.06.2008 N 418 (ред. от 27.03.2025) &quot;О Министерстве цифрового развития, связи и массовых коммуникаций Российской Федерации&quot; (с изм. и доп., вступ. в силу с 04.04.2025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Министерстве цифрового развития, связи и массовых коммуникаций Российской Федерации, утвержденным постановлением Правительства Российской Федерации от 2 июня 2008 г. N 418, согласно которому осуществляет функции по выработке и реализации государственной политики и нормативному правовому регулированию в сфере связи, а также предоставляет государственным органам, органам местного самоуправления, юридическим и физическим лицам разъяснения по вопросам, отнесенным к сфере ведения Минцифры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06.04.2024 N 67-ФЗ &quot;О внесении изменений в статью 6 Федерального закона &quot;О связи&quot; и Жилищный кодекс Российской Федерации&quot; {КонсультантПлюс}">
        <w:r>
          <w:rPr>
            <w:sz w:val="24"/>
            <w:color w:val="0000ff"/>
          </w:rPr>
          <w:t xml:space="preserve">частью 5 статьи 3</w:t>
        </w:r>
      </w:hyperlink>
      <w:r>
        <w:rPr>
          <w:sz w:val="24"/>
        </w:rPr>
        <w:t xml:space="preserve"> Федерального закона N 67-ФЗ сети связи, монтаж которых на объектах общего имущества в многоквартирном доме осуществлен до дня вступления в силу Федерального </w:t>
      </w:r>
      <w:hyperlink w:history="0" r:id="rId9" w:tooltip="Федеральный закон от 06.04.2024 N 67-ФЗ &quot;О внесении изменений в статью 6 Федерального закона &quot;О связи&quot; и Жилищный кодекс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67-ФЗ (далее - существующие сети связи), подлежат приведению операторами связи в соответствие с порядком монтажа сетей связи на объектах общего имущества в многоквартирном доме и требованиям к такому монтажу, установленными </w:t>
      </w:r>
      <w:hyperlink w:history="0" r:id="rId10" w:tooltip="Постановление Правительства РФ от 06.08.2024 N 1055 &quot;Об утверждении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доме, утвержденными постановлением Правительства Российской Федерации от 6 августа 2024 г. N 1055 (далее - Правила взаимодействия N 1055).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монтажа сетей связи определен </w:t>
      </w:r>
      <w:hyperlink w:history="0" r:id="rId11" w:tooltip="Постановление Правительства РФ от 06.08.2024 N 1055 &quot;Об утверждении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&quot; {КонсультантПлюс}">
        <w:r>
          <w:rPr>
            <w:sz w:val="24"/>
            <w:color w:val="0000ff"/>
          </w:rPr>
          <w:t xml:space="preserve">разделом III</w:t>
        </w:r>
      </w:hyperlink>
      <w:r>
        <w:rPr>
          <w:sz w:val="24"/>
        </w:rPr>
        <w:t xml:space="preserve"> Правил взаимодействия N 1055. Существующие сети связи подлежат приведению в соответствие исключительно с Типовыми техническими </w:t>
      </w:r>
      <w:hyperlink w:history="0" r:id="rId12" w:tooltip="Постановление Правительства РФ от 06.08.2024 N 1055 &quot;Об утверждении Правил взаимодействия оператора связи и лица, осуществляющего управление многоквартирным домом, при монтаже, эксплуатации и демонтаже сетей связи на объектах общего имущества в многоквартирном доме&quot;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к монтажу сетей связи на объектах общего имущества в многоквартирном доме оператором связи, заключившим с собственником помещения в многоквартирном доме или нанимателем жилого помещения в многоквартирном доме по договору социального найма договор об оказании услуг связи, являющимися приложением к Правилам взаимодействия N 1055.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настоящее письмо не содержит правовых норм или общих правил, конкретизирующих нормативные предписания, и не является нормативным правовым актом. Данное письмо носит информационно-разъяснительный характер.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Д.К.УГНИВЕНКО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Минцифры России от 28.04.2025 N ДУ-П12-41835</w:t>
            <w:br/>
            <w:t>"О приведении операторами связи сетей связи к установленным требов...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Минцифры России от 28.04.2025 N ДУ-П12-41835 "О приведении операторами связи сетей связи к установленным требов...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3943&amp;date=02.07.2025&amp;demo=2" TargetMode = "External"/>
	<Relationship Id="rId7" Type="http://schemas.openxmlformats.org/officeDocument/2006/relationships/hyperlink" Target="https://login.consultant.ru/link/?req=doc&amp;base=LAW&amp;n=502126&amp;date=02.07.2025&amp;dst=66&amp;field=134&amp;demo=2" TargetMode = "External"/>
	<Relationship Id="rId8" Type="http://schemas.openxmlformats.org/officeDocument/2006/relationships/hyperlink" Target="https://login.consultant.ru/link/?req=doc&amp;base=LAW&amp;n=473943&amp;date=02.07.2025&amp;dst=100037&amp;field=134&amp;demo=2" TargetMode = "External"/>
	<Relationship Id="rId9" Type="http://schemas.openxmlformats.org/officeDocument/2006/relationships/hyperlink" Target="https://login.consultant.ru/link/?req=doc&amp;base=LAW&amp;n=473943&amp;date=02.07.2025&amp;demo=2" TargetMode = "External"/>
	<Relationship Id="rId10" Type="http://schemas.openxmlformats.org/officeDocument/2006/relationships/hyperlink" Target="https://login.consultant.ru/link/?req=doc&amp;base=LAW&amp;n=482927&amp;date=02.07.2025&amp;dst=100012&amp;field=134&amp;demo=2" TargetMode = "External"/>
	<Relationship Id="rId11" Type="http://schemas.openxmlformats.org/officeDocument/2006/relationships/hyperlink" Target="https://login.consultant.ru/link/?req=doc&amp;base=LAW&amp;n=482927&amp;date=02.07.2025&amp;dst=100088&amp;field=134&amp;demo=2" TargetMode = "External"/>
	<Relationship Id="rId12" Type="http://schemas.openxmlformats.org/officeDocument/2006/relationships/hyperlink" Target="https://login.consultant.ru/link/?req=doc&amp;base=LAW&amp;n=482927&amp;date=02.07.2025&amp;dst=10018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Минцифры России от 28.04.2025 N ДУ-П12-41835
"О приведении операторами связи сетей связи к установленным требованиям"</dc:title>
  <dcterms:created xsi:type="dcterms:W3CDTF">2025-07-02T13:28:55Z</dcterms:created>
</cp:coreProperties>
</file>