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15 июля 2025 г. N 82939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июня 2025 г. N 358/пр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РАЗМЕРЕ</w:t>
      </w:r>
    </w:p>
    <w:p>
      <w:pPr>
        <w:pStyle w:val="2"/>
        <w:jc w:val="center"/>
      </w:pPr>
      <w:r>
        <w:rPr>
          <w:sz w:val="24"/>
        </w:rPr>
        <w:t xml:space="preserve">СТОИМОСТИ КАПИТАЛЬНОГО РЕМОНТА 1 КВ. МЕТРА ОБЩЕЙ ПЛОЩАДИ</w:t>
      </w:r>
    </w:p>
    <w:p>
      <w:pPr>
        <w:pStyle w:val="2"/>
        <w:jc w:val="center"/>
      </w:pPr>
      <w:r>
        <w:rPr>
          <w:sz w:val="24"/>
        </w:rPr>
        <w:t xml:space="preserve">ЖИЛОГО ПОМЕЩЕНИЯ, КОТОРОЕ ПОВРЕЖДЕНО В РЕЗУЛЬТАТЕ</w:t>
      </w:r>
    </w:p>
    <w:p>
      <w:pPr>
        <w:pStyle w:val="2"/>
        <w:jc w:val="center"/>
      </w:pPr>
      <w:r>
        <w:rPr>
          <w:sz w:val="24"/>
        </w:rPr>
        <w:t xml:space="preserve">ЧРЕЗВЫЧАЙНОЙ СИТУАЦИИ ПРИРОДНОГО И ТЕХНОГЕННОГО ХАРАКТЕРА,</w:t>
      </w:r>
    </w:p>
    <w:p>
      <w:pPr>
        <w:pStyle w:val="2"/>
        <w:jc w:val="center"/>
      </w:pPr>
      <w:r>
        <w:rPr>
          <w:sz w:val="24"/>
        </w:rPr>
        <w:t xml:space="preserve">А ТАКЖЕ В РЕЗУЛЬТАТЕ ТЕРРОРИСТИЧЕСКОГО АКТА И (ИЛИ)</w:t>
      </w:r>
    </w:p>
    <w:p>
      <w:pPr>
        <w:pStyle w:val="2"/>
        <w:jc w:val="center"/>
      </w:pPr>
      <w:r>
        <w:rPr>
          <w:sz w:val="24"/>
        </w:rPr>
        <w:t xml:space="preserve">ПРИ ПРЕСЕЧЕНИИ ТЕРРОРИСТИЧЕСКОГО АКТА ПРАВОМЕРНЫМИ</w:t>
      </w:r>
    </w:p>
    <w:p>
      <w:pPr>
        <w:pStyle w:val="2"/>
        <w:jc w:val="center"/>
      </w:pPr>
      <w:r>
        <w:rPr>
          <w:sz w:val="24"/>
        </w:rPr>
        <w:t xml:space="preserve">ДЕЙСТВИЯМИ, НА 2025 ГОД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16.10.2019 N 1327 (ред. от 21.08.2024) &quot;Об утверждении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 Российской Федерации в целях софинансирования расходных обязательств субъектов Российской Федерации, возникающих при выполнении полномочий органов государственной власти субъектов Российской Федераци {КонсультантПлюс}">
        <w:r>
          <w:rPr>
            <w:sz w:val="24"/>
            <w:color w:val="0000ff"/>
          </w:rPr>
          <w:t xml:space="preserve">подпунктом "б" пункта 11</w:t>
        </w:r>
      </w:hyperlink>
      <w:r>
        <w:rPr>
          <w:sz w:val="24"/>
        </w:rPr>
        <w:t xml:space="preserve">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 Российской Федерации в целях софинансирования расходных обязательств субъектов Российской Федерации, возникающих при выполнении полномочий органов государственной власти субъектов Российской Федерации по финансовому обеспечению реализации мер социальной поддержки граждан, жилые помещения которых утрачены и (или) повреждены в результате чрезвычайных ситуаций природного и техногенного характера, а также в результате террористических актов и (или) при пресечении террористических актов правомерными действиями, утвержденных постановлением Правительства Российской Федерации от 16 октября 2019 г. N 1327,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установить стоимость капитального ремонта 1 кв. метра общей площади жилого помещения, которое повреждено в результате чрезвычайной ситуации природного и техногенного характера, а также в результате террористического акта и (или) при пресечении террористического акта правомерными действиями, на 2025 год в размере, не превышающем девять тысяч рублей.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17.06.2025 N 358/пр</w:t>
            <w:br/>
            <w:t>"О размере стоимости капитального ремонта 1 кв. метра общей площади жилого...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17.06.2025 N 358/пр "О размере стоимости капитального ремонта 1 кв. метра общей площади жилого...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4220&amp;date=02.08.2025&amp;dst=10037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17.06.2025 N 358/пр
"О размере стоимости капитального ремонта 1 кв. метра общей площади жилого помещения, которое повреждено в результате чрезвычайной ситуации природного и техногенного характера, а также в результате террористического акта и (или) при пресечении террористического акта правомерными действиями, на 2025 год"
(Зарегистрировано в Минюсте России 15.07.2025 N 82939)</dc:title>
  <dcterms:created xsi:type="dcterms:W3CDTF">2025-08-02T06:23:37Z</dcterms:created>
</cp:coreProperties>
</file>