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16.07.2025 N 1071</w:t>
              <w:br/>
              <w:t xml:space="preserve">"О внесении изменений в постановление Совета Министров - Правительства Российской Федерации от 23 октября 1993 г. N 1090"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02.08.2025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16 июля 2025 г. N 1071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ПОСТАНОВЛЕНИЕ СОВЕТА МИНИСТРОВ - ПРАВИТЕЛЬСТВА РОССИЙСКОЙ</w:t>
      </w:r>
    </w:p>
    <w:p>
      <w:pPr>
        <w:pStyle w:val="2"/>
        <w:jc w:val="center"/>
      </w:pPr>
      <w:r>
        <w:rPr>
          <w:sz w:val="24"/>
        </w:rPr>
        <w:t xml:space="preserve">ФЕДЕРАЦИИ ОТ 23 ОКТЯБРЯ 1993 Г. N 1090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Утвердить прилагаемые </w:t>
      </w:r>
      <w:hyperlink w:history="0" w:anchor="P26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, которые вносятся в </w:t>
      </w:r>
      <w:hyperlink w:history="0" r:id="rId7" w:tooltip="Постановление Правительства РФ от 23.10.1993 N 1090 (ред. от 27.03.2025) &quot;О Правилах дорожного движения&quot; (вместе с &quot;Основными положениями по допуску транспортных средств к эксплуатации и обязанности должностных лиц по обеспечению безопасности дорожного движения&quot;) ------------ Недействующая редакция {КонсультантПлюс}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дорожного движения Российской Федерации, утвержденные постановлением Совета Министров - Правительства Российской Федерации от 23 октября 1993 г. N 1090 "О правилах дорожного движения" (Собрание актов Президента и Правительства Российской Федерации, 1993, N 47, ст. 4531; Собрание законодательства Российской Федерации, 2000, N 18, ст. 1985; 2001, N 11, ст. 1029; 2003, N 40, ст. 3891; 2005, N 52, ст. 5733; 2009, N 2, ст. 233; 2010, N 20, ст. 2471; 2011, N 42, ст. 5922; 2013, N 31, ст. 4218; N 52, ст. 7173; 2014, N 14, ст. 1625; N 44, ст. 6063; N 47, ст. 6557; 2015, N 15, ст. 2276; N 27, ст. 4083; N 46, ст. 6376; 2017, N 28, ст. 4139; N 30, ст. 4666; 2018, N 1, ст. 359; N 49, ст. 7618; N 50, ст. 7789; 2019, N 52, ст. 7974; 2022, N 41, ст. 7100).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16 июля 2025 г. N 1071</w:t>
      </w:r>
    </w:p>
    <w:p>
      <w:pPr>
        <w:pStyle w:val="0"/>
        <w:jc w:val="both"/>
      </w:pPr>
      <w:r>
        <w:rPr>
          <w:sz w:val="24"/>
        </w:rPr>
      </w:r>
    </w:p>
    <w:bookmarkStart w:id="26" w:name="P26"/>
    <w:bookmarkEnd w:id="26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ПРАВИЛА ДОРОЖНОГО ДВИЖЕНИЯ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Пункт 1.2 после </w:t>
      </w:r>
      <w:hyperlink w:history="0" r:id="rId8" w:tooltip="Постановление Правительства РФ от 23.10.1993 N 1090 (ред. от 27.03.2025) &quot;О Правилах дорожного движения&quot; (вместе с &quot;Основными положениями по допуску транспортных средств к эксплуатации и обязанности должностных лиц по обеспечению безопасности дорожного движения&quot;) ------------ Недействующая редакция {КонсультантПлюс}">
        <w:r>
          <w:rPr>
            <w:sz w:val="24"/>
            <w:color w:val="0000ff"/>
          </w:rPr>
          <w:t xml:space="preserve">абзаца одиннадцатого</w:t>
        </w:r>
      </w:hyperlink>
      <w:r>
        <w:rPr>
          <w:sz w:val="24"/>
        </w:rPr>
        <w:t xml:space="preserve"> дополнить абзацами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"Детская удерживающая система (устройство)" - конструкция, предназначенная для перевозки детей в транспортном средстве в целях снижения риска причинения вреда их жизни и здоровью. Лямки, гибкие элементы с пряжками, адаптеры, фиксаторы, накладки на ремни безопасности и другие аналогичные предметы не являются детскими удерживающими системами (устройствами).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Требования к детским удерживающим системам (устройствам) установлены техническим </w:t>
      </w:r>
      <w:hyperlink w:history="0" r:id="rId9" w:tooltip="Решение Комиссии Таможенного союза от 09.12.2011 N 877 (ред. от 27.09.2023) &quot;О принятии технического регламента Таможенного союза &quot;О безопасности колесных транспортных средств&quot; (вместе с &quot;ТР ТС 018/2011. Технический регламент Таможенного союза. О безопасности колесных транспортных средств&quot;) {КонсультантПлюс}">
        <w:r>
          <w:rPr>
            <w:sz w:val="24"/>
            <w:color w:val="0000ff"/>
          </w:rPr>
          <w:t xml:space="preserve">регламентом</w:t>
        </w:r>
      </w:hyperlink>
      <w:r>
        <w:rPr>
          <w:sz w:val="24"/>
        </w:rPr>
        <w:t xml:space="preserve"> Таможенного союза "О безопасности колесных транспортных средств" (ТР ТС 018/2011).".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</w:t>
      </w:r>
      <w:hyperlink w:history="0" r:id="rId10" w:tooltip="Постановление Правительства РФ от 23.10.1993 N 1090 (ред. от 27.03.2025) &quot;О Правилах дорожного движения&quot; (вместе с &quot;Основными положениями по допуску транспортных средств к эксплуатации и обязанности должностных лиц по обеспечению безопасности дорожного движения&quot;) ------------ Недействующая редакция {КонсультантПлюс}">
        <w:r>
          <w:rPr>
            <w:sz w:val="24"/>
            <w:color w:val="0000ff"/>
          </w:rPr>
          <w:t xml:space="preserve">Пункты 3.1</w:t>
        </w:r>
      </w:hyperlink>
      <w:r>
        <w:rPr>
          <w:sz w:val="24"/>
        </w:rPr>
        <w:t xml:space="preserve"> и </w:t>
      </w:r>
      <w:hyperlink w:history="0" r:id="rId11" w:tooltip="Постановление Правительства РФ от 23.10.1993 N 1090 (ред. от 27.03.2025) &quot;О Правилах дорожного движения&quot; (вместе с &quot;Основными положениями по допуску транспортных средств к эксплуатации и обязанности должностных лиц по обеспечению безопасности дорожного движения&quot;) ------------ Недействующая редакция {КонсультантПлюс}">
        <w:r>
          <w:rPr>
            <w:sz w:val="24"/>
            <w:color w:val="0000ff"/>
          </w:rPr>
          <w:t xml:space="preserve">3.2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"3.1. Водители транспортных средств с включенным проблесковым маячком синего цвета, выполняя неотложное служебное задание, могут отступать от требований разделов 6 (кроме сигналов регулировщика) и 8 - 18 настоящих Правил, приложений 1 и 2 к настоящим Правилам при условии обеспечения безопасности движения.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 транспортных средствах Государственной инспекции безопасности дорожного движения Министерства внутренних дел Российской Федерации, Федеральной службы охраны Российской Федерации, Федеральной службы безопасности Российской Федерации и Военной автомобильной инспекции дополнительно к проблесковому маячку синего цвета может быть включен проблесковый маячок красного цвета.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Водители транспортных средств с включенными проблесковыми маячками синего и красного цветов, выполняя неотложное служебное задание, могут отступать от требований разделов 6 (кроме сигналов регулировщика) и 8 - 18 настоящих Правил, приложений 1 и 2 к настоящим Правилам при условии обеспечения безопасности движения.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Для получения преимущества перед другими участниками дорожного движения водители транспортных средств, указанных в абзацах первом и третьем настоящего пункта, должны включить проблесковый маячок синего цвета или проблесковые маячки синего и красного цветов и специальный звуковой сигнал. Воспользоваться приоритетом они могут только убедившись, что им уступают дорогу.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Указанным правом пользуются водители транспортных средств, сопровождаемых транспортными средствами с включенными проблесковыми маячками синего и красного цветов и специальным звуковым сигналом, в случаях, установленных настоящим пунктом. На сопровождаемых транспортных средствах должен быть включен ближний свет фар.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3.2. При приближении транспортного средства с включенными проблесковым маячком синего цвета и специальным звуковым сигналом водители обязаны уступить дорогу или освободить полосу (ряд) проезжей части путем перестроения или выполнить иной маневр, предусмотренный Правилами, в случае приближения по той же полосе (в том же ряду) указанного транспортного средства для обеспечения его беспрепятственного проезда.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приближении транспортного средства с включенными проблесковыми маячками синего и красного цветов и специальным звуковым сигналом водители обязаны уступить дорогу или освободить полосу (ряд) проезжей части путем перестроения или выполнить иной маневр, предусмотренный Правилами, в случае приближения по той же полосе (в том же ряду) указанного транспортного средства для обеспечения его беспрепятственного проезда, а также сопровождаемого им транспортного средства (сопровождаемых транспортных средств).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таких случаях водители обязаны принять все меры, чтобы уступить дорогу, перестроиться или выполнить иной маневр, предусмотренный Правилами, в целях обеспечения беспрепятственного проезда транспортного средства с включенными проблесковым маячком синего цвета и специальным звуковым сигналом или транспортного средства с включенными проблесковыми маячками синего и красного цветов и специальным звуковым сигналом, а также сопровождаемого им транспортного средства (сопровождаемых транспортных средств).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Запрещается выполнять обгон транспортного средства, имеющего нанесенные на наружные поверхности специальные цветографические схемы, с включенными проблесковым маячком синего цвета и специальным звуковым сигналом.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Запрещается выполнять обгон и опережение транспортного средства с включенными проблесковыми маячками синего и красного цветов и специальным звуковым сигналом, а также сопровождаемого им транспортного средства (сопровождаемых транспортных средств), двигаться по соседним полосам (в соседних рядах) с их скоростью движения, создавая помехи, препятствуя их организованному движению.".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</w:t>
      </w:r>
      <w:hyperlink w:history="0" r:id="rId12" w:tooltip="Постановление Правительства РФ от 23.10.1993 N 1090 (ред. от 27.03.2025) &quot;О Правилах дорожного движения&quot; (вместе с &quot;Основными положениями по допуску транспортных средств к эксплуатации и обязанности должностных лиц по обеспечению безопасности дорожного движения&quot;) ------------ Недействующая редакция {КонсультантПлюс}">
        <w:r>
          <w:rPr>
            <w:sz w:val="24"/>
            <w:color w:val="0000ff"/>
          </w:rPr>
          <w:t xml:space="preserve">Пункт 3.3</w:t>
        </w:r>
      </w:hyperlink>
      <w:r>
        <w:rPr>
          <w:sz w:val="24"/>
        </w:rPr>
        <w:t xml:space="preserve"> после слов "включенным проблесковым маячком синего цвета" дополнить словами "или включенными проблесковыми маячками синего и красного цветов".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16.07.2025 N 1071</w:t>
            <w:br/>
            <w:t>"О внесении изменений в постановление Совета Министров - Правительст...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502052&amp;date=02.08.2025&amp;dst=100015&amp;field=134&amp;demo=2" TargetMode = "External"/>
	<Relationship Id="rId8" Type="http://schemas.openxmlformats.org/officeDocument/2006/relationships/hyperlink" Target="https://login.consultant.ru/link/?req=doc&amp;base=LAW&amp;n=502052&amp;date=02.08.2025&amp;dst=100903&amp;field=134&amp;demo=2" TargetMode = "External"/>
	<Relationship Id="rId9" Type="http://schemas.openxmlformats.org/officeDocument/2006/relationships/hyperlink" Target="https://login.consultant.ru/link/?req=doc&amp;base=LAW&amp;n=459108&amp;date=02.08.2025&amp;dst=100035&amp;field=134&amp;demo=2" TargetMode = "External"/>
	<Relationship Id="rId10" Type="http://schemas.openxmlformats.org/officeDocument/2006/relationships/hyperlink" Target="https://login.consultant.ru/link/?req=doc&amp;base=LAW&amp;n=502052&amp;date=02.08.2025&amp;dst=100114&amp;field=134&amp;demo=2" TargetMode = "External"/>
	<Relationship Id="rId11" Type="http://schemas.openxmlformats.org/officeDocument/2006/relationships/hyperlink" Target="https://login.consultant.ru/link/?req=doc&amp;base=LAW&amp;n=502052&amp;date=02.08.2025&amp;dst=100917&amp;field=134&amp;demo=2" TargetMode = "External"/>
	<Relationship Id="rId12" Type="http://schemas.openxmlformats.org/officeDocument/2006/relationships/hyperlink" Target="https://login.consultant.ru/link/?req=doc&amp;base=LAW&amp;n=502052&amp;date=02.08.2025&amp;dst=100119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16.07.2025 N 1071
"О внесении изменений в постановление Совета Министров - Правительства Российской Федерации от 23 октября 1993 г. N 1090"</dc:title>
  <dcterms:created xsi:type="dcterms:W3CDTF">2025-08-02T07:34:02Z</dcterms:created>
</cp:coreProperties>
</file>