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31.07.2025 N 1137</w:t>
              <w:br/>
              <w:t xml:space="preserve">"О внесении изменений в постановление Правительства Российской Федерации от 30 декабря 2024 г. N 1994"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31 июля 2025 г. N 1137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 ДЕКАБРЯ 2024 Г. N 1994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30.12.2024 N 1994 &quot;О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&quot; ------------ Недействующая редакция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оказания услуг телефонной связи, утвержденные постановлением Правительства Российской Федерации от 30 декабря 2024 г. N 1994 "Об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лице" (Собрание законодательства Российской Федерации, 2025, N 1, ст. 42).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августа 2025 г., за исключением его отдельных положений, для которых предусмотрены иные сроки вступления в силу.</w:t>
      </w:r>
    </w:p>
    <w:bookmarkStart w:id="13" w:name="P13"/>
    <w:bookmarkEnd w:id="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w:anchor="P33" w:tooltip="1. Подраздел &quot;Особенности заключения договора об оказании услуг подвижной радиотелефонной связи&quot; раздела XI дополнить пунктом 129(1) следующего содержания: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 </w:t>
      </w:r>
      <w:hyperlink w:history="0" w:anchor="P49" w:tooltip="222. Абонент вправе направить оператору связи отказ от получения массовых и (или) автоматических телефонных вызовов в сети связи общего пользования, осуществляемых в соответствии со статьей 44.1-1 Федерального закона &quot;О связи&quot;, путем подачи заявления об отказе от массовых и (или) автоматических телефонных вызовов в сети связи общего пользования лично или с использованием сети &quot;Интернет&quot;, в том числе системы самообслуживания оператора связи.">
        <w:r>
          <w:rPr>
            <w:sz w:val="24"/>
            <w:color w:val="0000ff"/>
          </w:rPr>
          <w:t xml:space="preserve">абзацы восьмой</w:t>
        </w:r>
      </w:hyperlink>
      <w:r>
        <w:rPr>
          <w:sz w:val="24"/>
        </w:rPr>
        <w:t xml:space="preserve"> - </w:t>
      </w:r>
      <w:hyperlink w:history="0" w:anchor="P61" w:tooltip="226. Оператор подвижной радиотелефонной связи, получив от абонента заявление об отмене отказа от массовых и (или) автоматических телефонных вызовов в сети связи общего пользования, обязан восстановить для абонента возможность получения массовых и (или) автоматических телефонных вызовов в сети связи общего пользования, осуществляемых в соответствии со статьей 44.1-1 Федерального закона &quot;О связи&quot;, в течение календарного дня, следующего за днем подачи такого заявления.&quot;.">
        <w:r>
          <w:rPr>
            <w:sz w:val="24"/>
            <w:color w:val="0000ff"/>
          </w:rPr>
          <w:t xml:space="preserve">двенадцатый пункта 2</w:t>
        </w:r>
      </w:hyperlink>
      <w:r>
        <w:rPr>
          <w:sz w:val="24"/>
        </w:rPr>
        <w:t xml:space="preserve"> изменений, утвержденных настоящим постановлением, вступают в силу с 1 сентября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31 июля 2025 г. N 1137</w:t>
      </w:r>
    </w:p>
    <w:p>
      <w:pPr>
        <w:pStyle w:val="0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ОКАЗАНИЯ УСЛУГ ТЕЛЕФОННОЙ СВЯЗИ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</w:t>
            </w:r>
            <w:hyperlink w:history="0" w:anchor="P13" w:tooltip="3. Пункт 1 и абзацы восьмой - двенадцатый пункта 2 изменений, утвержденных настоящим постановлением, вступают в силу с 1 сентябр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3" w:name="P33"/>
    <w:bookmarkEnd w:id="3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30.12.2024 N 1994 &quot;О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&quot; ------------ Недействующая редакция {КонсультантПлюс}">
        <w:r>
          <w:rPr>
            <w:sz w:val="24"/>
            <w:color w:val="0000ff"/>
          </w:rPr>
          <w:t xml:space="preserve">Подраздел</w:t>
        </w:r>
      </w:hyperlink>
      <w:r>
        <w:rPr>
          <w:sz w:val="24"/>
        </w:rPr>
        <w:t xml:space="preserve"> "Особенности заключения договора об оказании услуг подвижной радиотелефонной связи" раздела XI дополнить пунктом 129(1)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"129(1). Оператор связи до начала оказания услуг связи обязан осуществить проверку наличия у физического лица запрета на заключение договоров об оказании услуг подвижной радиотелефонной связи, указанного в пункте 7.1 </w:t>
      </w:r>
      <w:hyperlink w:history="0" r:id="rId9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статьи 45</w:t>
        </w:r>
      </w:hyperlink>
      <w:r>
        <w:rPr>
          <w:sz w:val="24"/>
        </w:rPr>
        <w:t xml:space="preserve"> Федерального закона "О связи" (далее - запрет).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Проверка оператором связи наличия у физического лица запрета осуществляется путем запроса, направляемого оператором связи в единую систему идентификации и аутентификации, интегрированную с личным кабинетом абонента на едином портале, посредством единой системы межведомственного электронного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при проверке оператор связи обнаружит, что абонентом - физическим лицом установлен запрет, оператор связи обязан не оказывать в отношении этого абонентского номера услуги связи, о чем уведомляет абонента в течение 24 часов с момента обнаружения такого запрета путем его информирования при личном присутствии в помещении, его части или оборудованном торговом месте для заключения договоров об оказании услуг подвижной радиотелефонной связи или с использованием сети "Интернет", в том числе посредством системы самообслуживания оператора связи или по адресу электронной почты.".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30.12.2024 N 1994 &quot;О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разделом XIII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"XIII. Порядок отказа абонента от получения отдельных</w:t>
      </w:r>
    </w:p>
    <w:p>
      <w:pPr>
        <w:pStyle w:val="0"/>
        <w:jc w:val="center"/>
      </w:pPr>
      <w:r>
        <w:rPr>
          <w:sz w:val="24"/>
        </w:rPr>
        <w:t xml:space="preserve">услуг связи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217. Абонент вправе направить оператору подвижной радиотелефонной связи отказ от получения рассылки, осуществляемой в соответствии со </w:t>
      </w:r>
      <w:hyperlink w:history="0" r:id="rId11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статьей 44.1</w:t>
        </w:r>
      </w:hyperlink>
      <w:r>
        <w:rPr>
          <w:sz w:val="24"/>
        </w:rPr>
        <w:t xml:space="preserve"> Федерального закона "О связи", путем подачи заявления об отказе от получения рассылки лично или с использованием сети "Интернет", в том числе системы самообслуживания оператора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218. Оператор подвижной радиотелефонной связи, получив от абонента заявление об отказе от получения рассылки, обязан прекратить рассылку, осуществляемую в соответствии со </w:t>
      </w:r>
      <w:hyperlink w:history="0" r:id="rId12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статьей 44.1</w:t>
        </w:r>
      </w:hyperlink>
      <w:r>
        <w:rPr>
          <w:sz w:val="24"/>
        </w:rPr>
        <w:t xml:space="preserve"> Федерального закона "О связи", за исключением случаев, установленных </w:t>
      </w:r>
      <w:hyperlink w:history="0" r:id="rId13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пунктом 3 статьи 44.1</w:t>
        </w:r>
      </w:hyperlink>
      <w:r>
        <w:rPr>
          <w:sz w:val="24"/>
        </w:rPr>
        <w:t xml:space="preserve"> Федерального закона "О связи".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219. Датой прекращения рассылки, осуществляемой в соответствии со </w:t>
      </w:r>
      <w:hyperlink w:history="0" r:id="rId14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статьей 44.1</w:t>
        </w:r>
      </w:hyperlink>
      <w:r>
        <w:rPr>
          <w:sz w:val="24"/>
        </w:rPr>
        <w:t xml:space="preserve"> Федерального закона "О связи", является календарный день, следующий за днем подачи заявления об отказе от получения рассылки.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220. Абонент вправе направить оператору связи обращение об отмене отказа от получения рассылки, осуществляемой в соответствии со </w:t>
      </w:r>
      <w:hyperlink w:history="0" r:id="rId15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статьей 44.1</w:t>
        </w:r>
      </w:hyperlink>
      <w:r>
        <w:rPr>
          <w:sz w:val="24"/>
        </w:rPr>
        <w:t xml:space="preserve"> Федерального закона "О связи", путем подачи заявления об отмене отказа от получения рассылки лично или с использованием сети "Интернет", в том числе системы самообслуживания оператора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221. Оператор подвижной радиотелефонной связи, получив от абонента заявление об отмене отказа от получения рассылки, обязан восстановить для абонента возможность получения рассылки, осуществляемой в соответствии со </w:t>
      </w:r>
      <w:hyperlink w:history="0" r:id="rId16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статьей 44.1</w:t>
        </w:r>
      </w:hyperlink>
      <w:r>
        <w:rPr>
          <w:sz w:val="24"/>
        </w:rPr>
        <w:t xml:space="preserve"> Федерального закона "О связи", в течение календарного дня, следующего за днем подачи заявления.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8 п. 2 </w:t>
            </w:r>
            <w:hyperlink w:history="0" w:anchor="P13" w:tooltip="3. Пункт 1 и абзацы восьмой - двенадцатый пункта 2 изменений, утвержденных настоящим постановлением, вступают в силу с 1 сентябр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9" w:name="P49"/>
    <w:bookmarkEnd w:id="4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222. Абонент вправе направить оператору связи отказ от получения массовых и (или) автоматических телефонных вызовов в сети связи общего пользования, осуществляемых в соответствии со статьей 44.1-1 Федерального </w:t>
      </w:r>
      <w:hyperlink w:history="0" r:id="rId17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связи", путем подачи заявления об отказе от массовых и (или) автоматических телефонных вызовов в сети связи общего пользования лично или с использованием сети "Интернет", в том числе системы самообслуживания оператора связи.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9 п. 2 </w:t>
            </w:r>
            <w:hyperlink w:history="0" w:anchor="P13" w:tooltip="3. Пункт 1 и абзацы восьмой - двенадцатый пункта 2 изменений, утвержденных настоящим постановлением, вступают в силу с 1 сентябр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223. Оператор подвижной радиотелефонной связи, получив от абонента заявление об отказе от массовых и (или) автоматических телефонных вызовов в сети связи общего пользования, обязан прекратить массовые и (или) автоматические телефонные вызовы в сети связи общего пользования, осуществляемые в соответствии со статьей 44.1-1 Федерального </w:t>
      </w:r>
      <w:hyperlink w:history="0" r:id="rId18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связи", за исключением массовых и (или) автоматических телефонных вызовов в сети связи общего пользования, осуществляемых по инициативе государственных органов и подведомственных им организаций, органов местного самоуправления и подведомственных им организаций, а также иных органов и (или) организаций, перечень которых устанавливается Правительством Российской Федерации.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10 п. 2 </w:t>
            </w:r>
            <w:hyperlink w:history="0" w:anchor="P13" w:tooltip="3. Пункт 1 и абзацы восьмой - двенадцатый пункта 2 изменений, утвержденных настоящим постановлением, вступают в силу с 1 сентябр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224. Датой прекращения массовых и (или) автоматических телефонных вызовов в сети связи общего пользования, осуществляемых в соответствии со статьей 44.1-1 Федерального </w:t>
      </w:r>
      <w:hyperlink w:history="0" r:id="rId19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связи", является календарный день, следующий за днем подачи заявления об отказе от массовых и (или) автоматических телефонных вызовов в сети связи общего пользования.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11 п. 2 </w:t>
            </w:r>
            <w:hyperlink w:history="0" w:anchor="P13" w:tooltip="3. Пункт 1 и абзацы восьмой - двенадцатый пункта 2 изменений, утвержденных настоящим постановлением, вступают в силу с 1 сентябр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225. Абонент вправе направить оператору связи обращение об отмене отказа от получения массовых и (или) автоматических телефонных вызовов в сети связи общего пользования, осуществляемых в соответствии со статьей 44.1-1 Федерального </w:t>
      </w:r>
      <w:hyperlink w:history="0" r:id="rId20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связи", путем подачи заявления об отмене отказа от массовых и (или) автоматических телефонных вызовов в сети связи общего пользования лично или с использованием сети "Интернет", в том числе системы самообслуживания оператора связи.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12 п. 2 </w:t>
            </w:r>
            <w:hyperlink w:history="0" w:anchor="P13" w:tooltip="3. Пункт 1 и абзацы восьмой - двенадцатый пункта 2 изменений, утвержденных настоящим постановлением, вступают в силу с 1 сентября 2025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61" w:name="P61"/>
    <w:bookmarkEnd w:id="61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226. Оператор подвижной радиотелефонной связи, получив от абонента заявление об отмене отказа от массовых и (или) автоматических телефонных вызовов в сети связи общего пользования, обязан восстановить для абонента возможность получения массовых и (или) автоматических телефонных вызовов в сети связи общего пользования, осуществляемых в соответствии со статьей 44.1-1 Федерального </w:t>
      </w:r>
      <w:hyperlink w:history="0" r:id="rId21" w:tooltip="Федеральный закон от 07.07.2003 N 126-ФЗ (ред. от 01.04.2025) &quot;О связи&quot; (с изм. и доп., вступ. в силу с 01.08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связи", в течение календарного дня, следующего за днем подачи такого заявления.".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31.07.2025 N 1137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347&amp;date=04.08.2025&amp;dst=100017&amp;field=134&amp;demo=2" TargetMode = "External"/>
	<Relationship Id="rId8" Type="http://schemas.openxmlformats.org/officeDocument/2006/relationships/hyperlink" Target="https://login.consultant.ru/link/?req=doc&amp;base=LAW&amp;n=495347&amp;date=04.08.2025&amp;dst=100402&amp;field=134&amp;demo=2" TargetMode = "External"/>
	<Relationship Id="rId9" Type="http://schemas.openxmlformats.org/officeDocument/2006/relationships/hyperlink" Target="https://login.consultant.ru/link/?req=doc&amp;base=LAW&amp;n=502318&amp;date=04.08.2025&amp;dst=100487&amp;field=134&amp;demo=2" TargetMode = "External"/>
	<Relationship Id="rId10" Type="http://schemas.openxmlformats.org/officeDocument/2006/relationships/hyperlink" Target="https://login.consultant.ru/link/?req=doc&amp;base=LAW&amp;n=495347&amp;date=04.08.2025&amp;dst=100017&amp;field=134&amp;demo=2" TargetMode = "External"/>
	<Relationship Id="rId11" Type="http://schemas.openxmlformats.org/officeDocument/2006/relationships/hyperlink" Target="https://login.consultant.ru/link/?req=doc&amp;base=LAW&amp;n=502318&amp;date=04.08.2025&amp;dst=337&amp;field=134&amp;demo=2" TargetMode = "External"/>
	<Relationship Id="rId12" Type="http://schemas.openxmlformats.org/officeDocument/2006/relationships/hyperlink" Target="https://login.consultant.ru/link/?req=doc&amp;base=LAW&amp;n=502318&amp;date=04.08.2025&amp;dst=337&amp;field=134&amp;demo=2" TargetMode = "External"/>
	<Relationship Id="rId13" Type="http://schemas.openxmlformats.org/officeDocument/2006/relationships/hyperlink" Target="https://login.consultant.ru/link/?req=doc&amp;base=LAW&amp;n=502318&amp;date=04.08.2025&amp;dst=100695&amp;field=134&amp;demo=2" TargetMode = "External"/>
	<Relationship Id="rId14" Type="http://schemas.openxmlformats.org/officeDocument/2006/relationships/hyperlink" Target="https://login.consultant.ru/link/?req=doc&amp;base=LAW&amp;n=502318&amp;date=04.08.2025&amp;dst=337&amp;field=134&amp;demo=2" TargetMode = "External"/>
	<Relationship Id="rId15" Type="http://schemas.openxmlformats.org/officeDocument/2006/relationships/hyperlink" Target="https://login.consultant.ru/link/?req=doc&amp;base=LAW&amp;n=502318&amp;date=04.08.2025&amp;dst=337&amp;field=134&amp;demo=2" TargetMode = "External"/>
	<Relationship Id="rId16" Type="http://schemas.openxmlformats.org/officeDocument/2006/relationships/hyperlink" Target="https://login.consultant.ru/link/?req=doc&amp;base=LAW&amp;n=502318&amp;date=04.08.2025&amp;dst=337&amp;field=134&amp;demo=2" TargetMode = "External"/>
	<Relationship Id="rId17" Type="http://schemas.openxmlformats.org/officeDocument/2006/relationships/hyperlink" Target="https://login.consultant.ru/link/?req=doc&amp;base=LAW&amp;n=502318&amp;date=04.08.2025&amp;demo=2" TargetMode = "External"/>
	<Relationship Id="rId18" Type="http://schemas.openxmlformats.org/officeDocument/2006/relationships/hyperlink" Target="https://login.consultant.ru/link/?req=doc&amp;base=LAW&amp;n=502318&amp;date=04.08.2025&amp;demo=2" TargetMode = "External"/>
	<Relationship Id="rId19" Type="http://schemas.openxmlformats.org/officeDocument/2006/relationships/hyperlink" Target="https://login.consultant.ru/link/?req=doc&amp;base=LAW&amp;n=502318&amp;date=04.08.2025&amp;demo=2" TargetMode = "External"/>
	<Relationship Id="rId20" Type="http://schemas.openxmlformats.org/officeDocument/2006/relationships/hyperlink" Target="https://login.consultant.ru/link/?req=doc&amp;base=LAW&amp;n=502318&amp;date=04.08.2025&amp;demo=2" TargetMode = "External"/>
	<Relationship Id="rId21" Type="http://schemas.openxmlformats.org/officeDocument/2006/relationships/hyperlink" Target="https://login.consultant.ru/link/?req=doc&amp;base=LAW&amp;n=502318&amp;date=04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31.07.2025 N 1137
"О внесении изменений в постановление Правительства Российской Федерации от 30 декабря 2024 г. N 1994"</dc:title>
  <dcterms:created xsi:type="dcterms:W3CDTF">2025-08-04T13:52:35Z</dcterms:created>
</cp:coreProperties>
</file>