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28.07.2025 N 1116</w:t>
              <w:br/>
              <w:t xml:space="preserve">"О внесении изменений в постановление Правительства Российской Федерации от 22 июня 2006 г. N 390"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04.08.2025</w:t>
            </w:r>
            <w:r>
              <w:rPr>
                <w:sz w:val="28"/>
              </w:rPr>
              <w:br/>
              <w:t xml:space="preserve"> </w:t>
            </w:r>
          </w:p>
        </w:tc>
      </w:tr>
    </w:tbl>
    <w:p>
      <w:pPr>
        <w:sectPr>
          <w:pgSz w:w="11906" w:h="16838"/>
          <w:pgMar w:top="841" w:right="595" w:bottom="841" w:left="595" w:header="0" w:footer="0" w:gutter="0"/>
          <w:titlePg/>
        </w:sectPr>
      </w:pPr>
    </w:p>
    <w:p>
      <w:pPr>
        <w:pStyle w:val="0"/>
        <w:outlineLvl w:val="0"/>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28 июля 2025 г. N 1116</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ПОСТАНОВЛЕНИЕ ПРАВИТЕЛЬСТВА РОССИЙСКОЙ ФЕДЕРАЦИИ</w:t>
      </w:r>
    </w:p>
    <w:p>
      <w:pPr>
        <w:pStyle w:val="2"/>
        <w:jc w:val="center"/>
      </w:pPr>
      <w:r>
        <w:rPr>
          <w:sz w:val="24"/>
        </w:rPr>
        <w:t xml:space="preserve">ОТ 22 ИЮНЯ 2006 Г. N 390</w:t>
      </w:r>
    </w:p>
    <w:p>
      <w:pPr>
        <w:pStyle w:val="0"/>
        <w:ind w:firstLine="54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36" w:tooltip="ИЗМЕНЕНИЯ,">
        <w:r>
          <w:rPr>
            <w:sz w:val="24"/>
            <w:color w:val="0000ff"/>
          </w:rPr>
          <w:t xml:space="preserve">изменения</w:t>
        </w:r>
      </w:hyperlink>
      <w:r>
        <w:rPr>
          <w:sz w:val="24"/>
        </w:rPr>
        <w:t xml:space="preserve">, которые вносятся в </w:t>
      </w:r>
      <w:hyperlink w:history="0" r:id="rId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постановление</w:t>
        </w:r>
      </w:hyperlink>
      <w:r>
        <w:rPr>
          <w:sz w:val="24"/>
        </w:rPr>
        <w:t xml:space="preserve"> Правительства Российской Федерации от 22 июня 2006 г. N 390 "О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 (Собрание законодательства Российской Федерации, 2006, N 27, ст. 2936; 2009, N 12, ст. 1429; 2014, N 37, ст. 4960; N 50, ст. 7087; 2016, N 46, ст. 6467; 2017, N 2, ст. 368; N 8, ст. 1262; N 50, ст. 7621; 2018, N 41, ст. 6261; N 52, ст. 8298; 2019, N 12, ст. 1315; N 49, ст. 7145; 2021, N 1, ст. 150; N 52, ст. 9167; 2022, N 15, ст. 2514; 2023, N 27, ст. 5033; 2024, N 16, ст. 2228; Официальный интернет-портал правовой информации (</w:t>
      </w:r>
      <w:hyperlink w:history="0" r:id="rId8">
        <w:r>
          <w:rPr>
            <w:sz w:val="24"/>
            <w:color w:val="0000ff"/>
          </w:rPr>
          <w:t xml:space="preserve">www.pravo.gov.ru</w:t>
        </w:r>
      </w:hyperlink>
      <w:r>
        <w:rPr>
          <w:sz w:val="24"/>
        </w:rPr>
        <w:t xml:space="preserve">), 2025, 15 июля, N 0001202507150021).</w:t>
      </w:r>
    </w:p>
    <w:p>
      <w:pPr>
        <w:pStyle w:val="0"/>
        <w:spacing w:before="240" w:line-rule="auto"/>
        <w:ind w:firstLine="540"/>
        <w:jc w:val="both"/>
      </w:pPr>
      <w:r>
        <w:rPr>
          <w:sz w:val="24"/>
        </w:rPr>
        <w:t xml:space="preserve">2. Приостановить до 31 декабря 2030 г. выдачу следующих предметов вещевого имущества, предусмотренных </w:t>
      </w:r>
      <w:hyperlink w:history="0" r:id="rId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нормами</w:t>
        </w:r>
      </w:hyperlink>
      <w:r>
        <w:rPr>
          <w:sz w:val="24"/>
        </w:rPr>
        <w:t xml:space="preserve"> снабжения вещевым имуществом военнослужащих в мирное время, утвержденными постановлением Правительства Российской Федерации от 22 июня 2006 г. N 390 "О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w:t>
      </w:r>
    </w:p>
    <w:p>
      <w:pPr>
        <w:pStyle w:val="0"/>
        <w:spacing w:before="240" w:line-rule="auto"/>
        <w:ind w:firstLine="540"/>
        <w:jc w:val="both"/>
      </w:pPr>
      <w:hyperlink w:history="0" r:id="rId1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фуражка</w:t>
        </w:r>
      </w:hyperlink>
      <w:r>
        <w:rPr>
          <w:sz w:val="24"/>
        </w:rPr>
        <w:t xml:space="preserve"> шерстяная, </w:t>
      </w:r>
      <w:hyperlink w:history="0" r:id="rId1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китель</w:t>
        </w:r>
      </w:hyperlink>
      <w:r>
        <w:rPr>
          <w:sz w:val="24"/>
        </w:rPr>
        <w:t xml:space="preserve"> шерстяной, </w:t>
      </w:r>
      <w:hyperlink w:history="0" r:id="rId1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w:t>
        </w:r>
      </w:hyperlink>
      <w:r>
        <w:rPr>
          <w:sz w:val="24"/>
        </w:rPr>
        <w:t xml:space="preserve"> шерстяные и </w:t>
      </w:r>
      <w:hyperlink w:history="0" r:id="rId1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рубашка</w:t>
        </w:r>
      </w:hyperlink>
      <w:r>
        <w:rPr>
          <w:sz w:val="24"/>
        </w:rPr>
        <w:t xml:space="preserve"> установленного цвета, положенные по норме N 4;</w:t>
      </w:r>
    </w:p>
    <w:p>
      <w:pPr>
        <w:pStyle w:val="0"/>
        <w:spacing w:before="240" w:line-rule="auto"/>
        <w:ind w:firstLine="540"/>
        <w:jc w:val="both"/>
      </w:pPr>
      <w:hyperlink w:history="0" r:id="rId1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кепка</w:t>
        </w:r>
      </w:hyperlink>
      <w:r>
        <w:rPr>
          <w:sz w:val="24"/>
        </w:rPr>
        <w:t xml:space="preserve"> повседневная, </w:t>
      </w:r>
      <w:hyperlink w:history="0" r:id="rId1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куртка</w:t>
        </w:r>
      </w:hyperlink>
      <w:r>
        <w:rPr>
          <w:sz w:val="24"/>
        </w:rPr>
        <w:t xml:space="preserve"> демисезонная повседневная, </w:t>
      </w:r>
      <w:hyperlink w:history="0" r:id="rId1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костюм</w:t>
        </w:r>
      </w:hyperlink>
      <w:r>
        <w:rPr>
          <w:sz w:val="24"/>
        </w:rPr>
        <w:t xml:space="preserve"> (куртка с длинными рукавами и брюки) повседневный, </w:t>
      </w:r>
      <w:hyperlink w:history="0" r:id="rId1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футболка</w:t>
        </w:r>
      </w:hyperlink>
      <w:r>
        <w:rPr>
          <w:sz w:val="24"/>
        </w:rPr>
        <w:t xml:space="preserve">, </w:t>
      </w:r>
      <w:hyperlink w:history="0" r:id="rId1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футболка</w:t>
        </w:r>
      </w:hyperlink>
      <w:r>
        <w:rPr>
          <w:sz w:val="24"/>
        </w:rPr>
        <w:t xml:space="preserve"> с длинными рукавами, </w:t>
      </w:r>
      <w:hyperlink w:history="0" r:id="rId1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w:t>
        </w:r>
      </w:hyperlink>
      <w:r>
        <w:rPr>
          <w:sz w:val="24"/>
        </w:rPr>
        <w:t xml:space="preserve"> установленного цвета, положенные по норме N 8;</w:t>
      </w:r>
    </w:p>
    <w:p>
      <w:pPr>
        <w:pStyle w:val="0"/>
        <w:spacing w:before="240" w:line-rule="auto"/>
        <w:ind w:firstLine="540"/>
        <w:jc w:val="both"/>
      </w:pPr>
      <w:hyperlink w:history="0" r:id="rId2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пилотка</w:t>
        </w:r>
      </w:hyperlink>
      <w:r>
        <w:rPr>
          <w:sz w:val="24"/>
        </w:rPr>
        <w:t xml:space="preserve"> шерстяная, </w:t>
      </w:r>
      <w:hyperlink w:history="0" r:id="rId2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жакет</w:t>
        </w:r>
      </w:hyperlink>
      <w:r>
        <w:rPr>
          <w:sz w:val="24"/>
        </w:rPr>
        <w:t xml:space="preserve"> шерстяной, </w:t>
      </w:r>
      <w:hyperlink w:history="0" r:id="rId2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юбка</w:t>
        </w:r>
      </w:hyperlink>
      <w:r>
        <w:rPr>
          <w:sz w:val="24"/>
        </w:rPr>
        <w:t xml:space="preserve"> шерстяная, </w:t>
      </w:r>
      <w:hyperlink w:history="0" r:id="rId2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w:t>
        </w:r>
      </w:hyperlink>
      <w:r>
        <w:rPr>
          <w:sz w:val="24"/>
        </w:rPr>
        <w:t xml:space="preserve"> шерстяные и </w:t>
      </w:r>
      <w:hyperlink w:history="0" r:id="rId2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блузка</w:t>
        </w:r>
      </w:hyperlink>
      <w:r>
        <w:rPr>
          <w:sz w:val="24"/>
        </w:rPr>
        <w:t xml:space="preserve"> установленного цвета, положенные по норме N 12;</w:t>
      </w:r>
    </w:p>
    <w:p>
      <w:pPr>
        <w:pStyle w:val="0"/>
        <w:spacing w:before="240" w:line-rule="auto"/>
        <w:ind w:firstLine="540"/>
        <w:jc w:val="both"/>
      </w:pPr>
      <w:hyperlink w:history="0" r:id="rId2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тужурка</w:t>
        </w:r>
      </w:hyperlink>
      <w:r>
        <w:rPr>
          <w:sz w:val="24"/>
        </w:rPr>
        <w:t xml:space="preserve"> шерстяная, </w:t>
      </w:r>
      <w:hyperlink w:history="0" r:id="rId2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w:t>
        </w:r>
      </w:hyperlink>
      <w:r>
        <w:rPr>
          <w:sz w:val="24"/>
        </w:rPr>
        <w:t xml:space="preserve"> шерстяные в количестве 1 штуки, положенные по норме N 18;</w:t>
      </w:r>
    </w:p>
    <w:p>
      <w:pPr>
        <w:pStyle w:val="0"/>
        <w:spacing w:before="240" w:line-rule="auto"/>
        <w:ind w:firstLine="540"/>
        <w:jc w:val="both"/>
      </w:pPr>
      <w:hyperlink w:history="0" r:id="rId2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пилотка</w:t>
        </w:r>
      </w:hyperlink>
      <w:r>
        <w:rPr>
          <w:sz w:val="24"/>
        </w:rPr>
        <w:t xml:space="preserve"> шерстяная, </w:t>
      </w:r>
      <w:hyperlink w:history="0" r:id="rId2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жакет</w:t>
        </w:r>
      </w:hyperlink>
      <w:r>
        <w:rPr>
          <w:sz w:val="24"/>
        </w:rPr>
        <w:t xml:space="preserve"> шерстяной, </w:t>
      </w:r>
      <w:hyperlink w:history="0" r:id="rId2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юбка</w:t>
        </w:r>
      </w:hyperlink>
      <w:r>
        <w:rPr>
          <w:sz w:val="24"/>
        </w:rPr>
        <w:t xml:space="preserve"> шерстяная в количестве 1 штуки, </w:t>
      </w:r>
      <w:hyperlink w:history="0" r:id="rId3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w:t>
        </w:r>
      </w:hyperlink>
      <w:r>
        <w:rPr>
          <w:sz w:val="24"/>
        </w:rPr>
        <w:t xml:space="preserve"> шерстяные и </w:t>
      </w:r>
      <w:hyperlink w:history="0" r:id="rId3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блузка</w:t>
        </w:r>
      </w:hyperlink>
      <w:r>
        <w:rPr>
          <w:sz w:val="24"/>
        </w:rPr>
        <w:t xml:space="preserve"> кремового цвета, положенные по норме N 26;</w:t>
      </w:r>
    </w:p>
    <w:p>
      <w:pPr>
        <w:pStyle w:val="0"/>
        <w:spacing w:before="240" w:line-rule="auto"/>
        <w:ind w:firstLine="540"/>
        <w:jc w:val="both"/>
      </w:pPr>
      <w:hyperlink w:history="0" r:id="rId3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тужурка</w:t>
        </w:r>
      </w:hyperlink>
      <w:r>
        <w:rPr>
          <w:sz w:val="24"/>
        </w:rPr>
        <w:t xml:space="preserve"> шерстяная, </w:t>
      </w:r>
      <w:hyperlink w:history="0" r:id="rId3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китель</w:t>
        </w:r>
      </w:hyperlink>
      <w:r>
        <w:rPr>
          <w:sz w:val="24"/>
        </w:rPr>
        <w:t xml:space="preserve"> шерстяной, </w:t>
      </w:r>
      <w:hyperlink w:history="0" r:id="rId3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w:t>
        </w:r>
      </w:hyperlink>
      <w:r>
        <w:rPr>
          <w:sz w:val="24"/>
        </w:rPr>
        <w:t xml:space="preserve"> шерстяные прямого покроя и </w:t>
      </w:r>
      <w:hyperlink w:history="0" r:id="rId3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рубашка</w:t>
        </w:r>
      </w:hyperlink>
      <w:r>
        <w:rPr>
          <w:sz w:val="24"/>
        </w:rPr>
        <w:t xml:space="preserve"> кремового цвета, положенные по норме N 28;</w:t>
      </w:r>
    </w:p>
    <w:p>
      <w:pPr>
        <w:pStyle w:val="0"/>
        <w:spacing w:before="240" w:line-rule="auto"/>
        <w:ind w:firstLine="540"/>
        <w:jc w:val="both"/>
      </w:pPr>
      <w:hyperlink w:history="0" r:id="rId3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кепка</w:t>
        </w:r>
      </w:hyperlink>
      <w:r>
        <w:rPr>
          <w:sz w:val="24"/>
        </w:rPr>
        <w:t xml:space="preserve"> повседневная, </w:t>
      </w:r>
      <w:hyperlink w:history="0" r:id="rId3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куртка</w:t>
        </w:r>
      </w:hyperlink>
      <w:r>
        <w:rPr>
          <w:sz w:val="24"/>
        </w:rPr>
        <w:t xml:space="preserve"> демисезонная повседневная, </w:t>
      </w:r>
      <w:hyperlink w:history="0" r:id="rId3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костюм</w:t>
        </w:r>
      </w:hyperlink>
      <w:r>
        <w:rPr>
          <w:sz w:val="24"/>
        </w:rPr>
        <w:t xml:space="preserve"> (куртка с длинными рукавами и брюки) повседневный, </w:t>
      </w:r>
      <w:hyperlink w:history="0" r:id="rId3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w:t>
        </w:r>
      </w:hyperlink>
      <w:r>
        <w:rPr>
          <w:sz w:val="24"/>
        </w:rPr>
        <w:t xml:space="preserve"> черного цвета, положенные по норме N 30;</w:t>
      </w:r>
    </w:p>
    <w:p>
      <w:pPr>
        <w:pStyle w:val="0"/>
        <w:spacing w:before="240" w:line-rule="auto"/>
        <w:ind w:firstLine="540"/>
        <w:jc w:val="both"/>
      </w:pPr>
      <w:hyperlink w:history="0" r:id="rId4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пилотка</w:t>
        </w:r>
      </w:hyperlink>
      <w:r>
        <w:rPr>
          <w:sz w:val="24"/>
        </w:rPr>
        <w:t xml:space="preserve"> шерстяная, </w:t>
      </w:r>
      <w:hyperlink w:history="0" r:id="rId4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жакет</w:t>
        </w:r>
      </w:hyperlink>
      <w:r>
        <w:rPr>
          <w:sz w:val="24"/>
        </w:rPr>
        <w:t xml:space="preserve"> шерстяной, </w:t>
      </w:r>
      <w:hyperlink w:history="0" r:id="rId4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юбка</w:t>
        </w:r>
      </w:hyperlink>
      <w:r>
        <w:rPr>
          <w:sz w:val="24"/>
        </w:rPr>
        <w:t xml:space="preserve"> шерстяная в количестве 1 штуки, </w:t>
      </w:r>
      <w:hyperlink w:history="0" r:id="rId4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w:t>
        </w:r>
      </w:hyperlink>
      <w:r>
        <w:rPr>
          <w:sz w:val="24"/>
        </w:rPr>
        <w:t xml:space="preserve"> шерстяные и </w:t>
      </w:r>
      <w:hyperlink w:history="0" r:id="rId4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блузка</w:t>
        </w:r>
      </w:hyperlink>
      <w:r>
        <w:rPr>
          <w:sz w:val="24"/>
        </w:rPr>
        <w:t xml:space="preserve"> кремового цвета, положенные по норме N 31.</w:t>
      </w:r>
    </w:p>
    <w:p>
      <w:pPr>
        <w:pStyle w:val="0"/>
        <w:spacing w:before="240" w:line-rule="auto"/>
        <w:ind w:firstLine="540"/>
        <w:jc w:val="both"/>
      </w:pPr>
      <w:r>
        <w:rPr>
          <w:sz w:val="24"/>
        </w:rPr>
        <w:t xml:space="preserve">3. Финансирование расходов, связанных с реализацией настоящего постановления, осуществляется в пределах бюджетных ассигнований, предусмотренных в федеральном бюджете заинтересованным федеральным органам исполнительной власти и федеральным государственным органам, в которых федеральным законом предусмотрена военная служба.</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28 июля 2025 г. N 1116</w:t>
      </w:r>
    </w:p>
    <w:p>
      <w:pPr>
        <w:pStyle w:val="0"/>
        <w:jc w:val="both"/>
      </w:pPr>
      <w:r>
        <w:rPr>
          <w:sz w:val="24"/>
        </w:rPr>
      </w:r>
    </w:p>
    <w:bookmarkStart w:id="36" w:name="P36"/>
    <w:bookmarkEnd w:id="36"/>
    <w:p>
      <w:pPr>
        <w:pStyle w:val="2"/>
        <w:jc w:val="center"/>
      </w:pPr>
      <w:r>
        <w:rPr>
          <w:sz w:val="24"/>
        </w:rPr>
        <w:t xml:space="preserve">ИЗМЕНЕНИЯ,</w:t>
      </w:r>
    </w:p>
    <w:p>
      <w:pPr>
        <w:pStyle w:val="2"/>
        <w:jc w:val="center"/>
      </w:pPr>
      <w:r>
        <w:rPr>
          <w:sz w:val="24"/>
        </w:rPr>
        <w:t xml:space="preserve">КОТОРЫЕ ВНОСЯТСЯ В ПОСТАНОВЛЕНИЕ ПРАВИТЕЛЬСТВА РОССИЙСКОЙ</w:t>
      </w:r>
    </w:p>
    <w:p>
      <w:pPr>
        <w:pStyle w:val="2"/>
        <w:jc w:val="center"/>
      </w:pPr>
      <w:r>
        <w:rPr>
          <w:sz w:val="24"/>
        </w:rPr>
        <w:t xml:space="preserve">ФЕДЕРАЦИИ ОТ 22 ИЮНЯ 2006 Г. N 390</w:t>
      </w:r>
    </w:p>
    <w:p>
      <w:pPr>
        <w:pStyle w:val="0"/>
        <w:jc w:val="center"/>
      </w:pPr>
      <w:r>
        <w:rPr>
          <w:sz w:val="24"/>
        </w:rPr>
      </w:r>
    </w:p>
    <w:p>
      <w:pPr>
        <w:pStyle w:val="0"/>
        <w:ind w:firstLine="540"/>
        <w:jc w:val="both"/>
      </w:pPr>
      <w:r>
        <w:rPr>
          <w:sz w:val="24"/>
        </w:rPr>
        <w:t xml:space="preserve">1. В </w:t>
      </w:r>
      <w:hyperlink w:history="0" r:id="rId4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Правилах</w:t>
        </w:r>
      </w:hyperlink>
      <w:r>
        <w:rPr>
          <w:sz w:val="24"/>
        </w:rPr>
        <w:t xml:space="preserve"> владения, пользования и распоряжения вещевым имуществом, а также банно-прачечного обслуживания в мирное время, утвержденных указанным постановлением:</w:t>
      </w:r>
    </w:p>
    <w:p>
      <w:pPr>
        <w:pStyle w:val="0"/>
        <w:spacing w:before="240" w:line-rule="auto"/>
        <w:ind w:firstLine="540"/>
        <w:jc w:val="both"/>
      </w:pPr>
      <w:r>
        <w:rPr>
          <w:sz w:val="24"/>
        </w:rPr>
        <w:t xml:space="preserve">а) </w:t>
      </w:r>
      <w:hyperlink w:history="0" r:id="rId4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 пятый пункта 4</w:t>
        </w:r>
      </w:hyperlink>
      <w:r>
        <w:rPr>
          <w:sz w:val="24"/>
        </w:rPr>
        <w:t xml:space="preserve"> дополнить словами "(салфетки влажные, бумага туалетная влажная)";</w:t>
      </w:r>
    </w:p>
    <w:p>
      <w:pPr>
        <w:pStyle w:val="0"/>
        <w:spacing w:before="240" w:line-rule="auto"/>
        <w:ind w:firstLine="540"/>
        <w:jc w:val="both"/>
      </w:pPr>
      <w:r>
        <w:rPr>
          <w:sz w:val="24"/>
        </w:rPr>
        <w:t xml:space="preserve">б) в </w:t>
      </w:r>
      <w:hyperlink w:history="0" r:id="rId4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пункте 33</w:t>
        </w:r>
      </w:hyperlink>
      <w:r>
        <w:rPr>
          <w:sz w:val="24"/>
        </w:rPr>
        <w:t xml:space="preserve"> слова "личного пользования" исключить.</w:t>
      </w:r>
    </w:p>
    <w:p>
      <w:pPr>
        <w:pStyle w:val="0"/>
        <w:spacing w:before="240" w:line-rule="auto"/>
        <w:ind w:firstLine="540"/>
        <w:jc w:val="both"/>
      </w:pPr>
      <w:r>
        <w:rPr>
          <w:sz w:val="24"/>
        </w:rPr>
        <w:t xml:space="preserve">2. В </w:t>
      </w:r>
      <w:hyperlink w:history="0" r:id="rId4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нормах</w:t>
        </w:r>
      </w:hyperlink>
      <w:r>
        <w:rPr>
          <w:sz w:val="24"/>
        </w:rPr>
        <w:t xml:space="preserve"> снабжения вещевым имуществом военнослужащих в мирное время, утвержденных указанным постановлением:</w:t>
      </w:r>
    </w:p>
    <w:p>
      <w:pPr>
        <w:pStyle w:val="0"/>
        <w:spacing w:before="240" w:line-rule="auto"/>
        <w:ind w:firstLine="540"/>
        <w:jc w:val="both"/>
      </w:pPr>
      <w:r>
        <w:rPr>
          <w:sz w:val="24"/>
        </w:rPr>
        <w:t xml:space="preserve">а) в </w:t>
      </w:r>
      <w:hyperlink w:history="0" r:id="rId4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4</w:t>
        </w:r>
      </w:hyperlink>
      <w:r>
        <w:rPr>
          <w:sz w:val="24"/>
        </w:rPr>
        <w:t xml:space="preserve">:</w:t>
      </w:r>
    </w:p>
    <w:p>
      <w:pPr>
        <w:pStyle w:val="0"/>
        <w:spacing w:before="240" w:line-rule="auto"/>
        <w:ind w:firstLine="540"/>
        <w:jc w:val="both"/>
      </w:pPr>
      <w:r>
        <w:rPr>
          <w:sz w:val="24"/>
        </w:rPr>
        <w:t xml:space="preserve">в </w:t>
      </w:r>
      <w:hyperlink w:history="0" r:id="rId5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плаща демисезонного повседневного, цифру "4" заменить знаком</w:t>
      </w:r>
    </w:p>
    <w:p>
      <w:pPr>
        <w:pStyle w:val="0"/>
        <w:spacing w:before="240" w:line-rule="auto"/>
        <w:ind w:firstLine="540"/>
        <w:jc w:val="both"/>
      </w:pPr>
      <w:hyperlink w:history="0" r:id="rId5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примечание 4</w:t>
        </w:r>
      </w:hyperlink>
      <w:r>
        <w:rPr>
          <w:sz w:val="24"/>
        </w:rPr>
        <w:t xml:space="preserve"> изложить в следующей редакции:</w:t>
      </w:r>
    </w:p>
    <w:p>
      <w:pPr>
        <w:pStyle w:val="0"/>
        <w:spacing w:before="240" w:line-rule="auto"/>
        <w:ind w:firstLine="540"/>
        <w:jc w:val="both"/>
      </w:pPr>
      <w:r>
        <w:rPr>
          <w:sz w:val="24"/>
        </w:rPr>
        <w:t xml:space="preserve">"4. Офицерам выдаются перчатки из натуральной кожи, прапорщикам - перчатки полушерстяные.";</w:t>
      </w:r>
    </w:p>
    <w:p>
      <w:pPr>
        <w:pStyle w:val="0"/>
        <w:spacing w:before="240" w:line-rule="auto"/>
        <w:ind w:firstLine="540"/>
        <w:jc w:val="both"/>
      </w:pPr>
      <w:r>
        <w:rPr>
          <w:sz w:val="24"/>
        </w:rPr>
        <w:t xml:space="preserve">б) в </w:t>
      </w:r>
      <w:hyperlink w:history="0" r:id="rId5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8</w:t>
        </w:r>
      </w:hyperlink>
      <w:r>
        <w:rPr>
          <w:sz w:val="24"/>
        </w:rPr>
        <w:t xml:space="preserve">:</w:t>
      </w:r>
    </w:p>
    <w:p>
      <w:pPr>
        <w:pStyle w:val="0"/>
        <w:spacing w:before="240" w:line-rule="auto"/>
        <w:ind w:firstLine="540"/>
        <w:jc w:val="both"/>
      </w:pPr>
      <w:r>
        <w:rPr>
          <w:sz w:val="24"/>
        </w:rPr>
        <w:t xml:space="preserve">в </w:t>
      </w:r>
      <w:hyperlink w:history="0" r:id="rId5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фуфайки теплой, цифру "2" заменить цифрой "3";</w:t>
      </w:r>
    </w:p>
    <w:p>
      <w:pPr>
        <w:pStyle w:val="0"/>
        <w:spacing w:before="240" w:line-rule="auto"/>
        <w:ind w:firstLine="540"/>
        <w:jc w:val="both"/>
      </w:pPr>
      <w:r>
        <w:rPr>
          <w:sz w:val="24"/>
        </w:rPr>
        <w:t xml:space="preserve">после </w:t>
      </w:r>
      <w:hyperlink w:history="0" r:id="rId5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фуфайки теплой,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025"/>
        <w:gridCol w:w="1871"/>
        <w:gridCol w:w="1474"/>
        <w:gridCol w:w="1587"/>
      </w:tblGrid>
      <w:tr>
        <w:tc>
          <w:tcPr>
            <w:tcW w:w="4025" w:type="dxa"/>
            <w:tcBorders>
              <w:top w:val="nil"/>
              <w:left w:val="nil"/>
              <w:bottom w:val="nil"/>
              <w:right w:val="nil"/>
            </w:tcBorders>
          </w:tcPr>
          <w:p>
            <w:pPr>
              <w:pStyle w:val="0"/>
            </w:pPr>
            <w:r>
              <w:rPr>
                <w:sz w:val="24"/>
              </w:rPr>
              <w:t xml:space="preserve">"Фуфайка-тельняшка с начесом</w:t>
            </w:r>
          </w:p>
        </w:tc>
        <w:tc>
          <w:tcPr>
            <w:tcW w:w="1871" w:type="dxa"/>
            <w:tcBorders>
              <w:top w:val="nil"/>
              <w:left w:val="nil"/>
              <w:bottom w:val="nil"/>
              <w:right w:val="nil"/>
            </w:tcBorders>
          </w:tcPr>
          <w:p>
            <w:pPr>
              <w:pStyle w:val="0"/>
              <w:jc w:val="center"/>
            </w:pPr>
            <w:r>
              <w:rPr>
                <w:sz w:val="24"/>
              </w:rPr>
              <w:t xml:space="preserve">1 штука</w:t>
            </w:r>
          </w:p>
        </w:tc>
        <w:tc>
          <w:tcPr>
            <w:tcW w:w="1474"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2";</w:t>
            </w:r>
          </w:p>
        </w:tc>
      </w:tr>
    </w:tbl>
    <w:p>
      <w:pPr>
        <w:pStyle w:val="0"/>
        <w:ind w:firstLine="540"/>
        <w:jc w:val="both"/>
      </w:pPr>
      <w:r>
        <w:rPr>
          <w:sz w:val="24"/>
        </w:rPr>
      </w:r>
    </w:p>
    <w:p>
      <w:pPr>
        <w:pStyle w:val="0"/>
        <w:ind w:firstLine="540"/>
        <w:jc w:val="both"/>
      </w:pPr>
      <w:r>
        <w:rPr>
          <w:sz w:val="24"/>
        </w:rPr>
        <w:t xml:space="preserve">в </w:t>
      </w:r>
      <w:hyperlink w:history="0" r:id="rId5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кальсон теплых, знак заменить цифрой "3";</w:t>
      </w:r>
    </w:p>
    <w:p>
      <w:pPr>
        <w:pStyle w:val="0"/>
        <w:spacing w:before="240" w:line-rule="auto"/>
        <w:ind w:firstLine="540"/>
        <w:jc w:val="both"/>
      </w:pPr>
      <w:r>
        <w:rPr>
          <w:sz w:val="24"/>
        </w:rPr>
        <w:t xml:space="preserve">в </w:t>
      </w:r>
      <w:hyperlink w:history="0" r:id="rId5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кальсон нательных, знак "-" заменить цифрой "3";</w:t>
      </w:r>
    </w:p>
    <w:p>
      <w:pPr>
        <w:pStyle w:val="0"/>
        <w:spacing w:before="240" w:line-rule="auto"/>
        <w:ind w:firstLine="540"/>
        <w:jc w:val="both"/>
      </w:pPr>
      <w:hyperlink w:history="0" r:id="rId5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ботинок с высокими берцами,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025"/>
        <w:gridCol w:w="1871"/>
        <w:gridCol w:w="1474"/>
        <w:gridCol w:w="1587"/>
      </w:tblGrid>
      <w:tr>
        <w:tc>
          <w:tcPr>
            <w:tcW w:w="4025" w:type="dxa"/>
            <w:tcBorders>
              <w:top w:val="nil"/>
              <w:left w:val="nil"/>
              <w:bottom w:val="nil"/>
              <w:right w:val="nil"/>
            </w:tcBorders>
          </w:tcPr>
          <w:p>
            <w:pPr>
              <w:pStyle w:val="0"/>
            </w:pPr>
            <w:r>
              <w:rPr>
                <w:sz w:val="24"/>
              </w:rPr>
              <w:t xml:space="preserve">"Ботинки летние</w:t>
            </w:r>
          </w:p>
        </w:tc>
        <w:tc>
          <w:tcPr>
            <w:tcW w:w="1871" w:type="dxa"/>
            <w:tcBorders>
              <w:top w:val="nil"/>
              <w:left w:val="nil"/>
              <w:bottom w:val="nil"/>
              <w:right w:val="nil"/>
            </w:tcBorders>
          </w:tcPr>
          <w:p>
            <w:pPr>
              <w:pStyle w:val="0"/>
              <w:jc w:val="center"/>
            </w:pPr>
            <w:r>
              <w:rPr>
                <w:sz w:val="24"/>
              </w:rPr>
              <w:t xml:space="preserve">1 пара</w:t>
            </w:r>
          </w:p>
        </w:tc>
        <w:tc>
          <w:tcPr>
            <w:tcW w:w="1474"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hyperlink w:history="0" r:id="rId5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примечание 2</w:t>
        </w:r>
      </w:hyperlink>
      <w:r>
        <w:rPr>
          <w:sz w:val="24"/>
        </w:rPr>
        <w:t xml:space="preserve"> изложить в следующей редакции:</w:t>
      </w:r>
    </w:p>
    <w:p>
      <w:pPr>
        <w:pStyle w:val="0"/>
        <w:spacing w:before="240" w:line-rule="auto"/>
        <w:ind w:firstLine="540"/>
        <w:jc w:val="both"/>
      </w:pPr>
      <w:r>
        <w:rPr>
          <w:sz w:val="24"/>
        </w:rPr>
        <w:t xml:space="preserve">"2. Фуфайка-тельняшка с начесом выдается только военнослужащим, проходящим военную службу в Воздушно-десантных войсках, в воинских частях специального назначения разведки Вооруженных Сил Российской Федерации.</w:t>
      </w:r>
    </w:p>
    <w:p>
      <w:pPr>
        <w:pStyle w:val="0"/>
        <w:spacing w:before="240" w:line-rule="auto"/>
        <w:ind w:firstLine="540"/>
        <w:jc w:val="both"/>
      </w:pPr>
      <w:r>
        <w:rPr>
          <w:sz w:val="24"/>
        </w:rPr>
        <w:t xml:space="preserve">Военнослужащим, проходящим военную службу в Воздушно-десантных войсках, в воинских частях специального назначения разведки Вооруженных Сил Российской Федерации разрешается выдавать вместо футболки майку-тельняшку, вместо футболки с длинными рукавами фуфайку-тельняшку.";</w:t>
      </w:r>
    </w:p>
    <w:p>
      <w:pPr>
        <w:pStyle w:val="0"/>
        <w:spacing w:before="240" w:line-rule="auto"/>
        <w:ind w:firstLine="540"/>
        <w:jc w:val="both"/>
      </w:pPr>
      <w:hyperlink w:history="0" r:id="rId5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дополнить</w:t>
        </w:r>
      </w:hyperlink>
      <w:r>
        <w:rPr>
          <w:sz w:val="24"/>
        </w:rPr>
        <w:t xml:space="preserve"> примечанием 3 следующего содержания:</w:t>
      </w:r>
    </w:p>
    <w:p>
      <w:pPr>
        <w:pStyle w:val="0"/>
        <w:spacing w:before="240" w:line-rule="auto"/>
        <w:ind w:firstLine="540"/>
        <w:jc w:val="both"/>
      </w:pPr>
      <w:r>
        <w:rPr>
          <w:sz w:val="24"/>
        </w:rPr>
        <w:t xml:space="preserve">"3. Фуфайка теплая, кальсоны теплые, кальсоны нательные выдаются только военнослужащим, выполняющим задачи по охране административных зданий Минобороны России (г. Москва), штабов военных округов (флотов), штабов объединений (армий, флотилий).";</w:t>
      </w:r>
    </w:p>
    <w:p>
      <w:pPr>
        <w:pStyle w:val="0"/>
        <w:spacing w:before="240" w:line-rule="auto"/>
        <w:ind w:firstLine="540"/>
        <w:jc w:val="both"/>
      </w:pPr>
      <w:r>
        <w:rPr>
          <w:sz w:val="24"/>
        </w:rPr>
        <w:t xml:space="preserve">в) в </w:t>
      </w:r>
      <w:hyperlink w:history="0" r:id="rId6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12</w:t>
        </w:r>
      </w:hyperlink>
      <w:r>
        <w:rPr>
          <w:sz w:val="24"/>
        </w:rPr>
        <w:t xml:space="preserve">:</w:t>
      </w:r>
    </w:p>
    <w:p>
      <w:pPr>
        <w:pStyle w:val="0"/>
        <w:spacing w:before="240" w:line-rule="auto"/>
        <w:ind w:firstLine="540"/>
        <w:jc w:val="both"/>
      </w:pPr>
      <w:hyperlink w:history="0" r:id="rId6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шапки меховой,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855"/>
        <w:gridCol w:w="1871"/>
        <w:gridCol w:w="1474"/>
        <w:gridCol w:w="1757"/>
      </w:tblGrid>
      <w:tr>
        <w:tc>
          <w:tcPr>
            <w:tcW w:w="3855" w:type="dxa"/>
            <w:tcBorders>
              <w:top w:val="nil"/>
              <w:left w:val="nil"/>
              <w:bottom w:val="nil"/>
              <w:right w:val="nil"/>
            </w:tcBorders>
          </w:tcPr>
          <w:p>
            <w:pPr>
              <w:pStyle w:val="0"/>
            </w:pPr>
            <w:r>
              <w:rPr>
                <w:sz w:val="24"/>
              </w:rPr>
              <w:t xml:space="preserve">"Шапка-ушанка меховая</w:t>
            </w:r>
          </w:p>
        </w:tc>
        <w:tc>
          <w:tcPr>
            <w:tcW w:w="1871" w:type="dxa"/>
            <w:tcBorders>
              <w:top w:val="nil"/>
              <w:left w:val="nil"/>
              <w:bottom w:val="nil"/>
              <w:right w:val="nil"/>
            </w:tcBorders>
          </w:tcPr>
          <w:p>
            <w:pPr>
              <w:pStyle w:val="0"/>
              <w:jc w:val="center"/>
            </w:pPr>
            <w:r>
              <w:rPr>
                <w:sz w:val="24"/>
              </w:rPr>
              <w:t xml:space="preserve">1 штука</w:t>
            </w:r>
          </w:p>
        </w:tc>
        <w:tc>
          <w:tcPr>
            <w:tcW w:w="1474" w:type="dxa"/>
            <w:tcBorders>
              <w:top w:val="nil"/>
              <w:left w:val="nil"/>
              <w:bottom w:val="nil"/>
              <w:right w:val="nil"/>
            </w:tcBorders>
          </w:tcPr>
          <w:p>
            <w:pPr>
              <w:pStyle w:val="0"/>
              <w:jc w:val="center"/>
            </w:pPr>
            <w:r>
              <w:rPr>
                <w:sz w:val="24"/>
              </w:rPr>
              <w:t xml:space="preserve">5 лет</w:t>
            </w:r>
          </w:p>
        </w:tc>
        <w:tc>
          <w:tcPr>
            <w:tcW w:w="1757" w:type="dxa"/>
            <w:tcBorders>
              <w:top w:val="nil"/>
              <w:left w:val="nil"/>
              <w:bottom w:val="nil"/>
              <w:right w:val="nil"/>
            </w:tcBorders>
          </w:tcPr>
          <w:p>
            <w:pPr>
              <w:pStyle w:val="0"/>
              <w:jc w:val="center"/>
            </w:pPr>
            <w:r>
              <w:rPr>
                <w:sz w:val="24"/>
              </w:rPr>
              <w:t xml:space="preserve">2, 7";</w:t>
            </w:r>
          </w:p>
        </w:tc>
      </w:tr>
    </w:tbl>
    <w:p>
      <w:pPr>
        <w:pStyle w:val="0"/>
        <w:ind w:firstLine="540"/>
        <w:jc w:val="both"/>
      </w:pPr>
      <w:r>
        <w:rPr>
          <w:sz w:val="24"/>
        </w:rPr>
      </w:r>
    </w:p>
    <w:p>
      <w:pPr>
        <w:pStyle w:val="0"/>
        <w:ind w:firstLine="540"/>
        <w:jc w:val="both"/>
      </w:pPr>
      <w:r>
        <w:rPr>
          <w:sz w:val="24"/>
        </w:rPr>
        <w:t xml:space="preserve">в </w:t>
      </w:r>
      <w:hyperlink w:history="0" r:id="rId6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абзацах первом</w:t>
        </w:r>
      </w:hyperlink>
      <w:r>
        <w:rPr>
          <w:sz w:val="24"/>
        </w:rPr>
        <w:t xml:space="preserve"> - </w:t>
      </w:r>
      <w:hyperlink w:history="0" r:id="rId6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третьем примечания 2</w:t>
        </w:r>
      </w:hyperlink>
      <w:r>
        <w:rPr>
          <w:sz w:val="24"/>
        </w:rPr>
        <w:t xml:space="preserve"> слова "шапка меховая" заменить словами "шапка-ушанка меховая";</w:t>
      </w:r>
    </w:p>
    <w:p>
      <w:pPr>
        <w:pStyle w:val="0"/>
        <w:spacing w:before="240" w:line-rule="auto"/>
        <w:ind w:firstLine="540"/>
        <w:jc w:val="both"/>
      </w:pPr>
      <w:hyperlink w:history="0" r:id="rId6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 первый примечания 3</w:t>
        </w:r>
      </w:hyperlink>
      <w:r>
        <w:rPr>
          <w:sz w:val="24"/>
        </w:rPr>
        <w:t xml:space="preserve"> дополнить словами "и прапорщикам";</w:t>
      </w:r>
    </w:p>
    <w:p>
      <w:pPr>
        <w:pStyle w:val="0"/>
        <w:spacing w:before="240" w:line-rule="auto"/>
        <w:ind w:firstLine="540"/>
        <w:jc w:val="both"/>
      </w:pPr>
      <w:r>
        <w:rPr>
          <w:sz w:val="24"/>
        </w:rPr>
        <w:t xml:space="preserve">в </w:t>
      </w:r>
      <w:hyperlink w:history="0" r:id="rId6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абзаце первом примечания 7</w:t>
        </w:r>
      </w:hyperlink>
      <w:r>
        <w:rPr>
          <w:sz w:val="24"/>
        </w:rPr>
        <w:t xml:space="preserve"> слова "шапка меховая" заменить словами "шапка-ушанка меховая";</w:t>
      </w:r>
    </w:p>
    <w:p>
      <w:pPr>
        <w:pStyle w:val="0"/>
        <w:spacing w:before="240" w:line-rule="auto"/>
        <w:ind w:firstLine="540"/>
        <w:jc w:val="both"/>
      </w:pPr>
      <w:r>
        <w:rPr>
          <w:sz w:val="24"/>
        </w:rPr>
        <w:t xml:space="preserve">г) в </w:t>
      </w:r>
      <w:hyperlink w:history="0" r:id="rId6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14</w:t>
        </w:r>
      </w:hyperlink>
      <w:r>
        <w:rPr>
          <w:sz w:val="24"/>
        </w:rPr>
        <w:t xml:space="preserve">:</w:t>
      </w:r>
    </w:p>
    <w:p>
      <w:pPr>
        <w:pStyle w:val="0"/>
        <w:spacing w:before="240" w:line-rule="auto"/>
        <w:ind w:firstLine="540"/>
        <w:jc w:val="both"/>
      </w:pPr>
      <w:hyperlink w:history="0" r:id="rId6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шапки меховой,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025"/>
        <w:gridCol w:w="1871"/>
        <w:gridCol w:w="1474"/>
        <w:gridCol w:w="1644"/>
      </w:tblGrid>
      <w:tr>
        <w:tc>
          <w:tcPr>
            <w:tcW w:w="4025" w:type="dxa"/>
            <w:tcBorders>
              <w:top w:val="nil"/>
              <w:left w:val="nil"/>
              <w:bottom w:val="nil"/>
              <w:right w:val="nil"/>
            </w:tcBorders>
          </w:tcPr>
          <w:p>
            <w:pPr>
              <w:pStyle w:val="0"/>
              <w:ind w:left="102"/>
              <w:jc w:val="both"/>
            </w:pPr>
            <w:r>
              <w:rPr>
                <w:sz w:val="24"/>
              </w:rPr>
              <w:t xml:space="preserve">"Шапка-ушанка меховая</w:t>
            </w:r>
          </w:p>
        </w:tc>
        <w:tc>
          <w:tcPr>
            <w:tcW w:w="1871" w:type="dxa"/>
            <w:tcBorders>
              <w:top w:val="nil"/>
              <w:left w:val="nil"/>
              <w:bottom w:val="nil"/>
              <w:right w:val="nil"/>
            </w:tcBorders>
          </w:tcPr>
          <w:p>
            <w:pPr>
              <w:pStyle w:val="0"/>
              <w:jc w:val="center"/>
            </w:pPr>
            <w:r>
              <w:rPr>
                <w:sz w:val="24"/>
              </w:rPr>
              <w:t xml:space="preserve">2 штуки</w:t>
            </w:r>
          </w:p>
        </w:tc>
        <w:tc>
          <w:tcPr>
            <w:tcW w:w="1474" w:type="dxa"/>
            <w:tcBorders>
              <w:top w:val="nil"/>
              <w:left w:val="nil"/>
              <w:bottom w:val="nil"/>
              <w:right w:val="nil"/>
            </w:tcBorders>
          </w:tcPr>
          <w:p>
            <w:pPr>
              <w:pStyle w:val="0"/>
              <w:jc w:val="center"/>
            </w:pPr>
            <w:r>
              <w:rPr>
                <w:sz w:val="24"/>
              </w:rPr>
              <w:t xml:space="preserve">срок обучения</w:t>
            </w:r>
          </w:p>
        </w:tc>
        <w:tc>
          <w:tcPr>
            <w:tcW w:w="1644" w:type="dxa"/>
            <w:tcBorders>
              <w:top w:val="nil"/>
              <w:left w:val="nil"/>
              <w:bottom w:val="nil"/>
              <w:right w:val="nil"/>
            </w:tcBorders>
          </w:tcPr>
          <w:p>
            <w:pPr>
              <w:pStyle w:val="0"/>
              <w:jc w:val="center"/>
            </w:pPr>
            <w:r>
              <w:rPr>
                <w:sz w:val="24"/>
              </w:rPr>
              <w:t xml:space="preserve">1";</w:t>
            </w:r>
          </w:p>
        </w:tc>
      </w:tr>
    </w:tbl>
    <w:p>
      <w:pPr>
        <w:pStyle w:val="0"/>
        <w:ind w:firstLine="540"/>
        <w:jc w:val="both"/>
      </w:pPr>
      <w:r>
        <w:rPr>
          <w:sz w:val="24"/>
        </w:rPr>
      </w:r>
    </w:p>
    <w:p>
      <w:pPr>
        <w:pStyle w:val="0"/>
        <w:ind w:firstLine="540"/>
        <w:jc w:val="both"/>
      </w:pPr>
      <w:r>
        <w:rPr>
          <w:sz w:val="24"/>
        </w:rPr>
        <w:t xml:space="preserve">в </w:t>
      </w:r>
      <w:hyperlink w:history="0" r:id="rId6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абзаце пятом примечания 1</w:t>
        </w:r>
      </w:hyperlink>
      <w:r>
        <w:rPr>
          <w:sz w:val="24"/>
        </w:rPr>
        <w:t xml:space="preserve"> слова "шапка меховая" заменить словами "шапка-ушанка меховая";</w:t>
      </w:r>
    </w:p>
    <w:p>
      <w:pPr>
        <w:pStyle w:val="0"/>
        <w:spacing w:before="240" w:line-rule="auto"/>
        <w:ind w:firstLine="540"/>
        <w:jc w:val="both"/>
      </w:pPr>
      <w:r>
        <w:rPr>
          <w:sz w:val="24"/>
        </w:rPr>
        <w:t xml:space="preserve">д) в </w:t>
      </w:r>
      <w:hyperlink w:history="0" r:id="rId6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16</w:t>
        </w:r>
      </w:hyperlink>
      <w:r>
        <w:rPr>
          <w:sz w:val="24"/>
        </w:rPr>
        <w:t xml:space="preserve"> после позиции, касающейся кителя шерстяного парадного,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139"/>
        <w:gridCol w:w="1871"/>
        <w:gridCol w:w="1474"/>
        <w:gridCol w:w="1474"/>
      </w:tblGrid>
      <w:tr>
        <w:tc>
          <w:tcPr>
            <w:tcW w:w="4139" w:type="dxa"/>
            <w:tcBorders>
              <w:top w:val="nil"/>
              <w:left w:val="nil"/>
              <w:bottom w:val="nil"/>
              <w:right w:val="nil"/>
            </w:tcBorders>
          </w:tcPr>
          <w:p>
            <w:pPr>
              <w:pStyle w:val="0"/>
            </w:pPr>
            <w:r>
              <w:rPr>
                <w:sz w:val="24"/>
              </w:rPr>
              <w:t xml:space="preserve">"Тужурка шерстяная парадно-выходная</w:t>
            </w:r>
          </w:p>
        </w:tc>
        <w:tc>
          <w:tcPr>
            <w:tcW w:w="1871" w:type="dxa"/>
            <w:tcBorders>
              <w:top w:val="nil"/>
              <w:left w:val="nil"/>
              <w:bottom w:val="nil"/>
              <w:right w:val="nil"/>
            </w:tcBorders>
          </w:tcPr>
          <w:p>
            <w:pPr>
              <w:pStyle w:val="0"/>
              <w:jc w:val="center"/>
            </w:pPr>
            <w:r>
              <w:rPr>
                <w:sz w:val="24"/>
              </w:rPr>
              <w:t xml:space="preserve">1 штука</w:t>
            </w:r>
          </w:p>
        </w:tc>
        <w:tc>
          <w:tcPr>
            <w:tcW w:w="1474" w:type="dxa"/>
            <w:tcBorders>
              <w:top w:val="nil"/>
              <w:left w:val="nil"/>
              <w:bottom w:val="nil"/>
              <w:right w:val="nil"/>
            </w:tcBorders>
          </w:tcPr>
          <w:p>
            <w:pPr>
              <w:pStyle w:val="0"/>
              <w:jc w:val="center"/>
            </w:pPr>
            <w:r>
              <w:rPr>
                <w:sz w:val="24"/>
              </w:rPr>
              <w:t xml:space="preserve">5 лет</w:t>
            </w:r>
          </w:p>
        </w:tc>
        <w:tc>
          <w:tcPr>
            <w:tcW w:w="1474" w:type="dxa"/>
            <w:tcBorders>
              <w:top w:val="nil"/>
              <w:left w:val="nil"/>
              <w:bottom w:val="nil"/>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е) в </w:t>
      </w:r>
      <w:hyperlink w:history="0" r:id="rId7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18</w:t>
        </w:r>
      </w:hyperlink>
      <w:r>
        <w:rPr>
          <w:sz w:val="24"/>
        </w:rPr>
        <w:t xml:space="preserve">:</w:t>
      </w:r>
    </w:p>
    <w:p>
      <w:pPr>
        <w:pStyle w:val="0"/>
        <w:spacing w:before="240" w:line-rule="auto"/>
        <w:ind w:firstLine="540"/>
        <w:jc w:val="both"/>
      </w:pPr>
      <w:r>
        <w:rPr>
          <w:sz w:val="24"/>
        </w:rPr>
        <w:t xml:space="preserve">после </w:t>
      </w:r>
      <w:hyperlink w:history="0" r:id="rId7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фуражки повседневной летней,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742"/>
        <w:gridCol w:w="1871"/>
        <w:gridCol w:w="1474"/>
        <w:gridCol w:w="1757"/>
      </w:tblGrid>
      <w:tr>
        <w:tc>
          <w:tcPr>
            <w:tcW w:w="3742" w:type="dxa"/>
            <w:tcBorders>
              <w:top w:val="nil"/>
              <w:left w:val="nil"/>
              <w:bottom w:val="nil"/>
              <w:right w:val="nil"/>
            </w:tcBorders>
          </w:tcPr>
          <w:p>
            <w:pPr>
              <w:pStyle w:val="0"/>
            </w:pPr>
            <w:r>
              <w:rPr>
                <w:sz w:val="24"/>
              </w:rPr>
              <w:t xml:space="preserve">"Пилотка шерстяная</w:t>
            </w:r>
          </w:p>
        </w:tc>
        <w:tc>
          <w:tcPr>
            <w:tcW w:w="1871" w:type="dxa"/>
            <w:tcBorders>
              <w:top w:val="nil"/>
              <w:left w:val="nil"/>
              <w:bottom w:val="nil"/>
              <w:right w:val="nil"/>
            </w:tcBorders>
          </w:tcPr>
          <w:p>
            <w:pPr>
              <w:pStyle w:val="0"/>
              <w:jc w:val="center"/>
            </w:pPr>
            <w:r>
              <w:rPr>
                <w:sz w:val="24"/>
              </w:rPr>
              <w:t xml:space="preserve">1 штука</w:t>
            </w:r>
          </w:p>
        </w:tc>
        <w:tc>
          <w:tcPr>
            <w:tcW w:w="1474" w:type="dxa"/>
            <w:tcBorders>
              <w:top w:val="nil"/>
              <w:left w:val="nil"/>
              <w:bottom w:val="nil"/>
              <w:right w:val="nil"/>
            </w:tcBorders>
          </w:tcPr>
          <w:p>
            <w:pPr>
              <w:pStyle w:val="0"/>
              <w:jc w:val="center"/>
            </w:pPr>
            <w:r>
              <w:rPr>
                <w:sz w:val="24"/>
              </w:rPr>
              <w:t xml:space="preserve">3 года</w:t>
            </w:r>
          </w:p>
        </w:tc>
        <w:tc>
          <w:tcPr>
            <w:tcW w:w="1757" w:type="dxa"/>
            <w:tcBorders>
              <w:top w:val="nil"/>
              <w:left w:val="nil"/>
              <w:bottom w:val="nil"/>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в </w:t>
      </w:r>
      <w:hyperlink w:history="0" r:id="rId7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плаща демисезонного повседневного, цифру "6" заменить знаком</w:t>
      </w:r>
    </w:p>
    <w:p>
      <w:pPr>
        <w:pStyle w:val="0"/>
        <w:spacing w:before="240" w:line-rule="auto"/>
        <w:ind w:firstLine="540"/>
        <w:jc w:val="both"/>
      </w:pPr>
      <w:r>
        <w:rPr>
          <w:sz w:val="24"/>
        </w:rPr>
        <w:t xml:space="preserve">после </w:t>
      </w:r>
      <w:hyperlink w:history="0" r:id="rId7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кальсон нательных,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742"/>
        <w:gridCol w:w="1871"/>
        <w:gridCol w:w="1474"/>
        <w:gridCol w:w="1757"/>
      </w:tblGrid>
      <w:tr>
        <w:tc>
          <w:tcPr>
            <w:tcW w:w="3742" w:type="dxa"/>
            <w:tcBorders>
              <w:top w:val="nil"/>
              <w:left w:val="nil"/>
              <w:bottom w:val="nil"/>
              <w:right w:val="nil"/>
            </w:tcBorders>
          </w:tcPr>
          <w:p>
            <w:pPr>
              <w:pStyle w:val="0"/>
            </w:pPr>
            <w:r>
              <w:rPr>
                <w:sz w:val="24"/>
              </w:rPr>
              <w:t xml:space="preserve">"Трусы</w:t>
            </w:r>
          </w:p>
        </w:tc>
        <w:tc>
          <w:tcPr>
            <w:tcW w:w="1871" w:type="dxa"/>
            <w:tcBorders>
              <w:top w:val="nil"/>
              <w:left w:val="nil"/>
              <w:bottom w:val="nil"/>
              <w:right w:val="nil"/>
            </w:tcBorders>
          </w:tcPr>
          <w:p>
            <w:pPr>
              <w:pStyle w:val="0"/>
              <w:jc w:val="center"/>
            </w:pPr>
            <w:r>
              <w:rPr>
                <w:sz w:val="24"/>
              </w:rPr>
              <w:t xml:space="preserve">2 штуки</w:t>
            </w:r>
          </w:p>
        </w:tc>
        <w:tc>
          <w:tcPr>
            <w:tcW w:w="1474" w:type="dxa"/>
            <w:tcBorders>
              <w:top w:val="nil"/>
              <w:left w:val="nil"/>
              <w:bottom w:val="nil"/>
              <w:right w:val="nil"/>
            </w:tcBorders>
          </w:tcPr>
          <w:p>
            <w:pPr>
              <w:pStyle w:val="0"/>
              <w:jc w:val="center"/>
            </w:pPr>
            <w:r>
              <w:rPr>
                <w:sz w:val="24"/>
              </w:rPr>
              <w:t xml:space="preserve">1 год</w:t>
            </w:r>
          </w:p>
        </w:tc>
        <w:tc>
          <w:tcPr>
            <w:tcW w:w="1757" w:type="dxa"/>
            <w:tcBorders>
              <w:top w:val="nil"/>
              <w:left w:val="nil"/>
              <w:bottom w:val="nil"/>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hyperlink w:history="0" r:id="rId7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примечание 6</w:t>
        </w:r>
      </w:hyperlink>
      <w:r>
        <w:rPr>
          <w:sz w:val="24"/>
        </w:rPr>
        <w:t xml:space="preserve"> исключить;</w:t>
      </w:r>
    </w:p>
    <w:p>
      <w:pPr>
        <w:pStyle w:val="0"/>
        <w:spacing w:before="240" w:line-rule="auto"/>
        <w:ind w:firstLine="540"/>
        <w:jc w:val="both"/>
      </w:pPr>
      <w:r>
        <w:rPr>
          <w:sz w:val="24"/>
        </w:rPr>
        <w:t xml:space="preserve">ж) </w:t>
      </w:r>
      <w:hyperlink w:history="0" r:id="rId7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норму N 26</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"НОРМА N 26</w:t>
      </w:r>
    </w:p>
    <w:p>
      <w:pPr>
        <w:pStyle w:val="0"/>
        <w:jc w:val="center"/>
      </w:pPr>
      <w:r>
        <w:rPr>
          <w:sz w:val="24"/>
        </w:rPr>
        <w:t xml:space="preserve">снабжения вещевым имуществом личного пользования</w:t>
      </w:r>
    </w:p>
    <w:p>
      <w:pPr>
        <w:pStyle w:val="0"/>
        <w:jc w:val="center"/>
      </w:pPr>
      <w:r>
        <w:rPr>
          <w:sz w:val="24"/>
        </w:rPr>
        <w:t xml:space="preserve">военнослужащих женского пола Военно-Морского Флота &lt;*&gt;</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3515"/>
        <w:gridCol w:w="2438"/>
        <w:gridCol w:w="1530"/>
        <w:gridCol w:w="1588"/>
      </w:tblGrid>
      <w:tr>
        <w:tblPrEx>
          <w:tblBorders>
            <w:insideV w:val="single" w:sz="4"/>
            <w:insideH w:val="single" w:sz="4"/>
          </w:tblBorders>
        </w:tblPrEx>
        <w:tc>
          <w:tcPr>
            <w:tcW w:w="3515" w:type="dxa"/>
            <w:tcBorders>
              <w:top w:val="single" w:sz="4"/>
              <w:left w:val="nil"/>
              <w:bottom w:val="single" w:sz="4"/>
            </w:tcBorders>
          </w:tcPr>
          <w:p>
            <w:pPr>
              <w:pStyle w:val="0"/>
              <w:jc w:val="center"/>
            </w:pPr>
            <w:r>
              <w:rPr>
                <w:sz w:val="24"/>
              </w:rPr>
              <w:t xml:space="preserve">Наименование предмета</w:t>
            </w:r>
          </w:p>
        </w:tc>
        <w:tc>
          <w:tcPr>
            <w:tcW w:w="2438"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530" w:type="dxa"/>
            <w:tcBorders>
              <w:top w:val="single" w:sz="4"/>
              <w:bottom w:val="single" w:sz="4"/>
            </w:tcBorders>
          </w:tcPr>
          <w:p>
            <w:pPr>
              <w:pStyle w:val="0"/>
              <w:jc w:val="center"/>
            </w:pPr>
            <w:r>
              <w:rPr>
                <w:sz w:val="24"/>
              </w:rPr>
              <w:t xml:space="preserve">Срок носки</w:t>
            </w:r>
          </w:p>
        </w:tc>
        <w:tc>
          <w:tcPr>
            <w:tcW w:w="1588" w:type="dxa"/>
            <w:tcBorders>
              <w:top w:val="single" w:sz="4"/>
              <w:bottom w:val="single" w:sz="4"/>
              <w:right w:val="nil"/>
            </w:tcBorders>
          </w:tcPr>
          <w:p>
            <w:pPr>
              <w:pStyle w:val="0"/>
              <w:jc w:val="center"/>
            </w:pPr>
            <w:r>
              <w:rPr>
                <w:sz w:val="24"/>
              </w:rPr>
              <w:t xml:space="preserve">Примечание</w:t>
            </w:r>
          </w:p>
        </w:tc>
      </w:tr>
      <w:tr>
        <w:tc>
          <w:tcPr>
            <w:tcW w:w="3515" w:type="dxa"/>
            <w:tcBorders>
              <w:top w:val="single" w:sz="4"/>
              <w:left w:val="nil"/>
              <w:bottom w:val="nil"/>
              <w:right w:val="nil"/>
            </w:tcBorders>
          </w:tcPr>
          <w:p>
            <w:pPr>
              <w:pStyle w:val="0"/>
            </w:pPr>
            <w:r>
              <w:rPr>
                <w:sz w:val="24"/>
              </w:rPr>
              <w:t xml:space="preserve">Шапка-ушанка меховая</w:t>
            </w:r>
          </w:p>
        </w:tc>
        <w:tc>
          <w:tcPr>
            <w:tcW w:w="2438" w:type="dxa"/>
            <w:tcBorders>
              <w:top w:val="single" w:sz="4"/>
              <w:left w:val="nil"/>
              <w:bottom w:val="nil"/>
              <w:right w:val="nil"/>
            </w:tcBorders>
          </w:tcPr>
          <w:p>
            <w:pPr>
              <w:pStyle w:val="0"/>
              <w:jc w:val="center"/>
            </w:pPr>
            <w:r>
              <w:rPr>
                <w:sz w:val="24"/>
              </w:rPr>
              <w:t xml:space="preserve">1 штука</w:t>
            </w:r>
          </w:p>
        </w:tc>
        <w:tc>
          <w:tcPr>
            <w:tcW w:w="1530" w:type="dxa"/>
            <w:tcBorders>
              <w:top w:val="single" w:sz="4"/>
              <w:left w:val="nil"/>
              <w:bottom w:val="nil"/>
              <w:right w:val="nil"/>
            </w:tcBorders>
          </w:tcPr>
          <w:p>
            <w:pPr>
              <w:pStyle w:val="0"/>
              <w:jc w:val="center"/>
            </w:pPr>
            <w:r>
              <w:rPr>
                <w:sz w:val="24"/>
              </w:rPr>
              <w:t xml:space="preserve">5 лет</w:t>
            </w:r>
          </w:p>
        </w:tc>
        <w:tc>
          <w:tcPr>
            <w:tcW w:w="1588" w:type="dxa"/>
            <w:tcBorders>
              <w:top w:val="single" w:sz="4"/>
              <w:left w:val="nil"/>
              <w:bottom w:val="nil"/>
              <w:right w:val="nil"/>
            </w:tcBorders>
          </w:tcPr>
          <w:p>
            <w:pPr>
              <w:pStyle w:val="0"/>
              <w:jc w:val="center"/>
            </w:pPr>
            <w:r>
              <w:rPr>
                <w:sz w:val="24"/>
              </w:rPr>
              <w:t xml:space="preserve">1,2,3</w:t>
            </w:r>
          </w:p>
        </w:tc>
      </w:tr>
      <w:tr>
        <w:tc>
          <w:tcPr>
            <w:tcW w:w="3515" w:type="dxa"/>
            <w:tcBorders>
              <w:top w:val="nil"/>
              <w:left w:val="nil"/>
              <w:bottom w:val="nil"/>
              <w:right w:val="nil"/>
            </w:tcBorders>
          </w:tcPr>
          <w:p>
            <w:pPr>
              <w:pStyle w:val="0"/>
            </w:pPr>
            <w:r>
              <w:rPr>
                <w:sz w:val="24"/>
              </w:rPr>
              <w:t xml:space="preserve">Пилотка шерстяная</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Шляпа парадная белого цвета</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Шляпа повседневная</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2 года</w:t>
            </w:r>
          </w:p>
        </w:tc>
        <w:tc>
          <w:tcPr>
            <w:tcW w:w="1588" w:type="dxa"/>
            <w:tcBorders>
              <w:top w:val="nil"/>
              <w:left w:val="nil"/>
              <w:bottom w:val="nil"/>
              <w:right w:val="nil"/>
            </w:tcBorders>
          </w:tcPr>
          <w:p>
            <w:pPr>
              <w:pStyle w:val="0"/>
              <w:jc w:val="center"/>
            </w:pPr>
            <w:r>
              <w:rPr>
                <w:sz w:val="24"/>
              </w:rPr>
              <w:t xml:space="preserve">-</w:t>
            </w:r>
          </w:p>
        </w:tc>
      </w:tr>
      <w:tr>
        <w:tc>
          <w:tcPr>
            <w:tcW w:w="3515" w:type="dxa"/>
            <w:tcBorders>
              <w:top w:val="nil"/>
              <w:left w:val="nil"/>
              <w:bottom w:val="nil"/>
              <w:right w:val="nil"/>
            </w:tcBorders>
          </w:tcPr>
          <w:p>
            <w:pPr>
              <w:pStyle w:val="0"/>
            </w:pPr>
            <w:r>
              <w:rPr>
                <w:sz w:val="24"/>
              </w:rPr>
              <w:t xml:space="preserve">Куртка зимняя повседневная</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3</w:t>
            </w:r>
          </w:p>
        </w:tc>
      </w:tr>
      <w:tr>
        <w:tc>
          <w:tcPr>
            <w:tcW w:w="3515" w:type="dxa"/>
            <w:tcBorders>
              <w:top w:val="nil"/>
              <w:left w:val="nil"/>
              <w:bottom w:val="nil"/>
              <w:right w:val="nil"/>
            </w:tcBorders>
          </w:tcPr>
          <w:p>
            <w:pPr>
              <w:pStyle w:val="0"/>
            </w:pPr>
            <w:r>
              <w:rPr>
                <w:sz w:val="24"/>
              </w:rPr>
              <w:t xml:space="preserve">Куртка демисезонная кожаная</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4</w:t>
            </w:r>
          </w:p>
        </w:tc>
      </w:tr>
      <w:tr>
        <w:tc>
          <w:tcPr>
            <w:tcW w:w="3515" w:type="dxa"/>
            <w:tcBorders>
              <w:top w:val="nil"/>
              <w:left w:val="nil"/>
              <w:bottom w:val="nil"/>
              <w:right w:val="nil"/>
            </w:tcBorders>
          </w:tcPr>
          <w:p>
            <w:pPr>
              <w:pStyle w:val="0"/>
            </w:pPr>
            <w:r>
              <w:rPr>
                <w:sz w:val="24"/>
              </w:rPr>
              <w:t xml:space="preserve">Куртка демисезонная повседневная</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5</w:t>
            </w:r>
          </w:p>
        </w:tc>
      </w:tr>
      <w:tr>
        <w:tc>
          <w:tcPr>
            <w:tcW w:w="3515" w:type="dxa"/>
            <w:tcBorders>
              <w:top w:val="nil"/>
              <w:left w:val="nil"/>
              <w:bottom w:val="nil"/>
              <w:right w:val="nil"/>
            </w:tcBorders>
          </w:tcPr>
          <w:p>
            <w:pPr>
              <w:pStyle w:val="0"/>
            </w:pPr>
            <w:r>
              <w:rPr>
                <w:sz w:val="24"/>
              </w:rPr>
              <w:t xml:space="preserve">Плащ демисезонный повседневный</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Жакет шерстяной парадный</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Жакет шерстяной</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Юбка шерстяная</w:t>
            </w:r>
          </w:p>
        </w:tc>
        <w:tc>
          <w:tcPr>
            <w:tcW w:w="2438" w:type="dxa"/>
            <w:tcBorders>
              <w:top w:val="nil"/>
              <w:left w:val="nil"/>
              <w:bottom w:val="nil"/>
              <w:right w:val="nil"/>
            </w:tcBorders>
          </w:tcPr>
          <w:p>
            <w:pPr>
              <w:pStyle w:val="0"/>
              <w:jc w:val="center"/>
            </w:pPr>
            <w:r>
              <w:rPr>
                <w:sz w:val="24"/>
              </w:rPr>
              <w:t xml:space="preserve">2 штуки</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Брюки шерстяные</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Блузка белого цвета</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Блузка кремового цвета</w:t>
            </w:r>
          </w:p>
        </w:tc>
        <w:tc>
          <w:tcPr>
            <w:tcW w:w="2438" w:type="dxa"/>
            <w:tcBorders>
              <w:top w:val="nil"/>
              <w:left w:val="nil"/>
              <w:bottom w:val="nil"/>
              <w:right w:val="nil"/>
            </w:tcBorders>
          </w:tcPr>
          <w:p>
            <w:pPr>
              <w:pStyle w:val="0"/>
              <w:jc w:val="center"/>
            </w:pPr>
            <w:r>
              <w:rPr>
                <w:sz w:val="24"/>
              </w:rPr>
              <w:t xml:space="preserve">2 штуки</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Галстук</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Закрепка к галстуку</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Костюм (куртка с короткими рукавами и юбка) повседневный</w:t>
            </w:r>
          </w:p>
        </w:tc>
        <w:tc>
          <w:tcPr>
            <w:tcW w:w="2438" w:type="dxa"/>
            <w:tcBorders>
              <w:top w:val="nil"/>
              <w:left w:val="nil"/>
              <w:bottom w:val="nil"/>
              <w:right w:val="nil"/>
            </w:tcBorders>
          </w:tcPr>
          <w:p>
            <w:pPr>
              <w:pStyle w:val="0"/>
              <w:jc w:val="center"/>
            </w:pPr>
            <w:r>
              <w:rPr>
                <w:sz w:val="24"/>
              </w:rPr>
              <w:t xml:space="preserve">1 комплект</w:t>
            </w:r>
          </w:p>
        </w:tc>
        <w:tc>
          <w:tcPr>
            <w:tcW w:w="1530" w:type="dxa"/>
            <w:tcBorders>
              <w:top w:val="nil"/>
              <w:left w:val="nil"/>
              <w:bottom w:val="nil"/>
              <w:right w:val="nil"/>
            </w:tcBorders>
          </w:tcPr>
          <w:p>
            <w:pPr>
              <w:pStyle w:val="0"/>
              <w:jc w:val="center"/>
            </w:pPr>
            <w:r>
              <w:rPr>
                <w:sz w:val="24"/>
              </w:rPr>
              <w:t xml:space="preserve">2 года</w:t>
            </w:r>
          </w:p>
        </w:tc>
        <w:tc>
          <w:tcPr>
            <w:tcW w:w="1588" w:type="dxa"/>
            <w:tcBorders>
              <w:top w:val="nil"/>
              <w:left w:val="nil"/>
              <w:bottom w:val="nil"/>
              <w:right w:val="nil"/>
            </w:tcBorders>
          </w:tcPr>
          <w:p>
            <w:pPr>
              <w:pStyle w:val="0"/>
              <w:jc w:val="center"/>
            </w:pPr>
            <w:r>
              <w:rPr>
                <w:sz w:val="24"/>
              </w:rPr>
              <w:t xml:space="preserve">6</w:t>
            </w:r>
          </w:p>
        </w:tc>
      </w:tr>
      <w:tr>
        <w:tc>
          <w:tcPr>
            <w:tcW w:w="3515" w:type="dxa"/>
            <w:tcBorders>
              <w:top w:val="nil"/>
              <w:left w:val="nil"/>
              <w:bottom w:val="nil"/>
              <w:right w:val="nil"/>
            </w:tcBorders>
          </w:tcPr>
          <w:p>
            <w:pPr>
              <w:pStyle w:val="0"/>
            </w:pPr>
            <w:r>
              <w:rPr>
                <w:sz w:val="24"/>
              </w:rPr>
              <w:t xml:space="preserve">Костюм (куртка с длинными рукавами и брюки) повседневный</w:t>
            </w:r>
          </w:p>
        </w:tc>
        <w:tc>
          <w:tcPr>
            <w:tcW w:w="2438" w:type="dxa"/>
            <w:tcBorders>
              <w:top w:val="nil"/>
              <w:left w:val="nil"/>
              <w:bottom w:val="nil"/>
              <w:right w:val="nil"/>
            </w:tcBorders>
          </w:tcPr>
          <w:p>
            <w:pPr>
              <w:pStyle w:val="0"/>
              <w:jc w:val="center"/>
            </w:pPr>
            <w:r>
              <w:rPr>
                <w:sz w:val="24"/>
              </w:rPr>
              <w:t xml:space="preserve">1 комплект</w:t>
            </w:r>
          </w:p>
        </w:tc>
        <w:tc>
          <w:tcPr>
            <w:tcW w:w="1530" w:type="dxa"/>
            <w:tcBorders>
              <w:top w:val="nil"/>
              <w:left w:val="nil"/>
              <w:bottom w:val="nil"/>
              <w:right w:val="nil"/>
            </w:tcBorders>
          </w:tcPr>
          <w:p>
            <w:pPr>
              <w:pStyle w:val="0"/>
              <w:jc w:val="center"/>
            </w:pPr>
            <w:r>
              <w:rPr>
                <w:sz w:val="24"/>
              </w:rPr>
              <w:t xml:space="preserve">2 года</w:t>
            </w:r>
          </w:p>
        </w:tc>
        <w:tc>
          <w:tcPr>
            <w:tcW w:w="1588" w:type="dxa"/>
            <w:tcBorders>
              <w:top w:val="nil"/>
              <w:left w:val="nil"/>
              <w:bottom w:val="nil"/>
              <w:right w:val="nil"/>
            </w:tcBorders>
          </w:tcPr>
          <w:p>
            <w:pPr>
              <w:pStyle w:val="0"/>
              <w:jc w:val="center"/>
            </w:pPr>
            <w:r>
              <w:rPr>
                <w:sz w:val="24"/>
              </w:rPr>
              <w:t xml:space="preserve">6</w:t>
            </w:r>
          </w:p>
        </w:tc>
      </w:tr>
      <w:tr>
        <w:tc>
          <w:tcPr>
            <w:tcW w:w="3515" w:type="dxa"/>
            <w:tcBorders>
              <w:top w:val="nil"/>
              <w:left w:val="nil"/>
              <w:bottom w:val="nil"/>
              <w:right w:val="nil"/>
            </w:tcBorders>
          </w:tcPr>
          <w:p>
            <w:pPr>
              <w:pStyle w:val="0"/>
            </w:pPr>
            <w:r>
              <w:rPr>
                <w:sz w:val="24"/>
              </w:rPr>
              <w:t xml:space="preserve">Рубашка повседневная с длинными рукавами</w:t>
            </w:r>
          </w:p>
        </w:tc>
        <w:tc>
          <w:tcPr>
            <w:tcW w:w="2438" w:type="dxa"/>
            <w:tcBorders>
              <w:top w:val="nil"/>
              <w:left w:val="nil"/>
              <w:bottom w:val="nil"/>
              <w:right w:val="nil"/>
            </w:tcBorders>
          </w:tcPr>
          <w:p>
            <w:pPr>
              <w:pStyle w:val="0"/>
              <w:jc w:val="center"/>
            </w:pPr>
            <w:r>
              <w:rPr>
                <w:sz w:val="24"/>
              </w:rPr>
              <w:t xml:space="preserve">2 штуки</w:t>
            </w:r>
          </w:p>
        </w:tc>
        <w:tc>
          <w:tcPr>
            <w:tcW w:w="1530" w:type="dxa"/>
            <w:tcBorders>
              <w:top w:val="nil"/>
              <w:left w:val="nil"/>
              <w:bottom w:val="nil"/>
              <w:right w:val="nil"/>
            </w:tcBorders>
          </w:tcPr>
          <w:p>
            <w:pPr>
              <w:pStyle w:val="0"/>
              <w:jc w:val="center"/>
            </w:pPr>
            <w:r>
              <w:rPr>
                <w:sz w:val="24"/>
              </w:rPr>
              <w:t xml:space="preserve">3 года</w:t>
            </w:r>
          </w:p>
        </w:tc>
        <w:tc>
          <w:tcPr>
            <w:tcW w:w="1588" w:type="dxa"/>
            <w:tcBorders>
              <w:top w:val="nil"/>
              <w:left w:val="nil"/>
              <w:bottom w:val="nil"/>
              <w:right w:val="nil"/>
            </w:tcBorders>
          </w:tcPr>
          <w:p>
            <w:pPr>
              <w:pStyle w:val="0"/>
              <w:jc w:val="center"/>
            </w:pPr>
            <w:r>
              <w:rPr>
                <w:sz w:val="24"/>
              </w:rPr>
              <w:t xml:space="preserve">6,7</w:t>
            </w:r>
          </w:p>
        </w:tc>
      </w:tr>
      <w:tr>
        <w:tc>
          <w:tcPr>
            <w:tcW w:w="3515" w:type="dxa"/>
            <w:tcBorders>
              <w:top w:val="nil"/>
              <w:left w:val="nil"/>
              <w:bottom w:val="nil"/>
              <w:right w:val="nil"/>
            </w:tcBorders>
          </w:tcPr>
          <w:p>
            <w:pPr>
              <w:pStyle w:val="0"/>
            </w:pPr>
            <w:r>
              <w:rPr>
                <w:sz w:val="24"/>
              </w:rPr>
              <w:t xml:space="preserve">Рубашка повседневная с короткими рукавами</w:t>
            </w:r>
          </w:p>
        </w:tc>
        <w:tc>
          <w:tcPr>
            <w:tcW w:w="2438" w:type="dxa"/>
            <w:tcBorders>
              <w:top w:val="nil"/>
              <w:left w:val="nil"/>
              <w:bottom w:val="nil"/>
              <w:right w:val="nil"/>
            </w:tcBorders>
          </w:tcPr>
          <w:p>
            <w:pPr>
              <w:pStyle w:val="0"/>
              <w:jc w:val="center"/>
            </w:pPr>
            <w:r>
              <w:rPr>
                <w:sz w:val="24"/>
              </w:rPr>
              <w:t xml:space="preserve">2 штуки</w:t>
            </w:r>
          </w:p>
        </w:tc>
        <w:tc>
          <w:tcPr>
            <w:tcW w:w="1530" w:type="dxa"/>
            <w:tcBorders>
              <w:top w:val="nil"/>
              <w:left w:val="nil"/>
              <w:bottom w:val="nil"/>
              <w:right w:val="nil"/>
            </w:tcBorders>
          </w:tcPr>
          <w:p>
            <w:pPr>
              <w:pStyle w:val="0"/>
              <w:jc w:val="center"/>
            </w:pPr>
            <w:r>
              <w:rPr>
                <w:sz w:val="24"/>
              </w:rPr>
              <w:t xml:space="preserve">3 года</w:t>
            </w:r>
          </w:p>
        </w:tc>
        <w:tc>
          <w:tcPr>
            <w:tcW w:w="1588" w:type="dxa"/>
            <w:tcBorders>
              <w:top w:val="nil"/>
              <w:left w:val="nil"/>
              <w:bottom w:val="nil"/>
              <w:right w:val="nil"/>
            </w:tcBorders>
          </w:tcPr>
          <w:p>
            <w:pPr>
              <w:pStyle w:val="0"/>
              <w:jc w:val="center"/>
            </w:pPr>
            <w:r>
              <w:rPr>
                <w:sz w:val="24"/>
              </w:rPr>
              <w:t xml:space="preserve">6,7</w:t>
            </w:r>
          </w:p>
        </w:tc>
      </w:tr>
      <w:tr>
        <w:tc>
          <w:tcPr>
            <w:tcW w:w="3515" w:type="dxa"/>
            <w:tcBorders>
              <w:top w:val="nil"/>
              <w:left w:val="nil"/>
              <w:bottom w:val="nil"/>
              <w:right w:val="nil"/>
            </w:tcBorders>
          </w:tcPr>
          <w:p>
            <w:pPr>
              <w:pStyle w:val="0"/>
            </w:pPr>
            <w:r>
              <w:rPr>
                <w:sz w:val="24"/>
              </w:rPr>
              <w:t xml:space="preserve">Фуфайка теплая</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2 года</w:t>
            </w:r>
          </w:p>
        </w:tc>
        <w:tc>
          <w:tcPr>
            <w:tcW w:w="1588" w:type="dxa"/>
            <w:tcBorders>
              <w:top w:val="nil"/>
              <w:left w:val="nil"/>
              <w:bottom w:val="nil"/>
              <w:right w:val="nil"/>
            </w:tcBorders>
          </w:tcPr>
          <w:p>
            <w:pPr>
              <w:pStyle w:val="0"/>
              <w:jc w:val="center"/>
            </w:pPr>
            <w:r>
              <w:rPr>
                <w:sz w:val="24"/>
              </w:rPr>
              <w:t xml:space="preserve">8</w:t>
            </w:r>
          </w:p>
        </w:tc>
      </w:tr>
      <w:tr>
        <w:tc>
          <w:tcPr>
            <w:tcW w:w="3515" w:type="dxa"/>
            <w:tcBorders>
              <w:top w:val="nil"/>
              <w:left w:val="nil"/>
              <w:bottom w:val="nil"/>
              <w:right w:val="nil"/>
            </w:tcBorders>
          </w:tcPr>
          <w:p>
            <w:pPr>
              <w:pStyle w:val="0"/>
            </w:pPr>
            <w:r>
              <w:rPr>
                <w:sz w:val="24"/>
              </w:rPr>
              <w:t xml:space="preserve">Кальсоны теплые</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2 года</w:t>
            </w:r>
          </w:p>
        </w:tc>
        <w:tc>
          <w:tcPr>
            <w:tcW w:w="1588" w:type="dxa"/>
            <w:tcBorders>
              <w:top w:val="nil"/>
              <w:left w:val="nil"/>
              <w:bottom w:val="nil"/>
              <w:right w:val="nil"/>
            </w:tcBorders>
          </w:tcPr>
          <w:p>
            <w:pPr>
              <w:pStyle w:val="0"/>
              <w:jc w:val="center"/>
            </w:pPr>
            <w:r>
              <w:rPr>
                <w:sz w:val="24"/>
              </w:rPr>
              <w:t xml:space="preserve">8</w:t>
            </w:r>
          </w:p>
        </w:tc>
      </w:tr>
      <w:tr>
        <w:tc>
          <w:tcPr>
            <w:tcW w:w="3515" w:type="dxa"/>
            <w:tcBorders>
              <w:top w:val="nil"/>
              <w:left w:val="nil"/>
              <w:bottom w:val="nil"/>
              <w:right w:val="nil"/>
            </w:tcBorders>
          </w:tcPr>
          <w:p>
            <w:pPr>
              <w:pStyle w:val="0"/>
            </w:pPr>
            <w:r>
              <w:rPr>
                <w:sz w:val="24"/>
              </w:rPr>
              <w:t xml:space="preserve">Футболка</w:t>
            </w:r>
          </w:p>
        </w:tc>
        <w:tc>
          <w:tcPr>
            <w:tcW w:w="2438" w:type="dxa"/>
            <w:tcBorders>
              <w:top w:val="nil"/>
              <w:left w:val="nil"/>
              <w:bottom w:val="nil"/>
              <w:right w:val="nil"/>
            </w:tcBorders>
          </w:tcPr>
          <w:p>
            <w:pPr>
              <w:pStyle w:val="0"/>
              <w:jc w:val="center"/>
            </w:pPr>
            <w:r>
              <w:rPr>
                <w:sz w:val="24"/>
              </w:rPr>
              <w:t xml:space="preserve">3 штуки</w:t>
            </w:r>
          </w:p>
        </w:tc>
        <w:tc>
          <w:tcPr>
            <w:tcW w:w="1530" w:type="dxa"/>
            <w:tcBorders>
              <w:top w:val="nil"/>
              <w:left w:val="nil"/>
              <w:bottom w:val="nil"/>
              <w:right w:val="nil"/>
            </w:tcBorders>
          </w:tcPr>
          <w:p>
            <w:pPr>
              <w:pStyle w:val="0"/>
              <w:jc w:val="center"/>
            </w:pPr>
            <w:r>
              <w:rPr>
                <w:sz w:val="24"/>
              </w:rPr>
              <w:t xml:space="preserve">1 год</w:t>
            </w:r>
          </w:p>
        </w:tc>
        <w:tc>
          <w:tcPr>
            <w:tcW w:w="1588" w:type="dxa"/>
            <w:tcBorders>
              <w:top w:val="nil"/>
              <w:left w:val="nil"/>
              <w:bottom w:val="nil"/>
              <w:right w:val="nil"/>
            </w:tcBorders>
          </w:tcPr>
          <w:p>
            <w:pPr>
              <w:pStyle w:val="0"/>
              <w:jc w:val="center"/>
            </w:pPr>
            <w:r>
              <w:rPr>
                <w:sz w:val="24"/>
              </w:rPr>
              <w:t xml:space="preserve">6, 8</w:t>
            </w:r>
          </w:p>
        </w:tc>
      </w:tr>
      <w:tr>
        <w:tc>
          <w:tcPr>
            <w:tcW w:w="3515" w:type="dxa"/>
            <w:tcBorders>
              <w:top w:val="nil"/>
              <w:left w:val="nil"/>
              <w:bottom w:val="nil"/>
              <w:right w:val="nil"/>
            </w:tcBorders>
          </w:tcPr>
          <w:p>
            <w:pPr>
              <w:pStyle w:val="0"/>
            </w:pPr>
            <w:r>
              <w:rPr>
                <w:sz w:val="24"/>
              </w:rPr>
              <w:t xml:space="preserve">Футболка с длинными рукавами</w:t>
            </w:r>
          </w:p>
        </w:tc>
        <w:tc>
          <w:tcPr>
            <w:tcW w:w="2438" w:type="dxa"/>
            <w:tcBorders>
              <w:top w:val="nil"/>
              <w:left w:val="nil"/>
              <w:bottom w:val="nil"/>
              <w:right w:val="nil"/>
            </w:tcBorders>
          </w:tcPr>
          <w:p>
            <w:pPr>
              <w:pStyle w:val="0"/>
              <w:jc w:val="center"/>
            </w:pPr>
            <w:r>
              <w:rPr>
                <w:sz w:val="24"/>
              </w:rPr>
              <w:t xml:space="preserve">3 штуки</w:t>
            </w:r>
          </w:p>
        </w:tc>
        <w:tc>
          <w:tcPr>
            <w:tcW w:w="1530" w:type="dxa"/>
            <w:tcBorders>
              <w:top w:val="nil"/>
              <w:left w:val="nil"/>
              <w:bottom w:val="nil"/>
              <w:right w:val="nil"/>
            </w:tcBorders>
          </w:tcPr>
          <w:p>
            <w:pPr>
              <w:pStyle w:val="0"/>
              <w:jc w:val="center"/>
            </w:pPr>
            <w:r>
              <w:rPr>
                <w:sz w:val="24"/>
              </w:rPr>
              <w:t xml:space="preserve">1 год</w:t>
            </w:r>
          </w:p>
        </w:tc>
        <w:tc>
          <w:tcPr>
            <w:tcW w:w="1588" w:type="dxa"/>
            <w:tcBorders>
              <w:top w:val="nil"/>
              <w:left w:val="nil"/>
              <w:bottom w:val="nil"/>
              <w:right w:val="nil"/>
            </w:tcBorders>
          </w:tcPr>
          <w:p>
            <w:pPr>
              <w:pStyle w:val="0"/>
              <w:jc w:val="center"/>
            </w:pPr>
            <w:r>
              <w:rPr>
                <w:sz w:val="24"/>
              </w:rPr>
              <w:t xml:space="preserve">6, 8</w:t>
            </w:r>
          </w:p>
        </w:tc>
      </w:tr>
      <w:tr>
        <w:tc>
          <w:tcPr>
            <w:tcW w:w="3515" w:type="dxa"/>
            <w:tcBorders>
              <w:top w:val="nil"/>
              <w:left w:val="nil"/>
              <w:bottom w:val="nil"/>
              <w:right w:val="nil"/>
            </w:tcBorders>
          </w:tcPr>
          <w:p>
            <w:pPr>
              <w:pStyle w:val="0"/>
            </w:pPr>
            <w:r>
              <w:rPr>
                <w:sz w:val="24"/>
              </w:rPr>
              <w:t xml:space="preserve">Фуфайка нательная</w:t>
            </w:r>
          </w:p>
        </w:tc>
        <w:tc>
          <w:tcPr>
            <w:tcW w:w="2438" w:type="dxa"/>
            <w:tcBorders>
              <w:top w:val="nil"/>
              <w:left w:val="nil"/>
              <w:bottom w:val="nil"/>
              <w:right w:val="nil"/>
            </w:tcBorders>
          </w:tcPr>
          <w:p>
            <w:pPr>
              <w:pStyle w:val="0"/>
              <w:jc w:val="center"/>
            </w:pPr>
            <w:r>
              <w:rPr>
                <w:sz w:val="24"/>
              </w:rPr>
              <w:t xml:space="preserve">2 штуки</w:t>
            </w:r>
          </w:p>
        </w:tc>
        <w:tc>
          <w:tcPr>
            <w:tcW w:w="1530" w:type="dxa"/>
            <w:tcBorders>
              <w:top w:val="nil"/>
              <w:left w:val="nil"/>
              <w:bottom w:val="nil"/>
              <w:right w:val="nil"/>
            </w:tcBorders>
          </w:tcPr>
          <w:p>
            <w:pPr>
              <w:pStyle w:val="0"/>
              <w:jc w:val="center"/>
            </w:pPr>
            <w:r>
              <w:rPr>
                <w:sz w:val="24"/>
              </w:rPr>
              <w:t xml:space="preserve">2 года</w:t>
            </w:r>
          </w:p>
        </w:tc>
        <w:tc>
          <w:tcPr>
            <w:tcW w:w="1588" w:type="dxa"/>
            <w:tcBorders>
              <w:top w:val="nil"/>
              <w:left w:val="nil"/>
              <w:bottom w:val="nil"/>
              <w:right w:val="nil"/>
            </w:tcBorders>
          </w:tcPr>
          <w:p>
            <w:pPr>
              <w:pStyle w:val="0"/>
              <w:jc w:val="center"/>
            </w:pPr>
            <w:r>
              <w:rPr>
                <w:sz w:val="24"/>
              </w:rPr>
              <w:t xml:space="preserve">-</w:t>
            </w:r>
          </w:p>
        </w:tc>
      </w:tr>
      <w:tr>
        <w:tc>
          <w:tcPr>
            <w:tcW w:w="3515" w:type="dxa"/>
            <w:tcBorders>
              <w:top w:val="nil"/>
              <w:left w:val="nil"/>
              <w:bottom w:val="nil"/>
              <w:right w:val="nil"/>
            </w:tcBorders>
          </w:tcPr>
          <w:p>
            <w:pPr>
              <w:pStyle w:val="0"/>
            </w:pPr>
            <w:r>
              <w:rPr>
                <w:sz w:val="24"/>
              </w:rPr>
              <w:t xml:space="preserve">Кальсоны нательные</w:t>
            </w:r>
          </w:p>
        </w:tc>
        <w:tc>
          <w:tcPr>
            <w:tcW w:w="2438" w:type="dxa"/>
            <w:tcBorders>
              <w:top w:val="nil"/>
              <w:left w:val="nil"/>
              <w:bottom w:val="nil"/>
              <w:right w:val="nil"/>
            </w:tcBorders>
          </w:tcPr>
          <w:p>
            <w:pPr>
              <w:pStyle w:val="0"/>
              <w:jc w:val="center"/>
            </w:pPr>
            <w:r>
              <w:rPr>
                <w:sz w:val="24"/>
              </w:rPr>
              <w:t xml:space="preserve">2 штуки</w:t>
            </w:r>
          </w:p>
        </w:tc>
        <w:tc>
          <w:tcPr>
            <w:tcW w:w="1530" w:type="dxa"/>
            <w:tcBorders>
              <w:top w:val="nil"/>
              <w:left w:val="nil"/>
              <w:bottom w:val="nil"/>
              <w:right w:val="nil"/>
            </w:tcBorders>
          </w:tcPr>
          <w:p>
            <w:pPr>
              <w:pStyle w:val="0"/>
              <w:jc w:val="center"/>
            </w:pPr>
            <w:r>
              <w:rPr>
                <w:sz w:val="24"/>
              </w:rPr>
              <w:t xml:space="preserve">2 года</w:t>
            </w:r>
          </w:p>
        </w:tc>
        <w:tc>
          <w:tcPr>
            <w:tcW w:w="1588" w:type="dxa"/>
            <w:tcBorders>
              <w:top w:val="nil"/>
              <w:left w:val="nil"/>
              <w:bottom w:val="nil"/>
              <w:right w:val="nil"/>
            </w:tcBorders>
          </w:tcPr>
          <w:p>
            <w:pPr>
              <w:pStyle w:val="0"/>
              <w:jc w:val="center"/>
            </w:pPr>
            <w:r>
              <w:rPr>
                <w:sz w:val="24"/>
              </w:rPr>
              <w:t xml:space="preserve">8</w:t>
            </w:r>
          </w:p>
        </w:tc>
      </w:tr>
      <w:tr>
        <w:tc>
          <w:tcPr>
            <w:tcW w:w="3515" w:type="dxa"/>
            <w:tcBorders>
              <w:top w:val="nil"/>
              <w:left w:val="nil"/>
              <w:bottom w:val="nil"/>
              <w:right w:val="nil"/>
            </w:tcBorders>
          </w:tcPr>
          <w:p>
            <w:pPr>
              <w:pStyle w:val="0"/>
            </w:pPr>
            <w:r>
              <w:rPr>
                <w:sz w:val="24"/>
              </w:rPr>
              <w:t xml:space="preserve">Трусы</w:t>
            </w:r>
          </w:p>
        </w:tc>
        <w:tc>
          <w:tcPr>
            <w:tcW w:w="2438" w:type="dxa"/>
            <w:tcBorders>
              <w:top w:val="nil"/>
              <w:left w:val="nil"/>
              <w:bottom w:val="nil"/>
              <w:right w:val="nil"/>
            </w:tcBorders>
          </w:tcPr>
          <w:p>
            <w:pPr>
              <w:pStyle w:val="0"/>
              <w:jc w:val="center"/>
            </w:pPr>
            <w:r>
              <w:rPr>
                <w:sz w:val="24"/>
              </w:rPr>
              <w:t xml:space="preserve">2 штуки</w:t>
            </w:r>
          </w:p>
        </w:tc>
        <w:tc>
          <w:tcPr>
            <w:tcW w:w="1530" w:type="dxa"/>
            <w:tcBorders>
              <w:top w:val="nil"/>
              <w:left w:val="nil"/>
              <w:bottom w:val="nil"/>
              <w:right w:val="nil"/>
            </w:tcBorders>
          </w:tcPr>
          <w:p>
            <w:pPr>
              <w:pStyle w:val="0"/>
              <w:jc w:val="center"/>
            </w:pPr>
            <w:r>
              <w:rPr>
                <w:sz w:val="24"/>
              </w:rPr>
              <w:t xml:space="preserve">1 год</w:t>
            </w:r>
          </w:p>
        </w:tc>
        <w:tc>
          <w:tcPr>
            <w:tcW w:w="1588" w:type="dxa"/>
            <w:tcBorders>
              <w:top w:val="nil"/>
              <w:left w:val="nil"/>
              <w:bottom w:val="nil"/>
              <w:right w:val="nil"/>
            </w:tcBorders>
          </w:tcPr>
          <w:p>
            <w:pPr>
              <w:pStyle w:val="0"/>
              <w:jc w:val="center"/>
            </w:pPr>
            <w:r>
              <w:rPr>
                <w:sz w:val="24"/>
              </w:rPr>
              <w:t xml:space="preserve">10</w:t>
            </w:r>
          </w:p>
        </w:tc>
      </w:tr>
      <w:tr>
        <w:tc>
          <w:tcPr>
            <w:tcW w:w="3515" w:type="dxa"/>
            <w:tcBorders>
              <w:top w:val="nil"/>
              <w:left w:val="nil"/>
              <w:bottom w:val="nil"/>
              <w:right w:val="nil"/>
            </w:tcBorders>
          </w:tcPr>
          <w:p>
            <w:pPr>
              <w:pStyle w:val="0"/>
            </w:pPr>
            <w:r>
              <w:rPr>
                <w:sz w:val="24"/>
              </w:rPr>
              <w:t xml:space="preserve">Кашне белого цвета</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Кашне черного цвета</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w:t>
            </w:r>
          </w:p>
        </w:tc>
      </w:tr>
      <w:tr>
        <w:tc>
          <w:tcPr>
            <w:tcW w:w="3515" w:type="dxa"/>
            <w:tcBorders>
              <w:top w:val="nil"/>
              <w:left w:val="nil"/>
              <w:bottom w:val="nil"/>
              <w:right w:val="nil"/>
            </w:tcBorders>
          </w:tcPr>
          <w:p>
            <w:pPr>
              <w:pStyle w:val="0"/>
            </w:pPr>
            <w:r>
              <w:rPr>
                <w:sz w:val="24"/>
              </w:rPr>
              <w:t xml:space="preserve">Перчатки черного цвета</w:t>
            </w:r>
          </w:p>
        </w:tc>
        <w:tc>
          <w:tcPr>
            <w:tcW w:w="2438" w:type="dxa"/>
            <w:tcBorders>
              <w:top w:val="nil"/>
              <w:left w:val="nil"/>
              <w:bottom w:val="nil"/>
              <w:right w:val="nil"/>
            </w:tcBorders>
          </w:tcPr>
          <w:p>
            <w:pPr>
              <w:pStyle w:val="0"/>
              <w:jc w:val="center"/>
            </w:pPr>
            <w:r>
              <w:rPr>
                <w:sz w:val="24"/>
              </w:rPr>
              <w:t xml:space="preserve">1 пара</w:t>
            </w:r>
          </w:p>
        </w:tc>
        <w:tc>
          <w:tcPr>
            <w:tcW w:w="1530" w:type="dxa"/>
            <w:tcBorders>
              <w:top w:val="nil"/>
              <w:left w:val="nil"/>
              <w:bottom w:val="nil"/>
              <w:right w:val="nil"/>
            </w:tcBorders>
          </w:tcPr>
          <w:p>
            <w:pPr>
              <w:pStyle w:val="0"/>
              <w:jc w:val="center"/>
            </w:pPr>
            <w:r>
              <w:rPr>
                <w:sz w:val="24"/>
              </w:rPr>
              <w:t xml:space="preserve">3 года</w:t>
            </w:r>
          </w:p>
        </w:tc>
        <w:tc>
          <w:tcPr>
            <w:tcW w:w="1588" w:type="dxa"/>
            <w:tcBorders>
              <w:top w:val="nil"/>
              <w:left w:val="nil"/>
              <w:bottom w:val="nil"/>
              <w:right w:val="nil"/>
            </w:tcBorders>
          </w:tcPr>
          <w:p>
            <w:pPr>
              <w:pStyle w:val="0"/>
              <w:jc w:val="center"/>
            </w:pPr>
            <w:r>
              <w:rPr>
                <w:sz w:val="24"/>
              </w:rPr>
              <w:t xml:space="preserve">9</w:t>
            </w:r>
          </w:p>
        </w:tc>
      </w:tr>
      <w:tr>
        <w:tc>
          <w:tcPr>
            <w:tcW w:w="3515" w:type="dxa"/>
            <w:tcBorders>
              <w:top w:val="nil"/>
              <w:left w:val="nil"/>
              <w:bottom w:val="nil"/>
              <w:right w:val="nil"/>
            </w:tcBorders>
          </w:tcPr>
          <w:p>
            <w:pPr>
              <w:pStyle w:val="0"/>
            </w:pPr>
            <w:r>
              <w:rPr>
                <w:sz w:val="24"/>
              </w:rPr>
              <w:t xml:space="preserve">Перчатки белого цвета</w:t>
            </w:r>
          </w:p>
        </w:tc>
        <w:tc>
          <w:tcPr>
            <w:tcW w:w="2438" w:type="dxa"/>
            <w:tcBorders>
              <w:top w:val="nil"/>
              <w:left w:val="nil"/>
              <w:bottom w:val="nil"/>
              <w:right w:val="nil"/>
            </w:tcBorders>
          </w:tcPr>
          <w:p>
            <w:pPr>
              <w:pStyle w:val="0"/>
              <w:jc w:val="center"/>
            </w:pPr>
            <w:r>
              <w:rPr>
                <w:sz w:val="24"/>
              </w:rPr>
              <w:t xml:space="preserve">1 пара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1,2</w:t>
            </w:r>
          </w:p>
        </w:tc>
      </w:tr>
      <w:tr>
        <w:tc>
          <w:tcPr>
            <w:tcW w:w="3515" w:type="dxa"/>
            <w:tcBorders>
              <w:top w:val="nil"/>
              <w:left w:val="nil"/>
              <w:bottom w:val="nil"/>
              <w:right w:val="nil"/>
            </w:tcBorders>
          </w:tcPr>
          <w:p>
            <w:pPr>
              <w:pStyle w:val="0"/>
            </w:pPr>
            <w:r>
              <w:rPr>
                <w:sz w:val="24"/>
              </w:rPr>
              <w:t xml:space="preserve">Туфли</w:t>
            </w:r>
          </w:p>
        </w:tc>
        <w:tc>
          <w:tcPr>
            <w:tcW w:w="2438" w:type="dxa"/>
            <w:tcBorders>
              <w:top w:val="nil"/>
              <w:left w:val="nil"/>
              <w:bottom w:val="nil"/>
              <w:right w:val="nil"/>
            </w:tcBorders>
          </w:tcPr>
          <w:p>
            <w:pPr>
              <w:pStyle w:val="0"/>
              <w:jc w:val="center"/>
            </w:pPr>
            <w:r>
              <w:rPr>
                <w:sz w:val="24"/>
              </w:rPr>
              <w:t xml:space="preserve">2 пары</w:t>
            </w:r>
          </w:p>
        </w:tc>
        <w:tc>
          <w:tcPr>
            <w:tcW w:w="1530" w:type="dxa"/>
            <w:tcBorders>
              <w:top w:val="nil"/>
              <w:left w:val="nil"/>
              <w:bottom w:val="nil"/>
              <w:right w:val="nil"/>
            </w:tcBorders>
          </w:tcPr>
          <w:p>
            <w:pPr>
              <w:pStyle w:val="0"/>
              <w:jc w:val="center"/>
            </w:pPr>
            <w:r>
              <w:rPr>
                <w:sz w:val="24"/>
              </w:rPr>
              <w:t xml:space="preserve">2 года</w:t>
            </w:r>
          </w:p>
        </w:tc>
        <w:tc>
          <w:tcPr>
            <w:tcW w:w="1588" w:type="dxa"/>
            <w:tcBorders>
              <w:top w:val="nil"/>
              <w:left w:val="nil"/>
              <w:bottom w:val="nil"/>
              <w:right w:val="nil"/>
            </w:tcBorders>
          </w:tcPr>
          <w:p>
            <w:pPr>
              <w:pStyle w:val="0"/>
              <w:jc w:val="center"/>
            </w:pPr>
            <w:r>
              <w:rPr>
                <w:sz w:val="24"/>
              </w:rPr>
              <w:t xml:space="preserve">6</w:t>
            </w:r>
          </w:p>
        </w:tc>
      </w:tr>
      <w:tr>
        <w:tc>
          <w:tcPr>
            <w:tcW w:w="3515" w:type="dxa"/>
            <w:tcBorders>
              <w:top w:val="nil"/>
              <w:left w:val="nil"/>
              <w:bottom w:val="nil"/>
              <w:right w:val="nil"/>
            </w:tcBorders>
          </w:tcPr>
          <w:p>
            <w:pPr>
              <w:pStyle w:val="0"/>
            </w:pPr>
            <w:r>
              <w:rPr>
                <w:sz w:val="24"/>
              </w:rPr>
              <w:t xml:space="preserve">Сапоги</w:t>
            </w:r>
          </w:p>
        </w:tc>
        <w:tc>
          <w:tcPr>
            <w:tcW w:w="2438" w:type="dxa"/>
            <w:tcBorders>
              <w:top w:val="nil"/>
              <w:left w:val="nil"/>
              <w:bottom w:val="nil"/>
              <w:right w:val="nil"/>
            </w:tcBorders>
          </w:tcPr>
          <w:p>
            <w:pPr>
              <w:pStyle w:val="0"/>
              <w:jc w:val="center"/>
            </w:pPr>
            <w:r>
              <w:rPr>
                <w:sz w:val="24"/>
              </w:rPr>
              <w:t xml:space="preserve">1 пара</w:t>
            </w:r>
          </w:p>
        </w:tc>
        <w:tc>
          <w:tcPr>
            <w:tcW w:w="1530" w:type="dxa"/>
            <w:tcBorders>
              <w:top w:val="nil"/>
              <w:left w:val="nil"/>
              <w:bottom w:val="nil"/>
              <w:right w:val="nil"/>
            </w:tcBorders>
          </w:tcPr>
          <w:p>
            <w:pPr>
              <w:pStyle w:val="0"/>
              <w:jc w:val="center"/>
            </w:pPr>
            <w:r>
              <w:rPr>
                <w:sz w:val="24"/>
              </w:rPr>
              <w:t xml:space="preserve">3 года</w:t>
            </w:r>
          </w:p>
        </w:tc>
        <w:tc>
          <w:tcPr>
            <w:tcW w:w="1588" w:type="dxa"/>
            <w:tcBorders>
              <w:top w:val="nil"/>
              <w:left w:val="nil"/>
              <w:bottom w:val="nil"/>
              <w:right w:val="nil"/>
            </w:tcBorders>
          </w:tcPr>
          <w:p>
            <w:pPr>
              <w:pStyle w:val="0"/>
              <w:jc w:val="center"/>
            </w:pPr>
            <w:r>
              <w:rPr>
                <w:sz w:val="24"/>
              </w:rPr>
              <w:t xml:space="preserve">6</w:t>
            </w:r>
          </w:p>
        </w:tc>
      </w:tr>
      <w:tr>
        <w:tc>
          <w:tcPr>
            <w:tcW w:w="3515" w:type="dxa"/>
            <w:tcBorders>
              <w:top w:val="nil"/>
              <w:left w:val="nil"/>
              <w:bottom w:val="nil"/>
              <w:right w:val="nil"/>
            </w:tcBorders>
          </w:tcPr>
          <w:p>
            <w:pPr>
              <w:pStyle w:val="0"/>
            </w:pPr>
            <w:r>
              <w:rPr>
                <w:sz w:val="24"/>
              </w:rPr>
              <w:t xml:space="preserve">Носки хлопчатобумажные</w:t>
            </w:r>
          </w:p>
        </w:tc>
        <w:tc>
          <w:tcPr>
            <w:tcW w:w="2438" w:type="dxa"/>
            <w:tcBorders>
              <w:top w:val="nil"/>
              <w:left w:val="nil"/>
              <w:bottom w:val="nil"/>
              <w:right w:val="nil"/>
            </w:tcBorders>
          </w:tcPr>
          <w:p>
            <w:pPr>
              <w:pStyle w:val="0"/>
              <w:jc w:val="center"/>
            </w:pPr>
            <w:r>
              <w:rPr>
                <w:sz w:val="24"/>
              </w:rPr>
              <w:t xml:space="preserve">4 пары</w:t>
            </w:r>
          </w:p>
        </w:tc>
        <w:tc>
          <w:tcPr>
            <w:tcW w:w="1530" w:type="dxa"/>
            <w:tcBorders>
              <w:top w:val="nil"/>
              <w:left w:val="nil"/>
              <w:bottom w:val="nil"/>
              <w:right w:val="nil"/>
            </w:tcBorders>
          </w:tcPr>
          <w:p>
            <w:pPr>
              <w:pStyle w:val="0"/>
              <w:jc w:val="center"/>
            </w:pPr>
            <w:r>
              <w:rPr>
                <w:sz w:val="24"/>
              </w:rPr>
              <w:t xml:space="preserve">1 год</w:t>
            </w:r>
          </w:p>
        </w:tc>
        <w:tc>
          <w:tcPr>
            <w:tcW w:w="1588" w:type="dxa"/>
            <w:tcBorders>
              <w:top w:val="nil"/>
              <w:left w:val="nil"/>
              <w:bottom w:val="nil"/>
              <w:right w:val="nil"/>
            </w:tcBorders>
          </w:tcPr>
          <w:p>
            <w:pPr>
              <w:pStyle w:val="0"/>
              <w:jc w:val="center"/>
            </w:pPr>
            <w:r>
              <w:rPr>
                <w:sz w:val="24"/>
              </w:rPr>
              <w:t xml:space="preserve">-</w:t>
            </w:r>
          </w:p>
        </w:tc>
      </w:tr>
      <w:tr>
        <w:tc>
          <w:tcPr>
            <w:tcW w:w="3515" w:type="dxa"/>
            <w:tcBorders>
              <w:top w:val="nil"/>
              <w:left w:val="nil"/>
              <w:bottom w:val="nil"/>
              <w:right w:val="nil"/>
            </w:tcBorders>
          </w:tcPr>
          <w:p>
            <w:pPr>
              <w:pStyle w:val="0"/>
            </w:pPr>
            <w:r>
              <w:rPr>
                <w:sz w:val="24"/>
              </w:rPr>
              <w:t xml:space="preserve">Носки полушерстяные</w:t>
            </w:r>
          </w:p>
        </w:tc>
        <w:tc>
          <w:tcPr>
            <w:tcW w:w="2438" w:type="dxa"/>
            <w:tcBorders>
              <w:top w:val="nil"/>
              <w:left w:val="nil"/>
              <w:bottom w:val="nil"/>
              <w:right w:val="nil"/>
            </w:tcBorders>
          </w:tcPr>
          <w:p>
            <w:pPr>
              <w:pStyle w:val="0"/>
              <w:jc w:val="center"/>
            </w:pPr>
            <w:r>
              <w:rPr>
                <w:sz w:val="24"/>
              </w:rPr>
              <w:t xml:space="preserve">2 пары</w:t>
            </w:r>
          </w:p>
        </w:tc>
        <w:tc>
          <w:tcPr>
            <w:tcW w:w="1530" w:type="dxa"/>
            <w:tcBorders>
              <w:top w:val="nil"/>
              <w:left w:val="nil"/>
              <w:bottom w:val="nil"/>
              <w:right w:val="nil"/>
            </w:tcBorders>
          </w:tcPr>
          <w:p>
            <w:pPr>
              <w:pStyle w:val="0"/>
              <w:jc w:val="center"/>
            </w:pPr>
            <w:r>
              <w:rPr>
                <w:sz w:val="24"/>
              </w:rPr>
              <w:t xml:space="preserve">1 год</w:t>
            </w:r>
          </w:p>
        </w:tc>
        <w:tc>
          <w:tcPr>
            <w:tcW w:w="1588" w:type="dxa"/>
            <w:tcBorders>
              <w:top w:val="nil"/>
              <w:left w:val="nil"/>
              <w:bottom w:val="nil"/>
              <w:right w:val="nil"/>
            </w:tcBorders>
          </w:tcPr>
          <w:p>
            <w:pPr>
              <w:pStyle w:val="0"/>
              <w:jc w:val="center"/>
            </w:pPr>
            <w:r>
              <w:rPr>
                <w:sz w:val="24"/>
              </w:rPr>
              <w:t xml:space="preserve">-</w:t>
            </w:r>
          </w:p>
        </w:tc>
      </w:tr>
      <w:tr>
        <w:tc>
          <w:tcPr>
            <w:tcW w:w="3515" w:type="dxa"/>
            <w:tcBorders>
              <w:top w:val="nil"/>
              <w:left w:val="nil"/>
              <w:bottom w:val="nil"/>
              <w:right w:val="nil"/>
            </w:tcBorders>
          </w:tcPr>
          <w:p>
            <w:pPr>
              <w:pStyle w:val="0"/>
            </w:pPr>
            <w:r>
              <w:rPr>
                <w:sz w:val="24"/>
              </w:rPr>
              <w:t xml:space="preserve">Пояс парадный</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15 лет</w:t>
            </w:r>
          </w:p>
        </w:tc>
        <w:tc>
          <w:tcPr>
            <w:tcW w:w="1588" w:type="dxa"/>
            <w:tcBorders>
              <w:top w:val="nil"/>
              <w:left w:val="nil"/>
              <w:bottom w:val="nil"/>
              <w:right w:val="nil"/>
            </w:tcBorders>
          </w:tcPr>
          <w:p>
            <w:pPr>
              <w:pStyle w:val="0"/>
              <w:jc w:val="center"/>
            </w:pPr>
            <w:r>
              <w:rPr>
                <w:sz w:val="24"/>
              </w:rPr>
              <w:t xml:space="preserve">1</w:t>
            </w:r>
          </w:p>
        </w:tc>
      </w:tr>
      <w:tr>
        <w:tc>
          <w:tcPr>
            <w:tcW w:w="3515" w:type="dxa"/>
            <w:tcBorders>
              <w:top w:val="nil"/>
              <w:left w:val="nil"/>
              <w:bottom w:val="nil"/>
              <w:right w:val="nil"/>
            </w:tcBorders>
          </w:tcPr>
          <w:p>
            <w:pPr>
              <w:pStyle w:val="0"/>
            </w:pPr>
            <w:r>
              <w:rPr>
                <w:sz w:val="24"/>
              </w:rPr>
              <w:t xml:space="preserve">Ремень брючный</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w:t>
            </w:r>
          </w:p>
        </w:tc>
      </w:tr>
      <w:tr>
        <w:tc>
          <w:tcPr>
            <w:tcW w:w="3515" w:type="dxa"/>
            <w:tcBorders>
              <w:top w:val="nil"/>
              <w:left w:val="nil"/>
              <w:bottom w:val="nil"/>
              <w:right w:val="nil"/>
            </w:tcBorders>
          </w:tcPr>
          <w:p>
            <w:pPr>
              <w:pStyle w:val="0"/>
            </w:pPr>
            <w:r>
              <w:rPr>
                <w:sz w:val="24"/>
              </w:rPr>
              <w:t xml:space="preserve">Ремень поясной</w:t>
            </w:r>
          </w:p>
        </w:tc>
        <w:tc>
          <w:tcPr>
            <w:tcW w:w="2438" w:type="dxa"/>
            <w:tcBorders>
              <w:top w:val="nil"/>
              <w:left w:val="nil"/>
              <w:bottom w:val="nil"/>
              <w:right w:val="nil"/>
            </w:tcBorders>
          </w:tcPr>
          <w:p>
            <w:pPr>
              <w:pStyle w:val="0"/>
              <w:jc w:val="center"/>
            </w:pPr>
            <w:r>
              <w:rPr>
                <w:sz w:val="24"/>
              </w:rPr>
              <w:t xml:space="preserve">1 штука</w:t>
            </w:r>
          </w:p>
        </w:tc>
        <w:tc>
          <w:tcPr>
            <w:tcW w:w="1530" w:type="dxa"/>
            <w:tcBorders>
              <w:top w:val="nil"/>
              <w:left w:val="nil"/>
              <w:bottom w:val="nil"/>
              <w:right w:val="nil"/>
            </w:tcBorders>
          </w:tcPr>
          <w:p>
            <w:pPr>
              <w:pStyle w:val="0"/>
              <w:jc w:val="center"/>
            </w:pPr>
            <w:r>
              <w:rPr>
                <w:sz w:val="24"/>
              </w:rPr>
              <w:t xml:space="preserve">5 лет</w:t>
            </w:r>
          </w:p>
        </w:tc>
        <w:tc>
          <w:tcPr>
            <w:tcW w:w="1588" w:type="dxa"/>
            <w:tcBorders>
              <w:top w:val="nil"/>
              <w:left w:val="nil"/>
              <w:bottom w:val="nil"/>
              <w:right w:val="nil"/>
            </w:tcBorders>
          </w:tcPr>
          <w:p>
            <w:pPr>
              <w:pStyle w:val="0"/>
              <w:jc w:val="center"/>
            </w:pPr>
            <w:r>
              <w:rPr>
                <w:sz w:val="24"/>
              </w:rPr>
              <w:t xml:space="preserve">-</w:t>
            </w:r>
          </w:p>
        </w:tc>
      </w:tr>
      <w:tr>
        <w:tc>
          <w:tcPr>
            <w:tcW w:w="3515" w:type="dxa"/>
            <w:tcBorders>
              <w:top w:val="nil"/>
              <w:left w:val="nil"/>
              <w:bottom w:val="single" w:sz="4"/>
              <w:right w:val="nil"/>
            </w:tcBorders>
          </w:tcPr>
          <w:p>
            <w:pPr>
              <w:pStyle w:val="0"/>
            </w:pPr>
            <w:r>
              <w:rPr>
                <w:sz w:val="24"/>
              </w:rPr>
              <w:t xml:space="preserve">Сумка для военной формы одежды</w:t>
            </w:r>
          </w:p>
        </w:tc>
        <w:tc>
          <w:tcPr>
            <w:tcW w:w="2438" w:type="dxa"/>
            <w:tcBorders>
              <w:top w:val="nil"/>
              <w:left w:val="nil"/>
              <w:bottom w:val="single" w:sz="4"/>
              <w:right w:val="nil"/>
            </w:tcBorders>
          </w:tcPr>
          <w:p>
            <w:pPr>
              <w:pStyle w:val="0"/>
              <w:jc w:val="center"/>
            </w:pPr>
            <w:r>
              <w:rPr>
                <w:sz w:val="24"/>
              </w:rPr>
              <w:t xml:space="preserve">1 штука</w:t>
            </w:r>
          </w:p>
        </w:tc>
        <w:tc>
          <w:tcPr>
            <w:tcW w:w="1530" w:type="dxa"/>
            <w:tcBorders>
              <w:top w:val="nil"/>
              <w:left w:val="nil"/>
              <w:bottom w:val="single" w:sz="4"/>
              <w:right w:val="nil"/>
            </w:tcBorders>
          </w:tcPr>
          <w:p>
            <w:pPr>
              <w:pStyle w:val="0"/>
              <w:jc w:val="center"/>
            </w:pPr>
            <w:r>
              <w:rPr>
                <w:sz w:val="24"/>
              </w:rPr>
              <w:t xml:space="preserve">5 лет</w:t>
            </w:r>
          </w:p>
        </w:tc>
        <w:tc>
          <w:tcPr>
            <w:tcW w:w="1588" w:type="dxa"/>
            <w:tcBorders>
              <w:top w:val="nil"/>
              <w:left w:val="nil"/>
              <w:bottom w:val="single" w:sz="4"/>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военнослужащие женского пола морской авиации, войск противовоздушной обороны и береговых войск, являющихся родами войск Военно-Морского Флота, специальных войск, войск обеспечения и охраны органов военного управления Военно-Морского Флота, курсанты, а также старшины, сержанты и матросы, заключившие контракт о прохождении военной службы, зачисленные на обучение в военно-морские образовательные организации Минобороны России.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нормам N 11(3) и 25 не обеспечиваются.</w:t>
      </w:r>
    </w:p>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Указанные предметы вещевого имущества выдаются только офицерам и мичманам (прапорщикам).</w:t>
      </w:r>
    </w:p>
    <w:p>
      <w:pPr>
        <w:pStyle w:val="0"/>
        <w:spacing w:before="240" w:line-rule="auto"/>
        <w:ind w:firstLine="540"/>
        <w:jc w:val="both"/>
      </w:pPr>
      <w:r>
        <w:rPr>
          <w:sz w:val="24"/>
        </w:rPr>
        <w:t xml:space="preserve">2. Высшим офицерам выдается шапка-ушанка меховая - 2 штуки на 5 лет. Вместо перчаток трикотажных белого цвета выдаются перчатки из натуральной кожи.</w:t>
      </w:r>
    </w:p>
    <w:p>
      <w:pPr>
        <w:pStyle w:val="0"/>
        <w:spacing w:before="240" w:line-rule="auto"/>
        <w:ind w:firstLine="540"/>
        <w:jc w:val="both"/>
      </w:pPr>
      <w:r>
        <w:rPr>
          <w:sz w:val="24"/>
        </w:rPr>
        <w:t xml:space="preserve">Шапка-ушанка меховая, предназначенная для ношения капитанами 1 ранга (полковниками), выдается со дня присвоения офицерам воинского звания капитан 1 ранга (полковник).</w:t>
      </w:r>
    </w:p>
    <w:p>
      <w:pPr>
        <w:pStyle w:val="0"/>
        <w:spacing w:before="240" w:line-rule="auto"/>
        <w:ind w:firstLine="540"/>
        <w:jc w:val="both"/>
      </w:pPr>
      <w:r>
        <w:rPr>
          <w:sz w:val="24"/>
        </w:rPr>
        <w:t xml:space="preserve">Военнослужащим, заключившим контракт о прохождении военной службы на должностях старшин, сержантов и матросов, выдается шапка-ушанка меховая - 1 штука на 3 года.</w:t>
      </w:r>
    </w:p>
    <w:p>
      <w:pPr>
        <w:pStyle w:val="0"/>
        <w:spacing w:before="240" w:line-rule="auto"/>
        <w:ind w:firstLine="540"/>
        <w:jc w:val="both"/>
      </w:pPr>
      <w:r>
        <w:rPr>
          <w:sz w:val="24"/>
        </w:rPr>
        <w:t xml:space="preserve">3. Офицерам и мичманам, проходящим военную службу в местности с особо холодным климатом, выдаются шапка-ушанка меховая - 1 штука на 4 года и куртка зимняя повседневная - 1 штука на 4 года.</w:t>
      </w:r>
    </w:p>
    <w:p>
      <w:pPr>
        <w:pStyle w:val="0"/>
        <w:spacing w:before="240" w:line-rule="auto"/>
        <w:ind w:firstLine="540"/>
        <w:jc w:val="both"/>
      </w:pPr>
      <w:r>
        <w:rPr>
          <w:sz w:val="24"/>
        </w:rPr>
        <w:t xml:space="preserve">4. Куртка демисезонная кожаная выдается только высшим офицерам.</w:t>
      </w:r>
    </w:p>
    <w:p>
      <w:pPr>
        <w:pStyle w:val="0"/>
        <w:spacing w:before="240" w:line-rule="auto"/>
        <w:ind w:firstLine="540"/>
        <w:jc w:val="both"/>
      </w:pPr>
      <w:r>
        <w:rPr>
          <w:sz w:val="24"/>
        </w:rPr>
        <w:t xml:space="preserve">5. Военнослужащим, заключившим контракт о прохождении военной службы на должностях старшин, сержантов, матросов и проходящим военную службу в местности с особо холодным климатом, выдается куртка демисезонная повседневная - 1 штука на 4 года.</w:t>
      </w:r>
    </w:p>
    <w:p>
      <w:pPr>
        <w:pStyle w:val="0"/>
        <w:spacing w:before="240" w:line-rule="auto"/>
        <w:ind w:firstLine="540"/>
        <w:jc w:val="both"/>
      </w:pPr>
      <w:r>
        <w:rPr>
          <w:sz w:val="24"/>
        </w:rPr>
        <w:t xml:space="preserve">6. Военнослужащим,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 выдаются костюм (куртка с короткими рукавами и юбка) повседневный - 1 комплект на 1 год, костюм (куртка с длинными рукавами и брюки) повседневный - 1 комплект на 1 год.</w:t>
      </w:r>
    </w:p>
    <w:p>
      <w:pPr>
        <w:pStyle w:val="0"/>
        <w:spacing w:before="240" w:line-rule="auto"/>
        <w:ind w:firstLine="540"/>
        <w:jc w:val="both"/>
      </w:pPr>
      <w:r>
        <w:rPr>
          <w:sz w:val="24"/>
        </w:rPr>
        <w:t xml:space="preserve">Офицерам переменного состава военных образовательных организаций высшего образования Минобороны России в дополнение к настоящей норме выдается костюм (куртка с длинными рукавами и брюки) повседневный - 1 комплект на срок обучения.</w:t>
      </w:r>
    </w:p>
    <w:p>
      <w:pPr>
        <w:pStyle w:val="0"/>
        <w:spacing w:before="240" w:line-rule="auto"/>
        <w:ind w:firstLine="540"/>
        <w:jc w:val="both"/>
      </w:pPr>
      <w:r>
        <w:rPr>
          <w:sz w:val="24"/>
        </w:rPr>
        <w:t xml:space="preserve">Военнослужащим, заключившим контракт о прохождении военной службы на должностях старшин, сержантов и матросов, выдаются костюм (куртка с короткими рукавами и юбка) повседневный и костюм (куртка с длинными рукавами и брюки) - 2 комплекта на 3 года.</w:t>
      </w:r>
    </w:p>
    <w:p>
      <w:pPr>
        <w:pStyle w:val="0"/>
        <w:spacing w:before="240" w:line-rule="auto"/>
        <w:ind w:firstLine="540"/>
        <w:jc w:val="both"/>
      </w:pPr>
      <w:r>
        <w:rPr>
          <w:sz w:val="24"/>
        </w:rPr>
        <w:t xml:space="preserve">Костюм (куртка с короткими рукавами и юбка) повседневный и рубашки повседневные выдаются военнослужащим, заключившим контракт о прохождении военной службы на должностях старшин, сержантов и матросов, после прохождения ими установленного испытания сроком 3 месяца.</w:t>
      </w:r>
    </w:p>
    <w:p>
      <w:pPr>
        <w:pStyle w:val="0"/>
        <w:spacing w:before="240" w:line-rule="auto"/>
        <w:ind w:firstLine="540"/>
        <w:jc w:val="both"/>
      </w:pPr>
      <w:r>
        <w:rPr>
          <w:sz w:val="24"/>
        </w:rPr>
        <w:t xml:space="preserve">Разрешается выдавать вместо костюма (куртки с короткими рукавами и юбки) повседневного костюм (куртку с длинными рукавами и брюки) повседневный и наоборот, вместо рубашки с короткими рукавами повседневной рубашку с длинными рукавами повседневную и наоборот, вместо футболки майку-тельняшку, вместо футболки с длинными рукавами фуфайку-тельняшку, вместо фуфайки теплой фуфайку-тельняшку с начесом, вместо туфель ботинки. Сапоги выдавать демисезонные или зимние.</w:t>
      </w:r>
    </w:p>
    <w:p>
      <w:pPr>
        <w:pStyle w:val="0"/>
        <w:spacing w:before="240" w:line-rule="auto"/>
        <w:ind w:firstLine="540"/>
        <w:jc w:val="both"/>
      </w:pPr>
      <w:r>
        <w:rPr>
          <w:sz w:val="24"/>
        </w:rPr>
        <w:t xml:space="preserve">7. Рубашки повседневные выдаются военнослужащим, проходящим военную службу в центральных органах военного управления, управлениях объединенных стратегических командований, флотов, а также в военных образовательных организациях высшего образования Минобороны России.</w:t>
      </w:r>
    </w:p>
    <w:p>
      <w:pPr>
        <w:pStyle w:val="0"/>
        <w:spacing w:before="240" w:line-rule="auto"/>
        <w:ind w:firstLine="540"/>
        <w:jc w:val="both"/>
      </w:pPr>
      <w:r>
        <w:rPr>
          <w:sz w:val="24"/>
        </w:rPr>
        <w:t xml:space="preserve">8. Военнослужащим, заключившим контракт о прохождении военной службы на должностях старшин, сержантов и матросов, выдаются вместо футболки майка-тельняшка, вместо футболки с длинными рукавами фуфайка-тельняшка, вместо фуфайки теплой фуфайка-тельняшка с начесом. Кальсоны нательные - 2 штуки на 1 год, кальсоны теплые - 1 штука на 1 год.</w:t>
      </w:r>
    </w:p>
    <w:p>
      <w:pPr>
        <w:pStyle w:val="0"/>
        <w:spacing w:before="240" w:line-rule="auto"/>
        <w:ind w:firstLine="540"/>
        <w:jc w:val="both"/>
      </w:pPr>
      <w:r>
        <w:rPr>
          <w:sz w:val="24"/>
        </w:rPr>
        <w:t xml:space="preserve">9. Высшим офицерам и офицерам выдаются перчатки из натуральной кожи, а мичманам, старшинам, сержантам и матросам - полушерстяные.</w:t>
      </w:r>
    </w:p>
    <w:p>
      <w:pPr>
        <w:pStyle w:val="0"/>
        <w:spacing w:before="240" w:line-rule="auto"/>
        <w:ind w:firstLine="540"/>
        <w:jc w:val="both"/>
      </w:pPr>
      <w:r>
        <w:rPr>
          <w:sz w:val="24"/>
        </w:rPr>
        <w:t xml:space="preserve">10. Трусы выдаются только военнослужащим, проходящим военную службу по контракту на должностях старшин, сержантов и матросов.";</w:t>
      </w:r>
    </w:p>
    <w:p>
      <w:pPr>
        <w:pStyle w:val="0"/>
        <w:ind w:firstLine="540"/>
        <w:jc w:val="both"/>
      </w:pPr>
      <w:r>
        <w:rPr>
          <w:sz w:val="24"/>
        </w:rPr>
      </w:r>
    </w:p>
    <w:p>
      <w:pPr>
        <w:pStyle w:val="0"/>
        <w:ind w:firstLine="540"/>
        <w:jc w:val="both"/>
      </w:pPr>
      <w:r>
        <w:rPr>
          <w:sz w:val="24"/>
        </w:rPr>
        <w:t xml:space="preserve">з) </w:t>
      </w:r>
      <w:hyperlink w:history="0" r:id="rId7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дополнить</w:t>
        </w:r>
      </w:hyperlink>
      <w:r>
        <w:rPr>
          <w:sz w:val="24"/>
        </w:rPr>
        <w:t xml:space="preserve"> нормой N 26(1) следующего содержания:</w:t>
      </w:r>
    </w:p>
    <w:p>
      <w:pPr>
        <w:pStyle w:val="0"/>
        <w:ind w:firstLine="540"/>
        <w:jc w:val="both"/>
      </w:pPr>
      <w:r>
        <w:rPr>
          <w:sz w:val="24"/>
        </w:rPr>
      </w:r>
    </w:p>
    <w:p>
      <w:pPr>
        <w:pStyle w:val="0"/>
        <w:jc w:val="center"/>
      </w:pPr>
      <w:r>
        <w:rPr>
          <w:sz w:val="24"/>
        </w:rPr>
        <w:t xml:space="preserve">"НОРМА N 26(1)</w:t>
      </w:r>
    </w:p>
    <w:p>
      <w:pPr>
        <w:pStyle w:val="0"/>
        <w:jc w:val="center"/>
      </w:pPr>
      <w:r>
        <w:rPr>
          <w:sz w:val="24"/>
        </w:rPr>
        <w:t xml:space="preserve">снабжения вещевым имуществом личного пользования</w:t>
      </w:r>
    </w:p>
    <w:p>
      <w:pPr>
        <w:pStyle w:val="0"/>
        <w:jc w:val="center"/>
      </w:pPr>
      <w:r>
        <w:rPr>
          <w:sz w:val="24"/>
        </w:rPr>
        <w:t xml:space="preserve">курсантов (военнослужащих женского пола) военно-морских</w:t>
      </w:r>
    </w:p>
    <w:p>
      <w:pPr>
        <w:pStyle w:val="0"/>
        <w:jc w:val="center"/>
      </w:pPr>
      <w:r>
        <w:rPr>
          <w:sz w:val="24"/>
        </w:rPr>
        <w:t xml:space="preserve">образовательных организаций Минобороны России &lt;*&gt;</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3231"/>
        <w:gridCol w:w="2551"/>
        <w:gridCol w:w="1814"/>
        <w:gridCol w:w="1474"/>
      </w:tblGrid>
      <w:tr>
        <w:tblPrEx>
          <w:tblBorders>
            <w:insideV w:val="single" w:sz="4"/>
            <w:insideH w:val="single" w:sz="4"/>
          </w:tblBorders>
        </w:tblPrEx>
        <w:tc>
          <w:tcPr>
            <w:tcW w:w="3231" w:type="dxa"/>
            <w:tcBorders>
              <w:top w:val="single" w:sz="4"/>
              <w:left w:val="nil"/>
              <w:bottom w:val="single" w:sz="4"/>
            </w:tcBorders>
          </w:tcPr>
          <w:p>
            <w:pPr>
              <w:pStyle w:val="0"/>
              <w:jc w:val="center"/>
            </w:pPr>
            <w:r>
              <w:rPr>
                <w:sz w:val="24"/>
              </w:rPr>
              <w:t xml:space="preserve">Наименование предмета</w:t>
            </w:r>
          </w:p>
        </w:tc>
        <w:tc>
          <w:tcPr>
            <w:tcW w:w="2551"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814" w:type="dxa"/>
            <w:tcBorders>
              <w:top w:val="single" w:sz="4"/>
              <w:bottom w:val="single" w:sz="4"/>
            </w:tcBorders>
          </w:tcPr>
          <w:p>
            <w:pPr>
              <w:pStyle w:val="0"/>
              <w:jc w:val="center"/>
            </w:pPr>
            <w:r>
              <w:rPr>
                <w:sz w:val="24"/>
              </w:rPr>
              <w:t xml:space="preserve">Срок носки</w:t>
            </w:r>
          </w:p>
        </w:tc>
        <w:tc>
          <w:tcPr>
            <w:tcW w:w="1474" w:type="dxa"/>
            <w:tcBorders>
              <w:top w:val="single" w:sz="4"/>
              <w:bottom w:val="single" w:sz="4"/>
              <w:right w:val="nil"/>
            </w:tcBorders>
          </w:tcPr>
          <w:p>
            <w:pPr>
              <w:pStyle w:val="0"/>
              <w:jc w:val="center"/>
            </w:pPr>
            <w:r>
              <w:rPr>
                <w:sz w:val="24"/>
              </w:rPr>
              <w:t xml:space="preserve">Примечание</w:t>
            </w:r>
          </w:p>
        </w:tc>
      </w:tr>
      <w:tr>
        <w:tc>
          <w:tcPr>
            <w:tcW w:w="3231" w:type="dxa"/>
            <w:tcBorders>
              <w:top w:val="single" w:sz="4"/>
              <w:left w:val="nil"/>
              <w:bottom w:val="nil"/>
              <w:right w:val="nil"/>
            </w:tcBorders>
          </w:tcPr>
          <w:p>
            <w:pPr>
              <w:pStyle w:val="0"/>
            </w:pPr>
            <w:r>
              <w:rPr>
                <w:sz w:val="24"/>
              </w:rPr>
              <w:t xml:space="preserve">Шапка-ушанка меховая</w:t>
            </w:r>
          </w:p>
        </w:tc>
        <w:tc>
          <w:tcPr>
            <w:tcW w:w="2551" w:type="dxa"/>
            <w:tcBorders>
              <w:top w:val="single" w:sz="4"/>
              <w:left w:val="nil"/>
              <w:bottom w:val="nil"/>
              <w:right w:val="nil"/>
            </w:tcBorders>
          </w:tcPr>
          <w:p>
            <w:pPr>
              <w:pStyle w:val="0"/>
              <w:jc w:val="center"/>
            </w:pPr>
            <w:r>
              <w:rPr>
                <w:sz w:val="24"/>
              </w:rPr>
              <w:t xml:space="preserve">2 штуки</w:t>
            </w:r>
          </w:p>
        </w:tc>
        <w:tc>
          <w:tcPr>
            <w:tcW w:w="1814" w:type="dxa"/>
            <w:tcBorders>
              <w:top w:val="single" w:sz="4"/>
              <w:left w:val="nil"/>
              <w:bottom w:val="nil"/>
              <w:right w:val="nil"/>
            </w:tcBorders>
          </w:tcPr>
          <w:p>
            <w:pPr>
              <w:pStyle w:val="0"/>
              <w:jc w:val="center"/>
            </w:pPr>
            <w:r>
              <w:rPr>
                <w:sz w:val="24"/>
              </w:rPr>
              <w:t xml:space="preserve">срок обучения</w:t>
            </w:r>
          </w:p>
        </w:tc>
        <w:tc>
          <w:tcPr>
            <w:tcW w:w="1474" w:type="dxa"/>
            <w:tcBorders>
              <w:top w:val="single" w:sz="4"/>
              <w:left w:val="nil"/>
              <w:bottom w:val="nil"/>
              <w:right w:val="nil"/>
            </w:tcBorders>
          </w:tcPr>
          <w:p>
            <w:pPr>
              <w:pStyle w:val="0"/>
              <w:jc w:val="center"/>
            </w:pPr>
            <w:r>
              <w:rPr>
                <w:sz w:val="24"/>
              </w:rPr>
              <w:t xml:space="preserve">1</w:t>
            </w:r>
          </w:p>
        </w:tc>
      </w:tr>
      <w:tr>
        <w:tc>
          <w:tcPr>
            <w:tcW w:w="3231" w:type="dxa"/>
            <w:tcBorders>
              <w:top w:val="nil"/>
              <w:left w:val="nil"/>
              <w:bottom w:val="nil"/>
              <w:right w:val="nil"/>
            </w:tcBorders>
          </w:tcPr>
          <w:p>
            <w:pPr>
              <w:pStyle w:val="0"/>
            </w:pPr>
            <w:r>
              <w:rPr>
                <w:sz w:val="24"/>
              </w:rPr>
              <w:t xml:space="preserve">Пилотка хлопчатобумажная</w:t>
            </w:r>
          </w:p>
        </w:tc>
        <w:tc>
          <w:tcPr>
            <w:tcW w:w="2551" w:type="dxa"/>
            <w:tcBorders>
              <w:top w:val="nil"/>
              <w:left w:val="nil"/>
              <w:bottom w:val="nil"/>
              <w:right w:val="nil"/>
            </w:tcBorders>
          </w:tcPr>
          <w:p>
            <w:pPr>
              <w:pStyle w:val="0"/>
              <w:jc w:val="center"/>
            </w:pPr>
            <w:r>
              <w:rPr>
                <w:sz w:val="24"/>
              </w:rPr>
              <w:t xml:space="preserve">1 штука</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Шляпа повседневная</w:t>
            </w:r>
          </w:p>
        </w:tc>
        <w:tc>
          <w:tcPr>
            <w:tcW w:w="2551" w:type="dxa"/>
            <w:tcBorders>
              <w:top w:val="nil"/>
              <w:left w:val="nil"/>
              <w:bottom w:val="nil"/>
              <w:right w:val="nil"/>
            </w:tcBorders>
          </w:tcPr>
          <w:p>
            <w:pPr>
              <w:pStyle w:val="0"/>
              <w:jc w:val="center"/>
            </w:pPr>
            <w:r>
              <w:rPr>
                <w:sz w:val="24"/>
              </w:rPr>
              <w:t xml:space="preserve">3 штуки</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1</w:t>
            </w:r>
          </w:p>
        </w:tc>
      </w:tr>
      <w:tr>
        <w:tc>
          <w:tcPr>
            <w:tcW w:w="3231" w:type="dxa"/>
            <w:tcBorders>
              <w:top w:val="nil"/>
              <w:left w:val="nil"/>
              <w:bottom w:val="nil"/>
              <w:right w:val="nil"/>
            </w:tcBorders>
          </w:tcPr>
          <w:p>
            <w:pPr>
              <w:pStyle w:val="0"/>
            </w:pPr>
            <w:r>
              <w:rPr>
                <w:sz w:val="24"/>
              </w:rPr>
              <w:t xml:space="preserve">Воротник форменный</w:t>
            </w:r>
          </w:p>
        </w:tc>
        <w:tc>
          <w:tcPr>
            <w:tcW w:w="2551" w:type="dxa"/>
            <w:tcBorders>
              <w:top w:val="nil"/>
              <w:left w:val="nil"/>
              <w:bottom w:val="nil"/>
              <w:right w:val="nil"/>
            </w:tcBorders>
          </w:tcPr>
          <w:p>
            <w:pPr>
              <w:pStyle w:val="0"/>
              <w:jc w:val="center"/>
            </w:pPr>
            <w:r>
              <w:rPr>
                <w:sz w:val="24"/>
              </w:rPr>
              <w:t xml:space="preserve">2 штуки</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Куртка зимняя повседневная</w:t>
            </w:r>
          </w:p>
        </w:tc>
        <w:tc>
          <w:tcPr>
            <w:tcW w:w="2551" w:type="dxa"/>
            <w:tcBorders>
              <w:top w:val="nil"/>
              <w:left w:val="nil"/>
              <w:bottom w:val="nil"/>
              <w:right w:val="nil"/>
            </w:tcBorders>
          </w:tcPr>
          <w:p>
            <w:pPr>
              <w:pStyle w:val="0"/>
              <w:jc w:val="center"/>
            </w:pPr>
            <w:r>
              <w:rPr>
                <w:sz w:val="24"/>
              </w:rPr>
              <w:t xml:space="preserve">1 штука</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Куртка демисезонная повседневная</w:t>
            </w:r>
          </w:p>
        </w:tc>
        <w:tc>
          <w:tcPr>
            <w:tcW w:w="2551" w:type="dxa"/>
            <w:tcBorders>
              <w:top w:val="nil"/>
              <w:left w:val="nil"/>
              <w:bottom w:val="nil"/>
              <w:right w:val="nil"/>
            </w:tcBorders>
          </w:tcPr>
          <w:p>
            <w:pPr>
              <w:pStyle w:val="0"/>
              <w:jc w:val="center"/>
            </w:pPr>
            <w:r>
              <w:rPr>
                <w:sz w:val="24"/>
              </w:rPr>
              <w:t xml:space="preserve">2 штуки</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1</w:t>
            </w:r>
          </w:p>
        </w:tc>
      </w:tr>
      <w:tr>
        <w:tc>
          <w:tcPr>
            <w:tcW w:w="3231" w:type="dxa"/>
            <w:tcBorders>
              <w:top w:val="nil"/>
              <w:left w:val="nil"/>
              <w:bottom w:val="nil"/>
              <w:right w:val="nil"/>
            </w:tcBorders>
          </w:tcPr>
          <w:p>
            <w:pPr>
              <w:pStyle w:val="0"/>
            </w:pPr>
            <w:r>
              <w:rPr>
                <w:sz w:val="24"/>
              </w:rPr>
              <w:t xml:space="preserve">Костюм (куртка с короткими рукавами и юбка) повседневный</w:t>
            </w:r>
          </w:p>
        </w:tc>
        <w:tc>
          <w:tcPr>
            <w:tcW w:w="2551" w:type="dxa"/>
            <w:tcBorders>
              <w:top w:val="nil"/>
              <w:left w:val="nil"/>
              <w:bottom w:val="nil"/>
              <w:right w:val="nil"/>
            </w:tcBorders>
          </w:tcPr>
          <w:p>
            <w:pPr>
              <w:pStyle w:val="0"/>
              <w:jc w:val="center"/>
            </w:pPr>
            <w:r>
              <w:rPr>
                <w:sz w:val="24"/>
              </w:rPr>
              <w:t xml:space="preserve">2 комплекта</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1,2</w:t>
            </w:r>
          </w:p>
        </w:tc>
      </w:tr>
      <w:tr>
        <w:tc>
          <w:tcPr>
            <w:tcW w:w="3231" w:type="dxa"/>
            <w:tcBorders>
              <w:top w:val="nil"/>
              <w:left w:val="nil"/>
              <w:bottom w:val="nil"/>
              <w:right w:val="nil"/>
            </w:tcBorders>
          </w:tcPr>
          <w:p>
            <w:pPr>
              <w:pStyle w:val="0"/>
            </w:pPr>
            <w:r>
              <w:rPr>
                <w:sz w:val="24"/>
              </w:rPr>
              <w:t xml:space="preserve">Костюм (куртка с длинными рукавами и брюки) повседневный</w:t>
            </w:r>
          </w:p>
        </w:tc>
        <w:tc>
          <w:tcPr>
            <w:tcW w:w="2551" w:type="dxa"/>
            <w:tcBorders>
              <w:top w:val="nil"/>
              <w:left w:val="nil"/>
              <w:bottom w:val="nil"/>
              <w:right w:val="nil"/>
            </w:tcBorders>
          </w:tcPr>
          <w:p>
            <w:pPr>
              <w:pStyle w:val="0"/>
              <w:jc w:val="center"/>
            </w:pPr>
            <w:r>
              <w:rPr>
                <w:sz w:val="24"/>
              </w:rPr>
              <w:t xml:space="preserve">3 комплекта</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1,2</w:t>
            </w:r>
          </w:p>
        </w:tc>
      </w:tr>
      <w:tr>
        <w:tc>
          <w:tcPr>
            <w:tcW w:w="3231" w:type="dxa"/>
            <w:tcBorders>
              <w:top w:val="nil"/>
              <w:left w:val="nil"/>
              <w:bottom w:val="nil"/>
              <w:right w:val="nil"/>
            </w:tcBorders>
          </w:tcPr>
          <w:p>
            <w:pPr>
              <w:pStyle w:val="0"/>
            </w:pPr>
            <w:r>
              <w:rPr>
                <w:sz w:val="24"/>
              </w:rPr>
              <w:t xml:space="preserve">Фуфайка-тельняшка с начесом</w:t>
            </w:r>
          </w:p>
        </w:tc>
        <w:tc>
          <w:tcPr>
            <w:tcW w:w="2551" w:type="dxa"/>
            <w:tcBorders>
              <w:top w:val="nil"/>
              <w:left w:val="nil"/>
              <w:bottom w:val="nil"/>
              <w:right w:val="nil"/>
            </w:tcBorders>
          </w:tcPr>
          <w:p>
            <w:pPr>
              <w:pStyle w:val="0"/>
              <w:jc w:val="center"/>
            </w:pPr>
            <w:r>
              <w:rPr>
                <w:sz w:val="24"/>
              </w:rPr>
              <w:t xml:space="preserve">2 штуки</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Кальсоны теплые</w:t>
            </w:r>
          </w:p>
        </w:tc>
        <w:tc>
          <w:tcPr>
            <w:tcW w:w="2551" w:type="dxa"/>
            <w:tcBorders>
              <w:top w:val="nil"/>
              <w:left w:val="nil"/>
              <w:bottom w:val="nil"/>
              <w:right w:val="nil"/>
            </w:tcBorders>
          </w:tcPr>
          <w:p>
            <w:pPr>
              <w:pStyle w:val="0"/>
              <w:jc w:val="center"/>
            </w:pPr>
            <w:r>
              <w:rPr>
                <w:sz w:val="24"/>
              </w:rPr>
              <w:t xml:space="preserve">1 штука</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Майка-тельняшка</w:t>
            </w:r>
          </w:p>
        </w:tc>
        <w:tc>
          <w:tcPr>
            <w:tcW w:w="2551" w:type="dxa"/>
            <w:tcBorders>
              <w:top w:val="nil"/>
              <w:left w:val="nil"/>
              <w:bottom w:val="nil"/>
              <w:right w:val="nil"/>
            </w:tcBorders>
          </w:tcPr>
          <w:p>
            <w:pPr>
              <w:pStyle w:val="0"/>
              <w:jc w:val="center"/>
            </w:pPr>
            <w:r>
              <w:rPr>
                <w:sz w:val="24"/>
              </w:rPr>
              <w:t xml:space="preserve">3 штуки</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Фуфайка-тельняшка</w:t>
            </w:r>
          </w:p>
        </w:tc>
        <w:tc>
          <w:tcPr>
            <w:tcW w:w="2551" w:type="dxa"/>
            <w:tcBorders>
              <w:top w:val="nil"/>
              <w:left w:val="nil"/>
              <w:bottom w:val="nil"/>
              <w:right w:val="nil"/>
            </w:tcBorders>
          </w:tcPr>
          <w:p>
            <w:pPr>
              <w:pStyle w:val="0"/>
              <w:jc w:val="center"/>
            </w:pPr>
            <w:r>
              <w:rPr>
                <w:sz w:val="24"/>
              </w:rPr>
              <w:t xml:space="preserve">3 штуки</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Кальсоны нательные</w:t>
            </w:r>
          </w:p>
        </w:tc>
        <w:tc>
          <w:tcPr>
            <w:tcW w:w="2551" w:type="dxa"/>
            <w:tcBorders>
              <w:top w:val="nil"/>
              <w:left w:val="nil"/>
              <w:bottom w:val="nil"/>
              <w:right w:val="nil"/>
            </w:tcBorders>
          </w:tcPr>
          <w:p>
            <w:pPr>
              <w:pStyle w:val="0"/>
              <w:jc w:val="center"/>
            </w:pPr>
            <w:r>
              <w:rPr>
                <w:sz w:val="24"/>
              </w:rPr>
              <w:t xml:space="preserve">2 штуки</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Трусы</w:t>
            </w:r>
          </w:p>
        </w:tc>
        <w:tc>
          <w:tcPr>
            <w:tcW w:w="2551" w:type="dxa"/>
            <w:tcBorders>
              <w:top w:val="nil"/>
              <w:left w:val="nil"/>
              <w:bottom w:val="nil"/>
              <w:right w:val="nil"/>
            </w:tcBorders>
          </w:tcPr>
          <w:p>
            <w:pPr>
              <w:pStyle w:val="0"/>
              <w:jc w:val="center"/>
            </w:pPr>
            <w:r>
              <w:rPr>
                <w:sz w:val="24"/>
              </w:rPr>
              <w:t xml:space="preserve">2 штуки</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Костюм флотский</w:t>
            </w:r>
          </w:p>
        </w:tc>
        <w:tc>
          <w:tcPr>
            <w:tcW w:w="2551" w:type="dxa"/>
            <w:tcBorders>
              <w:top w:val="nil"/>
              <w:left w:val="nil"/>
              <w:bottom w:val="nil"/>
              <w:right w:val="nil"/>
            </w:tcBorders>
          </w:tcPr>
          <w:p>
            <w:pPr>
              <w:pStyle w:val="0"/>
              <w:jc w:val="center"/>
            </w:pPr>
            <w:r>
              <w:rPr>
                <w:sz w:val="24"/>
              </w:rPr>
              <w:t xml:space="preserve">1 комплект</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Кашне черного цвета</w:t>
            </w:r>
          </w:p>
        </w:tc>
        <w:tc>
          <w:tcPr>
            <w:tcW w:w="2551" w:type="dxa"/>
            <w:tcBorders>
              <w:top w:val="nil"/>
              <w:left w:val="nil"/>
              <w:bottom w:val="nil"/>
              <w:right w:val="nil"/>
            </w:tcBorders>
          </w:tcPr>
          <w:p>
            <w:pPr>
              <w:pStyle w:val="0"/>
              <w:jc w:val="center"/>
            </w:pPr>
            <w:r>
              <w:rPr>
                <w:sz w:val="24"/>
              </w:rPr>
              <w:t xml:space="preserve">1 штука</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Перчатки черного цвета</w:t>
            </w:r>
          </w:p>
        </w:tc>
        <w:tc>
          <w:tcPr>
            <w:tcW w:w="2551" w:type="dxa"/>
            <w:tcBorders>
              <w:top w:val="nil"/>
              <w:left w:val="nil"/>
              <w:bottom w:val="nil"/>
              <w:right w:val="nil"/>
            </w:tcBorders>
          </w:tcPr>
          <w:p>
            <w:pPr>
              <w:pStyle w:val="0"/>
              <w:jc w:val="center"/>
            </w:pPr>
            <w:r>
              <w:rPr>
                <w:sz w:val="24"/>
              </w:rPr>
              <w:t xml:space="preserve">2 пары</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1</w:t>
            </w:r>
          </w:p>
        </w:tc>
      </w:tr>
      <w:tr>
        <w:tc>
          <w:tcPr>
            <w:tcW w:w="3231" w:type="dxa"/>
            <w:tcBorders>
              <w:top w:val="nil"/>
              <w:left w:val="nil"/>
              <w:bottom w:val="nil"/>
              <w:right w:val="nil"/>
            </w:tcBorders>
          </w:tcPr>
          <w:p>
            <w:pPr>
              <w:pStyle w:val="0"/>
            </w:pPr>
            <w:r>
              <w:rPr>
                <w:sz w:val="24"/>
              </w:rPr>
              <w:t xml:space="preserve">Перчатки зимние</w:t>
            </w:r>
          </w:p>
        </w:tc>
        <w:tc>
          <w:tcPr>
            <w:tcW w:w="2551" w:type="dxa"/>
            <w:tcBorders>
              <w:top w:val="nil"/>
              <w:left w:val="nil"/>
              <w:bottom w:val="nil"/>
              <w:right w:val="nil"/>
            </w:tcBorders>
          </w:tcPr>
          <w:p>
            <w:pPr>
              <w:pStyle w:val="0"/>
              <w:jc w:val="center"/>
            </w:pPr>
            <w:r>
              <w:rPr>
                <w:sz w:val="24"/>
              </w:rPr>
              <w:t xml:space="preserve">1 пара</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Платок носовой</w:t>
            </w:r>
          </w:p>
        </w:tc>
        <w:tc>
          <w:tcPr>
            <w:tcW w:w="2551" w:type="dxa"/>
            <w:tcBorders>
              <w:top w:val="nil"/>
              <w:left w:val="nil"/>
              <w:bottom w:val="nil"/>
              <w:right w:val="nil"/>
            </w:tcBorders>
          </w:tcPr>
          <w:p>
            <w:pPr>
              <w:pStyle w:val="0"/>
              <w:jc w:val="center"/>
            </w:pPr>
            <w:r>
              <w:rPr>
                <w:sz w:val="24"/>
              </w:rPr>
              <w:t xml:space="preserve">6 штук</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3</w:t>
            </w:r>
          </w:p>
        </w:tc>
      </w:tr>
      <w:tr>
        <w:tc>
          <w:tcPr>
            <w:tcW w:w="3231" w:type="dxa"/>
            <w:tcBorders>
              <w:top w:val="nil"/>
              <w:left w:val="nil"/>
              <w:bottom w:val="nil"/>
              <w:right w:val="nil"/>
            </w:tcBorders>
          </w:tcPr>
          <w:p>
            <w:pPr>
              <w:pStyle w:val="0"/>
            </w:pPr>
            <w:r>
              <w:rPr>
                <w:sz w:val="24"/>
              </w:rPr>
              <w:t xml:space="preserve">Туфли</w:t>
            </w:r>
          </w:p>
        </w:tc>
        <w:tc>
          <w:tcPr>
            <w:tcW w:w="2551" w:type="dxa"/>
            <w:tcBorders>
              <w:top w:val="nil"/>
              <w:left w:val="nil"/>
              <w:bottom w:val="nil"/>
              <w:right w:val="nil"/>
            </w:tcBorders>
          </w:tcPr>
          <w:p>
            <w:pPr>
              <w:pStyle w:val="0"/>
              <w:jc w:val="center"/>
            </w:pPr>
            <w:r>
              <w:rPr>
                <w:sz w:val="24"/>
              </w:rPr>
              <w:t xml:space="preserve">2 пары</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1</w:t>
            </w:r>
          </w:p>
        </w:tc>
      </w:tr>
      <w:tr>
        <w:tc>
          <w:tcPr>
            <w:tcW w:w="3231" w:type="dxa"/>
            <w:tcBorders>
              <w:top w:val="nil"/>
              <w:left w:val="nil"/>
              <w:bottom w:val="nil"/>
              <w:right w:val="nil"/>
            </w:tcBorders>
          </w:tcPr>
          <w:p>
            <w:pPr>
              <w:pStyle w:val="0"/>
            </w:pPr>
            <w:r>
              <w:rPr>
                <w:sz w:val="24"/>
              </w:rPr>
              <w:t xml:space="preserve">Ботинки</w:t>
            </w:r>
          </w:p>
        </w:tc>
        <w:tc>
          <w:tcPr>
            <w:tcW w:w="2551" w:type="dxa"/>
            <w:tcBorders>
              <w:top w:val="nil"/>
              <w:left w:val="nil"/>
              <w:bottom w:val="nil"/>
              <w:right w:val="nil"/>
            </w:tcBorders>
          </w:tcPr>
          <w:p>
            <w:pPr>
              <w:pStyle w:val="0"/>
              <w:jc w:val="center"/>
            </w:pPr>
            <w:r>
              <w:rPr>
                <w:sz w:val="24"/>
              </w:rPr>
              <w:t xml:space="preserve">1 пара</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Сапоги</w:t>
            </w:r>
          </w:p>
        </w:tc>
        <w:tc>
          <w:tcPr>
            <w:tcW w:w="2551" w:type="dxa"/>
            <w:tcBorders>
              <w:top w:val="nil"/>
              <w:left w:val="nil"/>
              <w:bottom w:val="nil"/>
              <w:right w:val="nil"/>
            </w:tcBorders>
          </w:tcPr>
          <w:p>
            <w:pPr>
              <w:pStyle w:val="0"/>
              <w:jc w:val="center"/>
            </w:pPr>
            <w:r>
              <w:rPr>
                <w:sz w:val="24"/>
              </w:rPr>
              <w:t xml:space="preserve">2 пары</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1,2</w:t>
            </w:r>
          </w:p>
        </w:tc>
      </w:tr>
      <w:tr>
        <w:tc>
          <w:tcPr>
            <w:tcW w:w="3231" w:type="dxa"/>
            <w:tcBorders>
              <w:top w:val="nil"/>
              <w:left w:val="nil"/>
              <w:bottom w:val="nil"/>
              <w:right w:val="nil"/>
            </w:tcBorders>
          </w:tcPr>
          <w:p>
            <w:pPr>
              <w:pStyle w:val="0"/>
            </w:pPr>
            <w:r>
              <w:rPr>
                <w:sz w:val="24"/>
              </w:rPr>
              <w:t xml:space="preserve">Ботинки для матросов</w:t>
            </w:r>
          </w:p>
        </w:tc>
        <w:tc>
          <w:tcPr>
            <w:tcW w:w="2551" w:type="dxa"/>
            <w:tcBorders>
              <w:top w:val="nil"/>
              <w:left w:val="nil"/>
              <w:bottom w:val="nil"/>
              <w:right w:val="nil"/>
            </w:tcBorders>
          </w:tcPr>
          <w:p>
            <w:pPr>
              <w:pStyle w:val="0"/>
              <w:jc w:val="center"/>
            </w:pPr>
            <w:r>
              <w:rPr>
                <w:sz w:val="24"/>
              </w:rPr>
              <w:t xml:space="preserve">1 пара</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Тапочки казарменные</w:t>
            </w:r>
          </w:p>
        </w:tc>
        <w:tc>
          <w:tcPr>
            <w:tcW w:w="2551" w:type="dxa"/>
            <w:tcBorders>
              <w:top w:val="nil"/>
              <w:left w:val="nil"/>
              <w:bottom w:val="nil"/>
              <w:right w:val="nil"/>
            </w:tcBorders>
          </w:tcPr>
          <w:p>
            <w:pPr>
              <w:pStyle w:val="0"/>
              <w:jc w:val="center"/>
            </w:pPr>
            <w:r>
              <w:rPr>
                <w:sz w:val="24"/>
              </w:rPr>
              <w:t xml:space="preserve">2 пары</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1</w:t>
            </w:r>
          </w:p>
        </w:tc>
      </w:tr>
      <w:tr>
        <w:tc>
          <w:tcPr>
            <w:tcW w:w="3231" w:type="dxa"/>
            <w:tcBorders>
              <w:top w:val="nil"/>
              <w:left w:val="nil"/>
              <w:bottom w:val="nil"/>
              <w:right w:val="nil"/>
            </w:tcBorders>
          </w:tcPr>
          <w:p>
            <w:pPr>
              <w:pStyle w:val="0"/>
            </w:pPr>
            <w:r>
              <w:rPr>
                <w:sz w:val="24"/>
              </w:rPr>
              <w:t xml:space="preserve">Носки хлопчатобумажные</w:t>
            </w:r>
          </w:p>
        </w:tc>
        <w:tc>
          <w:tcPr>
            <w:tcW w:w="2551" w:type="dxa"/>
            <w:tcBorders>
              <w:top w:val="nil"/>
              <w:left w:val="nil"/>
              <w:bottom w:val="nil"/>
              <w:right w:val="nil"/>
            </w:tcBorders>
          </w:tcPr>
          <w:p>
            <w:pPr>
              <w:pStyle w:val="0"/>
              <w:jc w:val="center"/>
            </w:pPr>
            <w:r>
              <w:rPr>
                <w:sz w:val="24"/>
              </w:rPr>
              <w:t xml:space="preserve">8 пар</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Носки полушерстяные</w:t>
            </w:r>
          </w:p>
        </w:tc>
        <w:tc>
          <w:tcPr>
            <w:tcW w:w="2551" w:type="dxa"/>
            <w:tcBorders>
              <w:top w:val="nil"/>
              <w:left w:val="nil"/>
              <w:bottom w:val="nil"/>
              <w:right w:val="nil"/>
            </w:tcBorders>
          </w:tcPr>
          <w:p>
            <w:pPr>
              <w:pStyle w:val="0"/>
              <w:jc w:val="center"/>
            </w:pPr>
            <w:r>
              <w:rPr>
                <w:sz w:val="24"/>
              </w:rPr>
              <w:t xml:space="preserve">4 пары</w:t>
            </w:r>
          </w:p>
        </w:tc>
        <w:tc>
          <w:tcPr>
            <w:tcW w:w="1814" w:type="dxa"/>
            <w:tcBorders>
              <w:top w:val="nil"/>
              <w:left w:val="nil"/>
              <w:bottom w:val="nil"/>
              <w:right w:val="nil"/>
            </w:tcBorders>
          </w:tcPr>
          <w:p>
            <w:pPr>
              <w:pStyle w:val="0"/>
              <w:jc w:val="center"/>
            </w:pPr>
            <w:r>
              <w:rPr>
                <w:sz w:val="24"/>
              </w:rPr>
              <w:t xml:space="preserve">1 год</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Ремень брючный</w:t>
            </w:r>
          </w:p>
        </w:tc>
        <w:tc>
          <w:tcPr>
            <w:tcW w:w="2551" w:type="dxa"/>
            <w:tcBorders>
              <w:top w:val="nil"/>
              <w:left w:val="nil"/>
              <w:bottom w:val="nil"/>
              <w:right w:val="nil"/>
            </w:tcBorders>
          </w:tcPr>
          <w:p>
            <w:pPr>
              <w:pStyle w:val="0"/>
              <w:jc w:val="center"/>
            </w:pPr>
            <w:r>
              <w:rPr>
                <w:sz w:val="24"/>
              </w:rPr>
              <w:t xml:space="preserve">1 штука</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Ремень поясной</w:t>
            </w:r>
          </w:p>
        </w:tc>
        <w:tc>
          <w:tcPr>
            <w:tcW w:w="2551" w:type="dxa"/>
            <w:tcBorders>
              <w:top w:val="nil"/>
              <w:left w:val="nil"/>
              <w:bottom w:val="nil"/>
              <w:right w:val="nil"/>
            </w:tcBorders>
          </w:tcPr>
          <w:p>
            <w:pPr>
              <w:pStyle w:val="0"/>
              <w:jc w:val="center"/>
            </w:pPr>
            <w:r>
              <w:rPr>
                <w:sz w:val="24"/>
              </w:rPr>
              <w:t xml:space="preserve">1 штука</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nil"/>
              <w:right w:val="nil"/>
            </w:tcBorders>
          </w:tcPr>
          <w:p>
            <w:pPr>
              <w:pStyle w:val="0"/>
            </w:pPr>
            <w:r>
              <w:rPr>
                <w:sz w:val="24"/>
              </w:rPr>
              <w:t xml:space="preserve">Сумка для военной формы одежды</w:t>
            </w:r>
          </w:p>
        </w:tc>
        <w:tc>
          <w:tcPr>
            <w:tcW w:w="2551" w:type="dxa"/>
            <w:tcBorders>
              <w:top w:val="nil"/>
              <w:left w:val="nil"/>
              <w:bottom w:val="nil"/>
              <w:right w:val="nil"/>
            </w:tcBorders>
          </w:tcPr>
          <w:p>
            <w:pPr>
              <w:pStyle w:val="0"/>
              <w:jc w:val="center"/>
            </w:pPr>
            <w:r>
              <w:rPr>
                <w:sz w:val="24"/>
              </w:rPr>
              <w:t xml:space="preserve">1 штука</w:t>
            </w:r>
          </w:p>
        </w:tc>
        <w:tc>
          <w:tcPr>
            <w:tcW w:w="1814" w:type="dxa"/>
            <w:tcBorders>
              <w:top w:val="nil"/>
              <w:left w:val="nil"/>
              <w:bottom w:val="nil"/>
              <w:right w:val="nil"/>
            </w:tcBorders>
          </w:tcPr>
          <w:p>
            <w:pPr>
              <w:pStyle w:val="0"/>
              <w:jc w:val="center"/>
            </w:pPr>
            <w:r>
              <w:rPr>
                <w:sz w:val="24"/>
              </w:rPr>
              <w:t xml:space="preserve">срок обучения</w:t>
            </w:r>
          </w:p>
        </w:tc>
        <w:tc>
          <w:tcPr>
            <w:tcW w:w="1474" w:type="dxa"/>
            <w:tcBorders>
              <w:top w:val="nil"/>
              <w:left w:val="nil"/>
              <w:bottom w:val="nil"/>
              <w:right w:val="nil"/>
            </w:tcBorders>
          </w:tcPr>
          <w:p>
            <w:pPr>
              <w:pStyle w:val="0"/>
              <w:jc w:val="center"/>
            </w:pPr>
            <w:r>
              <w:rPr>
                <w:sz w:val="24"/>
              </w:rPr>
              <w:t xml:space="preserve">-</w:t>
            </w:r>
          </w:p>
        </w:tc>
      </w:tr>
      <w:tr>
        <w:tc>
          <w:tcPr>
            <w:tcW w:w="3231" w:type="dxa"/>
            <w:tcBorders>
              <w:top w:val="nil"/>
              <w:left w:val="nil"/>
              <w:bottom w:val="single" w:sz="4"/>
              <w:right w:val="nil"/>
            </w:tcBorders>
          </w:tcPr>
          <w:p>
            <w:pPr>
              <w:pStyle w:val="0"/>
            </w:pPr>
            <w:r>
              <w:rPr>
                <w:sz w:val="24"/>
              </w:rPr>
              <w:t xml:space="preserve">Несессер (со средствами личной гигиены)</w:t>
            </w:r>
          </w:p>
        </w:tc>
        <w:tc>
          <w:tcPr>
            <w:tcW w:w="2551" w:type="dxa"/>
            <w:tcBorders>
              <w:top w:val="nil"/>
              <w:left w:val="nil"/>
              <w:bottom w:val="single" w:sz="4"/>
              <w:right w:val="nil"/>
            </w:tcBorders>
          </w:tcPr>
          <w:p>
            <w:pPr>
              <w:pStyle w:val="0"/>
              <w:jc w:val="center"/>
            </w:pPr>
            <w:r>
              <w:rPr>
                <w:sz w:val="24"/>
              </w:rPr>
              <w:t xml:space="preserve">1 комплект</w:t>
            </w:r>
          </w:p>
        </w:tc>
        <w:tc>
          <w:tcPr>
            <w:tcW w:w="1814" w:type="dxa"/>
            <w:tcBorders>
              <w:top w:val="nil"/>
              <w:left w:val="nil"/>
              <w:bottom w:val="single" w:sz="4"/>
              <w:right w:val="nil"/>
            </w:tcBorders>
          </w:tcPr>
          <w:p>
            <w:pPr>
              <w:pStyle w:val="0"/>
              <w:jc w:val="center"/>
            </w:pPr>
            <w:r>
              <w:rPr>
                <w:sz w:val="24"/>
              </w:rPr>
              <w:t xml:space="preserve">срок обучения</w:t>
            </w:r>
          </w:p>
        </w:tc>
        <w:tc>
          <w:tcPr>
            <w:tcW w:w="1474" w:type="dxa"/>
            <w:tcBorders>
              <w:top w:val="nil"/>
              <w:left w:val="nil"/>
              <w:bottom w:val="single" w:sz="4"/>
              <w:right w:val="nil"/>
            </w:tcBorders>
          </w:tcPr>
          <w:p>
            <w:pPr>
              <w:pStyle w:val="0"/>
              <w:jc w:val="center"/>
            </w:pPr>
            <w:r>
              <w:rPr>
                <w:sz w:val="24"/>
              </w:rPr>
              <w:t xml:space="preserve">3</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курсанты (слушатели), имеющие воинское звание офицера, мичмана, зачисленные на обучение в военно-морские образовательные организации Минобороны России. В необходимых случаях по настоящей норме обеспечиваются военнослужащие органов федеральной службы безопасности,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предметами вещевого имущества личного пользования по норме N 13 не обеспечиваются.</w:t>
      </w:r>
    </w:p>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Выдача предметов вещевого имущества курсантам производится:</w:t>
      </w:r>
    </w:p>
    <w:p>
      <w:pPr>
        <w:pStyle w:val="0"/>
        <w:spacing w:before="240" w:line-rule="auto"/>
        <w:ind w:firstLine="540"/>
        <w:jc w:val="both"/>
      </w:pPr>
      <w:r>
        <w:rPr>
          <w:sz w:val="24"/>
        </w:rPr>
        <w:t xml:space="preserve">первая - на 1-м курсе обучения;</w:t>
      </w:r>
    </w:p>
    <w:p>
      <w:pPr>
        <w:pStyle w:val="0"/>
        <w:spacing w:before="240" w:line-rule="auto"/>
        <w:ind w:firstLine="540"/>
        <w:jc w:val="both"/>
      </w:pPr>
      <w:r>
        <w:rPr>
          <w:sz w:val="24"/>
        </w:rPr>
        <w:t xml:space="preserve">вторая - на 3-м курсе обучения;</w:t>
      </w:r>
    </w:p>
    <w:p>
      <w:pPr>
        <w:pStyle w:val="0"/>
        <w:spacing w:before="240" w:line-rule="auto"/>
        <w:ind w:firstLine="540"/>
        <w:jc w:val="both"/>
      </w:pPr>
      <w:r>
        <w:rPr>
          <w:sz w:val="24"/>
        </w:rPr>
        <w:t xml:space="preserve">третья - на 5-м курсе обучения.</w:t>
      </w:r>
    </w:p>
    <w:p>
      <w:pPr>
        <w:pStyle w:val="0"/>
        <w:spacing w:before="240" w:line-rule="auto"/>
        <w:ind w:firstLine="540"/>
        <w:jc w:val="both"/>
      </w:pPr>
      <w:r>
        <w:rPr>
          <w:sz w:val="24"/>
        </w:rPr>
        <w:t xml:space="preserve">Курсантам со сроком обучения 3 года и менее выдаются шапка-ушанка меховая - 1 штука на срок обучения, шляпа повседневная - 2 штуки на срок обучения, куртка демисезонная повседневная - 1 штука на срок обучения, костюм (куртка с длинными рукавами и брюки) повседневный - 2 комплекта на срок обучения, сапоги - 1 пара на срок обучения, тапочки казарменные - 1 пара на срок обучения.</w:t>
      </w:r>
    </w:p>
    <w:p>
      <w:pPr>
        <w:pStyle w:val="0"/>
        <w:spacing w:before="240" w:line-rule="auto"/>
        <w:ind w:firstLine="540"/>
        <w:jc w:val="both"/>
      </w:pPr>
      <w:r>
        <w:rPr>
          <w:sz w:val="24"/>
        </w:rPr>
        <w:t xml:space="preserve">2. Разрешается выдавать вместо костюма (куртки с короткими рукавами и юбки) повседневного костюм (куртку с длинными рукавами и брюки) повседневный и наоборот. Сапоги выдавать демисезонные или зимние.</w:t>
      </w:r>
    </w:p>
    <w:p>
      <w:pPr>
        <w:pStyle w:val="0"/>
        <w:spacing w:before="240" w:line-rule="auto"/>
        <w:ind w:firstLine="540"/>
        <w:jc w:val="both"/>
      </w:pPr>
      <w:r>
        <w:rPr>
          <w:sz w:val="24"/>
        </w:rPr>
        <w:t xml:space="preserve">3. Старшинам, сержантам и матросам, заключившим контракт о прохождении военной службы, зачисленным на обучение в военные образовательные организации Минобороны России, платок носовой и несессер (со средствами личной гигиены) не выдаются.";</w:t>
      </w:r>
    </w:p>
    <w:p>
      <w:pPr>
        <w:pStyle w:val="0"/>
        <w:ind w:firstLine="540"/>
        <w:jc w:val="both"/>
      </w:pPr>
      <w:r>
        <w:rPr>
          <w:sz w:val="24"/>
        </w:rPr>
      </w:r>
    </w:p>
    <w:p>
      <w:pPr>
        <w:pStyle w:val="0"/>
        <w:ind w:firstLine="540"/>
        <w:jc w:val="both"/>
      </w:pPr>
      <w:r>
        <w:rPr>
          <w:sz w:val="24"/>
        </w:rPr>
        <w:t xml:space="preserve">и) в </w:t>
      </w:r>
      <w:hyperlink w:history="0" r:id="rId7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27</w:t>
        </w:r>
      </w:hyperlink>
      <w:r>
        <w:rPr>
          <w:sz w:val="24"/>
        </w:rPr>
        <w:t xml:space="preserve"> после позиции, касающейся кителя шерстяного парадного,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969"/>
        <w:gridCol w:w="1871"/>
        <w:gridCol w:w="1474"/>
        <w:gridCol w:w="1757"/>
      </w:tblGrid>
      <w:tr>
        <w:tc>
          <w:tcPr>
            <w:tcW w:w="3969" w:type="dxa"/>
            <w:tcBorders>
              <w:top w:val="nil"/>
              <w:left w:val="nil"/>
              <w:bottom w:val="nil"/>
              <w:right w:val="nil"/>
            </w:tcBorders>
          </w:tcPr>
          <w:p>
            <w:pPr>
              <w:pStyle w:val="0"/>
            </w:pPr>
            <w:r>
              <w:rPr>
                <w:sz w:val="24"/>
              </w:rPr>
              <w:t xml:space="preserve">"Тужурка шерстяная парадная</w:t>
            </w:r>
          </w:p>
        </w:tc>
        <w:tc>
          <w:tcPr>
            <w:tcW w:w="1871" w:type="dxa"/>
            <w:tcBorders>
              <w:top w:val="nil"/>
              <w:left w:val="nil"/>
              <w:bottom w:val="nil"/>
              <w:right w:val="nil"/>
            </w:tcBorders>
          </w:tcPr>
          <w:p>
            <w:pPr>
              <w:pStyle w:val="0"/>
              <w:jc w:val="center"/>
            </w:pPr>
            <w:r>
              <w:rPr>
                <w:sz w:val="24"/>
              </w:rPr>
              <w:t xml:space="preserve">1 штука</w:t>
            </w:r>
          </w:p>
        </w:tc>
        <w:tc>
          <w:tcPr>
            <w:tcW w:w="1474" w:type="dxa"/>
            <w:tcBorders>
              <w:top w:val="nil"/>
              <w:left w:val="nil"/>
              <w:bottom w:val="nil"/>
              <w:right w:val="nil"/>
            </w:tcBorders>
          </w:tcPr>
          <w:p>
            <w:pPr>
              <w:pStyle w:val="0"/>
              <w:jc w:val="center"/>
            </w:pPr>
            <w:r>
              <w:rPr>
                <w:sz w:val="24"/>
              </w:rPr>
              <w:t xml:space="preserve">5 лет</w:t>
            </w:r>
          </w:p>
        </w:tc>
        <w:tc>
          <w:tcPr>
            <w:tcW w:w="1757" w:type="dxa"/>
            <w:tcBorders>
              <w:top w:val="nil"/>
              <w:left w:val="nil"/>
              <w:bottom w:val="nil"/>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к) в </w:t>
      </w:r>
      <w:hyperlink w:history="0" r:id="rId7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30</w:t>
        </w:r>
      </w:hyperlink>
      <w:r>
        <w:rPr>
          <w:sz w:val="24"/>
        </w:rPr>
        <w:t xml:space="preserve">:</w:t>
      </w:r>
    </w:p>
    <w:p>
      <w:pPr>
        <w:pStyle w:val="0"/>
        <w:spacing w:before="240" w:line-rule="auto"/>
        <w:ind w:firstLine="540"/>
        <w:jc w:val="both"/>
      </w:pPr>
      <w:r>
        <w:rPr>
          <w:sz w:val="24"/>
        </w:rPr>
        <w:t xml:space="preserve">в </w:t>
      </w:r>
      <w:hyperlink w:history="0" r:id="rId7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кальсон теплых, знак заменить цифрой "2";</w:t>
      </w:r>
    </w:p>
    <w:p>
      <w:pPr>
        <w:pStyle w:val="0"/>
        <w:spacing w:before="240" w:line-rule="auto"/>
        <w:ind w:firstLine="540"/>
        <w:jc w:val="both"/>
      </w:pPr>
      <w:r>
        <w:rPr>
          <w:sz w:val="24"/>
        </w:rPr>
        <w:t xml:space="preserve">в </w:t>
      </w:r>
      <w:hyperlink w:history="0" r:id="rId8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фуфайки-тельняшки, знак заменить цифрой "2";</w:t>
      </w:r>
    </w:p>
    <w:p>
      <w:pPr>
        <w:pStyle w:val="0"/>
        <w:spacing w:before="240" w:line-rule="auto"/>
        <w:ind w:firstLine="540"/>
        <w:jc w:val="both"/>
      </w:pPr>
      <w:r>
        <w:rPr>
          <w:sz w:val="24"/>
        </w:rPr>
        <w:t xml:space="preserve">в </w:t>
      </w:r>
      <w:hyperlink w:history="0" r:id="rId8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кальсон нательных, знак заменить цифрой "2";</w:t>
      </w:r>
    </w:p>
    <w:p>
      <w:pPr>
        <w:pStyle w:val="0"/>
        <w:spacing w:before="240" w:line-rule="auto"/>
        <w:ind w:firstLine="540"/>
        <w:jc w:val="both"/>
      </w:pPr>
      <w:r>
        <w:rPr>
          <w:sz w:val="24"/>
        </w:rPr>
        <w:t xml:space="preserve">в </w:t>
      </w:r>
      <w:hyperlink w:history="0" r:id="rId8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майки-тельняшки, знак заменить цифрой "2";</w:t>
      </w:r>
    </w:p>
    <w:p>
      <w:pPr>
        <w:pStyle w:val="0"/>
        <w:spacing w:before="240" w:line-rule="auto"/>
        <w:ind w:firstLine="540"/>
        <w:jc w:val="both"/>
      </w:pPr>
      <w:hyperlink w:history="0" r:id="rId8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ботинок с высокими берцами,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572"/>
        <w:gridCol w:w="1871"/>
        <w:gridCol w:w="1474"/>
        <w:gridCol w:w="1757"/>
      </w:tblGrid>
      <w:tr>
        <w:tc>
          <w:tcPr>
            <w:tcW w:w="3572" w:type="dxa"/>
            <w:tcBorders>
              <w:top w:val="nil"/>
              <w:left w:val="nil"/>
              <w:bottom w:val="nil"/>
              <w:right w:val="nil"/>
            </w:tcBorders>
          </w:tcPr>
          <w:p>
            <w:pPr>
              <w:pStyle w:val="0"/>
              <w:jc w:val="both"/>
            </w:pPr>
            <w:r>
              <w:rPr>
                <w:sz w:val="24"/>
              </w:rPr>
              <w:t xml:space="preserve">"Ботинки летние</w:t>
            </w:r>
          </w:p>
        </w:tc>
        <w:tc>
          <w:tcPr>
            <w:tcW w:w="1871" w:type="dxa"/>
            <w:tcBorders>
              <w:top w:val="nil"/>
              <w:left w:val="nil"/>
              <w:bottom w:val="nil"/>
              <w:right w:val="nil"/>
            </w:tcBorders>
          </w:tcPr>
          <w:p>
            <w:pPr>
              <w:pStyle w:val="0"/>
              <w:jc w:val="center"/>
            </w:pPr>
            <w:r>
              <w:rPr>
                <w:sz w:val="24"/>
              </w:rPr>
              <w:t xml:space="preserve">1 пара</w:t>
            </w:r>
          </w:p>
        </w:tc>
        <w:tc>
          <w:tcPr>
            <w:tcW w:w="1474" w:type="dxa"/>
            <w:tcBorders>
              <w:top w:val="nil"/>
              <w:left w:val="nil"/>
              <w:bottom w:val="nil"/>
              <w:right w:val="nil"/>
            </w:tcBorders>
          </w:tcPr>
          <w:p>
            <w:pPr>
              <w:pStyle w:val="0"/>
              <w:jc w:val="center"/>
            </w:pPr>
            <w:r>
              <w:rPr>
                <w:sz w:val="24"/>
              </w:rPr>
              <w:t xml:space="preserve">срок службы</w:t>
            </w:r>
          </w:p>
        </w:tc>
        <w:tc>
          <w:tcPr>
            <w:tcW w:w="1757" w:type="dxa"/>
            <w:tcBorders>
              <w:top w:val="nil"/>
              <w:left w:val="nil"/>
              <w:bottom w:val="nil"/>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hyperlink w:history="0" r:id="rId8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примечания</w:t>
        </w:r>
      </w:hyperlink>
      <w:r>
        <w:rPr>
          <w:sz w:val="24"/>
        </w:rPr>
        <w:t xml:space="preserve"> изложить в следующей редакции:</w:t>
      </w:r>
    </w:p>
    <w:p>
      <w:pPr>
        <w:pStyle w:val="0"/>
        <w:spacing w:before="240" w:line-rule="auto"/>
        <w:ind w:firstLine="540"/>
        <w:jc w:val="both"/>
      </w:pPr>
      <w:r>
        <w:rPr>
          <w:sz w:val="24"/>
        </w:rPr>
        <w:t xml:space="preserve">"Примечания.</w:t>
      </w:r>
    </w:p>
    <w:p>
      <w:pPr>
        <w:pStyle w:val="0"/>
        <w:spacing w:before="240" w:line-rule="auto"/>
        <w:ind w:firstLine="540"/>
        <w:jc w:val="both"/>
      </w:pPr>
      <w:r>
        <w:rPr>
          <w:sz w:val="24"/>
        </w:rPr>
        <w:t xml:space="preserve">1. Разрешается выдавать вместо кепки повседневной фуражку повседневную. Берет шерстяной выдается только старшинам, сержантам и матросам береговых войск Военно-Морского Флота, проходящим военную службу в соединениях и воинских частях морской пехоты, охраны, обороны, специального назначения и береговых ракетноартиллерийских частях.</w:t>
      </w:r>
    </w:p>
    <w:p>
      <w:pPr>
        <w:pStyle w:val="0"/>
        <w:spacing w:before="240" w:line-rule="auto"/>
        <w:ind w:firstLine="540"/>
        <w:jc w:val="both"/>
      </w:pPr>
      <w:r>
        <w:rPr>
          <w:sz w:val="24"/>
        </w:rPr>
        <w:t xml:space="preserve">2. Кальсоны теплые, фуфайка-тельняшка, кальсоны нательные и майка-тельняшка выдаются только военнослужащим, выполняющим задачи по охране административных зданий Минобороны России (г. Москва), штабов военных округов (флотов), штабов объединений (армий, флотилий).";</w:t>
      </w:r>
    </w:p>
    <w:p>
      <w:pPr>
        <w:pStyle w:val="0"/>
        <w:spacing w:before="240" w:line-rule="auto"/>
        <w:ind w:firstLine="540"/>
        <w:jc w:val="both"/>
      </w:pPr>
      <w:r>
        <w:rPr>
          <w:sz w:val="24"/>
        </w:rPr>
        <w:t xml:space="preserve">л) в </w:t>
      </w:r>
      <w:hyperlink w:history="0" r:id="rId8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31</w:t>
        </w:r>
      </w:hyperlink>
      <w:r>
        <w:rPr>
          <w:sz w:val="24"/>
        </w:rPr>
        <w:t xml:space="preserve">:</w:t>
      </w:r>
    </w:p>
    <w:p>
      <w:pPr>
        <w:pStyle w:val="0"/>
        <w:spacing w:before="240" w:line-rule="auto"/>
        <w:ind w:firstLine="540"/>
        <w:jc w:val="both"/>
      </w:pPr>
      <w:hyperlink w:history="0" r:id="rId8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шапки меховой,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025"/>
        <w:gridCol w:w="1965"/>
        <w:gridCol w:w="1491"/>
        <w:gridCol w:w="1587"/>
      </w:tblGrid>
      <w:tr>
        <w:tc>
          <w:tcPr>
            <w:tcW w:w="4025" w:type="dxa"/>
            <w:tcBorders>
              <w:top w:val="nil"/>
              <w:left w:val="nil"/>
              <w:bottom w:val="nil"/>
              <w:right w:val="nil"/>
            </w:tcBorders>
          </w:tcPr>
          <w:p>
            <w:pPr>
              <w:pStyle w:val="0"/>
            </w:pPr>
            <w:r>
              <w:rPr>
                <w:sz w:val="24"/>
              </w:rPr>
              <w:t xml:space="preserve">"Шапка-ушанка меховая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1,2,3,11";</w:t>
            </w:r>
          </w:p>
        </w:tc>
      </w:tr>
    </w:tbl>
    <w:p>
      <w:pPr>
        <w:pStyle w:val="0"/>
        <w:ind w:firstLine="540"/>
        <w:jc w:val="both"/>
      </w:pPr>
      <w:r>
        <w:rPr>
          <w:sz w:val="24"/>
        </w:rPr>
      </w:r>
    </w:p>
    <w:p>
      <w:pPr>
        <w:pStyle w:val="0"/>
        <w:ind w:firstLine="540"/>
        <w:jc w:val="both"/>
      </w:pPr>
      <w:hyperlink w:history="0" r:id="rId8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 второй примечания 1</w:t>
        </w:r>
      </w:hyperlink>
      <w:r>
        <w:rPr>
          <w:sz w:val="24"/>
        </w:rPr>
        <w:t xml:space="preserve"> исключить;</w:t>
      </w:r>
    </w:p>
    <w:p>
      <w:pPr>
        <w:pStyle w:val="0"/>
        <w:spacing w:before="240" w:line-rule="auto"/>
        <w:ind w:firstLine="540"/>
        <w:jc w:val="both"/>
      </w:pPr>
      <w:r>
        <w:rPr>
          <w:sz w:val="24"/>
        </w:rPr>
        <w:t xml:space="preserve">в </w:t>
      </w:r>
      <w:hyperlink w:history="0" r:id="rId8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абзацах первом</w:t>
        </w:r>
      </w:hyperlink>
      <w:r>
        <w:rPr>
          <w:sz w:val="24"/>
        </w:rPr>
        <w:t xml:space="preserve"> - </w:t>
      </w:r>
      <w:hyperlink w:history="0" r:id="rId8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третьем примечания 2</w:t>
        </w:r>
      </w:hyperlink>
      <w:r>
        <w:rPr>
          <w:sz w:val="24"/>
        </w:rPr>
        <w:t xml:space="preserve">, </w:t>
      </w:r>
      <w:hyperlink w:history="0" r:id="rId9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примечании 3</w:t>
        </w:r>
      </w:hyperlink>
      <w:r>
        <w:rPr>
          <w:sz w:val="24"/>
        </w:rPr>
        <w:t xml:space="preserve">, </w:t>
      </w:r>
      <w:hyperlink w:history="0" r:id="rId9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абзацах втором</w:t>
        </w:r>
      </w:hyperlink>
      <w:r>
        <w:rPr>
          <w:sz w:val="24"/>
        </w:rPr>
        <w:t xml:space="preserve"> и </w:t>
      </w:r>
      <w:hyperlink w:history="0" r:id="rId9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тринадцатом примечания 11</w:t>
        </w:r>
      </w:hyperlink>
      <w:r>
        <w:rPr>
          <w:sz w:val="24"/>
        </w:rPr>
        <w:t xml:space="preserve"> слова "шапка меховая" заменить словами "шапка-ушанка меховая";</w:t>
      </w:r>
    </w:p>
    <w:p>
      <w:pPr>
        <w:pStyle w:val="0"/>
        <w:spacing w:before="240" w:line-rule="auto"/>
        <w:ind w:firstLine="540"/>
        <w:jc w:val="both"/>
      </w:pPr>
      <w:r>
        <w:rPr>
          <w:sz w:val="24"/>
        </w:rPr>
        <w:t xml:space="preserve">м) в </w:t>
      </w:r>
      <w:hyperlink w:history="0" r:id="rId9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37</w:t>
        </w:r>
      </w:hyperlink>
      <w:r>
        <w:rPr>
          <w:sz w:val="24"/>
        </w:rPr>
        <w:t xml:space="preserve">:</w:t>
      </w:r>
    </w:p>
    <w:p>
      <w:pPr>
        <w:pStyle w:val="0"/>
        <w:spacing w:before="240" w:line-rule="auto"/>
        <w:ind w:firstLine="540"/>
        <w:jc w:val="both"/>
      </w:pPr>
      <w:r>
        <w:rPr>
          <w:sz w:val="24"/>
        </w:rPr>
        <w:t xml:space="preserve">в </w:t>
      </w:r>
      <w:hyperlink w:history="0" r:id="rId9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наволочки подушечной верхней, цифры "2, 6" заменить цифрами "2, 6, 9";</w:t>
      </w:r>
    </w:p>
    <w:p>
      <w:pPr>
        <w:pStyle w:val="0"/>
        <w:spacing w:before="240" w:line-rule="auto"/>
        <w:ind w:firstLine="540"/>
        <w:jc w:val="both"/>
      </w:pPr>
      <w:r>
        <w:rPr>
          <w:sz w:val="24"/>
        </w:rPr>
        <w:t xml:space="preserve">в </w:t>
      </w:r>
      <w:hyperlink w:history="0" r:id="rId9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простыни, цифры "2, 6" заменить цифрами "2, 6, 9";</w:t>
      </w:r>
    </w:p>
    <w:p>
      <w:pPr>
        <w:pStyle w:val="0"/>
        <w:spacing w:before="240" w:line-rule="auto"/>
        <w:ind w:firstLine="540"/>
        <w:jc w:val="both"/>
      </w:pPr>
      <w:r>
        <w:rPr>
          <w:sz w:val="24"/>
        </w:rPr>
        <w:t xml:space="preserve">в </w:t>
      </w:r>
      <w:hyperlink w:history="0" r:id="rId9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подушки, цифры "2, 5, 6" заменить цифрами "2, 5, 6, 8, 9";</w:t>
      </w:r>
    </w:p>
    <w:p>
      <w:pPr>
        <w:pStyle w:val="0"/>
        <w:spacing w:before="240" w:line-rule="auto"/>
        <w:ind w:firstLine="540"/>
        <w:jc w:val="both"/>
      </w:pPr>
      <w:r>
        <w:rPr>
          <w:sz w:val="24"/>
        </w:rPr>
        <w:t xml:space="preserve">в </w:t>
      </w:r>
      <w:hyperlink w:history="0" r:id="rId9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одеяла шерстяного, цифры "2, 6" заменить цифрами "2, 6, 8, 9";</w:t>
      </w:r>
    </w:p>
    <w:p>
      <w:pPr>
        <w:pStyle w:val="0"/>
        <w:spacing w:before="240" w:line-rule="auto"/>
        <w:ind w:firstLine="540"/>
        <w:jc w:val="both"/>
      </w:pPr>
      <w:r>
        <w:rPr>
          <w:sz w:val="24"/>
        </w:rPr>
        <w:t xml:space="preserve">в </w:t>
      </w:r>
      <w:hyperlink w:history="0" r:id="rId9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матраца, цифры "2, 5, 6" заменить цифрами "2, 5, 6, 8, 9";</w:t>
      </w:r>
    </w:p>
    <w:p>
      <w:pPr>
        <w:pStyle w:val="0"/>
        <w:spacing w:before="240" w:line-rule="auto"/>
        <w:ind w:firstLine="540"/>
        <w:jc w:val="both"/>
      </w:pPr>
      <w:r>
        <w:rPr>
          <w:sz w:val="24"/>
        </w:rPr>
        <w:t xml:space="preserve">сноску после </w:t>
      </w:r>
      <w:hyperlink w:history="0" r:id="rId9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абзаца седьмого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"военнослужащим и гражданскому персоналу Вооруженных Сил Российской Федерации на время следования в командировку при их размещении на воздушных судах федерального государственного бюджетного учреждения "Государственная авиакомпания "223 летный отряд" Министерства обороны Российской Федерации;";</w:t>
      </w:r>
    </w:p>
    <w:p>
      <w:pPr>
        <w:pStyle w:val="0"/>
        <w:spacing w:before="240" w:line-rule="auto"/>
        <w:ind w:firstLine="540"/>
        <w:jc w:val="both"/>
      </w:pPr>
      <w:hyperlink w:history="0" r:id="rId10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дополнить</w:t>
        </w:r>
      </w:hyperlink>
      <w:r>
        <w:rPr>
          <w:sz w:val="24"/>
        </w:rPr>
        <w:t xml:space="preserve"> примечаниями 8 и 9 следующего содержания:</w:t>
      </w:r>
    </w:p>
    <w:p>
      <w:pPr>
        <w:pStyle w:val="0"/>
        <w:spacing w:before="240" w:line-rule="auto"/>
        <w:ind w:firstLine="540"/>
        <w:jc w:val="both"/>
      </w:pPr>
      <w:r>
        <w:rPr>
          <w:sz w:val="24"/>
        </w:rPr>
        <w:t xml:space="preserve">"8. Военнослужащим при круглосуточном дежурстве, а также в местах отдыха на пограничных заставах и постах, в пограничных комендатурах, межрайонных, районных, линейных отделах (отделениях), десантно-штурмовых и мотоманевренных группах, отделах (отделениях, группах) мобильных действий пограничных органов при несении службы в течение суток и более подушка, одеяло шерстяное и матрац выдаются на 1 штатную койку.</w:t>
      </w:r>
    </w:p>
    <w:p>
      <w:pPr>
        <w:pStyle w:val="0"/>
        <w:spacing w:before="240" w:line-rule="auto"/>
        <w:ind w:firstLine="540"/>
        <w:jc w:val="both"/>
      </w:pPr>
      <w:r>
        <w:rPr>
          <w:sz w:val="24"/>
        </w:rPr>
        <w:t xml:space="preserve">9. Военнослужащим и гражданскому персоналу Вооруженных Сил Российской Федерации на время следования в командировку при их размещении на воздушных судах федерального государственного бюджетного учреждения "Государственная авиакомпания "223 летный отряд" Министерства обороны Российской Федерации при проведении воздушного перелета более 4 часов наволочка подушечная верхняя, простыня, подушка, одеяло шерстяное и матрац выдаются на 1 спальное место.";</w:t>
      </w:r>
    </w:p>
    <w:p>
      <w:pPr>
        <w:pStyle w:val="0"/>
        <w:spacing w:before="240" w:line-rule="auto"/>
        <w:ind w:firstLine="540"/>
        <w:jc w:val="both"/>
      </w:pPr>
      <w:r>
        <w:rPr>
          <w:sz w:val="24"/>
        </w:rPr>
        <w:t xml:space="preserve">н) в </w:t>
      </w:r>
      <w:hyperlink w:history="0" r:id="rId10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38</w:t>
        </w:r>
      </w:hyperlink>
      <w:r>
        <w:rPr>
          <w:sz w:val="24"/>
        </w:rPr>
        <w:t xml:space="preserve">:</w:t>
      </w:r>
    </w:p>
    <w:p>
      <w:pPr>
        <w:pStyle w:val="0"/>
        <w:spacing w:before="240" w:line-rule="auto"/>
        <w:ind w:firstLine="540"/>
        <w:jc w:val="both"/>
      </w:pPr>
      <w:r>
        <w:rPr>
          <w:sz w:val="24"/>
        </w:rPr>
        <w:t xml:space="preserve">в </w:t>
      </w:r>
      <w:hyperlink w:history="0" r:id="rId10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фуражки летней, цифры "1, 6" заменить цифрами "1, 3, 6";</w:t>
      </w:r>
    </w:p>
    <w:p>
      <w:pPr>
        <w:pStyle w:val="0"/>
        <w:spacing w:before="240" w:line-rule="auto"/>
        <w:ind w:firstLine="540"/>
        <w:jc w:val="both"/>
      </w:pPr>
      <w:r>
        <w:rPr>
          <w:sz w:val="24"/>
        </w:rPr>
        <w:t xml:space="preserve">в </w:t>
      </w:r>
      <w:hyperlink w:history="0" r:id="rId10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шапки-ушанки утепленной, цифры "1, 2, 6" заменить цифрами "1, 2, 3, 6";</w:t>
      </w:r>
    </w:p>
    <w:p>
      <w:pPr>
        <w:pStyle w:val="0"/>
        <w:spacing w:before="240" w:line-rule="auto"/>
        <w:ind w:firstLine="540"/>
        <w:jc w:val="both"/>
      </w:pPr>
      <w:r>
        <w:rPr>
          <w:sz w:val="24"/>
        </w:rPr>
        <w:t xml:space="preserve">в </w:t>
      </w:r>
      <w:hyperlink w:history="0" r:id="rId10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футболки, цифры "1, 4, 6" заменить цифрами "1, 3, 4, 6";</w:t>
      </w:r>
    </w:p>
    <w:p>
      <w:pPr>
        <w:pStyle w:val="0"/>
        <w:spacing w:before="240" w:line-rule="auto"/>
        <w:ind w:firstLine="540"/>
        <w:jc w:val="both"/>
      </w:pPr>
      <w:hyperlink w:history="0" r:id="rId10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белья (фуфайка и кальсоны) нательного облегченного длинного,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515"/>
        <w:gridCol w:w="2381"/>
        <w:gridCol w:w="1361"/>
        <w:gridCol w:w="1644"/>
      </w:tblGrid>
      <w:tr>
        <w:tc>
          <w:tcPr>
            <w:tcW w:w="3515" w:type="dxa"/>
            <w:tcBorders>
              <w:top w:val="nil"/>
              <w:left w:val="nil"/>
              <w:bottom w:val="nil"/>
              <w:right w:val="nil"/>
            </w:tcBorders>
          </w:tcPr>
          <w:p>
            <w:pPr>
              <w:pStyle w:val="0"/>
            </w:pPr>
            <w:r>
              <w:rPr>
                <w:sz w:val="24"/>
              </w:rPr>
              <w:t xml:space="preserve">"Белье (фуфайка и кальсоны или трусы) нательное облегченное длинное</w:t>
            </w:r>
          </w:p>
        </w:tc>
        <w:tc>
          <w:tcPr>
            <w:tcW w:w="2381" w:type="dxa"/>
            <w:tcBorders>
              <w:top w:val="nil"/>
              <w:left w:val="nil"/>
              <w:bottom w:val="nil"/>
              <w:right w:val="nil"/>
            </w:tcBorders>
          </w:tcPr>
          <w:p>
            <w:pPr>
              <w:pStyle w:val="0"/>
            </w:pPr>
            <w:r>
              <w:rPr>
                <w:sz w:val="24"/>
              </w:rPr>
              <w:t xml:space="preserve">2 комплекта</w:t>
            </w:r>
          </w:p>
        </w:tc>
        <w:tc>
          <w:tcPr>
            <w:tcW w:w="1361" w:type="dxa"/>
            <w:tcBorders>
              <w:top w:val="nil"/>
              <w:left w:val="nil"/>
              <w:bottom w:val="nil"/>
              <w:right w:val="nil"/>
            </w:tcBorders>
          </w:tcPr>
          <w:p>
            <w:pPr>
              <w:pStyle w:val="0"/>
            </w:pPr>
            <w:r>
              <w:rPr>
                <w:sz w:val="24"/>
              </w:rPr>
              <w:t xml:space="preserve">1 год</w:t>
            </w:r>
          </w:p>
        </w:tc>
        <w:tc>
          <w:tcPr>
            <w:tcW w:w="1644" w:type="dxa"/>
            <w:tcBorders>
              <w:top w:val="nil"/>
              <w:left w:val="nil"/>
              <w:bottom w:val="nil"/>
              <w:right w:val="nil"/>
            </w:tcBorders>
          </w:tcPr>
          <w:p>
            <w:pPr>
              <w:pStyle w:val="0"/>
            </w:pPr>
            <w:r>
              <w:rPr>
                <w:sz w:val="24"/>
              </w:rPr>
              <w:t xml:space="preserve">1,3,4, 6";</w:t>
            </w:r>
          </w:p>
        </w:tc>
      </w:tr>
    </w:tbl>
    <w:p>
      <w:pPr>
        <w:pStyle w:val="0"/>
        <w:ind w:firstLine="540"/>
        <w:jc w:val="both"/>
      </w:pPr>
      <w:r>
        <w:rPr>
          <w:sz w:val="24"/>
        </w:rPr>
      </w:r>
    </w:p>
    <w:p>
      <w:pPr>
        <w:pStyle w:val="0"/>
        <w:ind w:firstLine="540"/>
        <w:jc w:val="both"/>
      </w:pPr>
      <w:r>
        <w:rPr>
          <w:sz w:val="24"/>
        </w:rPr>
        <w:t xml:space="preserve">в </w:t>
      </w:r>
      <w:hyperlink w:history="0" r:id="rId10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белья нательного флисового, цифры "1, 6" заменить цифрами "1, 3, 6";</w:t>
      </w:r>
    </w:p>
    <w:p>
      <w:pPr>
        <w:pStyle w:val="0"/>
        <w:spacing w:before="240" w:line-rule="auto"/>
        <w:ind w:firstLine="540"/>
        <w:jc w:val="both"/>
      </w:pPr>
      <w:r>
        <w:rPr>
          <w:sz w:val="24"/>
        </w:rPr>
        <w:t xml:space="preserve">в </w:t>
      </w:r>
      <w:hyperlink w:history="0" r:id="rId10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брюк утепленных, цифры "1, 2, 6" заменить цифрами "1, 2, 3, 6";</w:t>
      </w:r>
    </w:p>
    <w:p>
      <w:pPr>
        <w:pStyle w:val="0"/>
        <w:spacing w:before="240" w:line-rule="auto"/>
        <w:ind w:firstLine="540"/>
        <w:jc w:val="both"/>
      </w:pPr>
      <w:r>
        <w:rPr>
          <w:sz w:val="24"/>
        </w:rPr>
        <w:t xml:space="preserve">в </w:t>
      </w:r>
      <w:hyperlink w:history="0" r:id="rId10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костюма летнего, цифры "1, 6" заменить цифрами "1, 3, 6";</w:t>
      </w:r>
    </w:p>
    <w:p>
      <w:pPr>
        <w:pStyle w:val="0"/>
        <w:spacing w:before="240" w:line-rule="auto"/>
        <w:ind w:firstLine="540"/>
        <w:jc w:val="both"/>
      </w:pPr>
      <w:r>
        <w:rPr>
          <w:sz w:val="24"/>
        </w:rPr>
        <w:t xml:space="preserve">после </w:t>
      </w:r>
      <w:hyperlink w:history="0" r:id="rId10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позиции</w:t>
        </w:r>
      </w:hyperlink>
      <w:r>
        <w:rPr>
          <w:sz w:val="24"/>
        </w:rPr>
        <w:t xml:space="preserve">, касающейся костюма летнего,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515"/>
        <w:gridCol w:w="2381"/>
        <w:gridCol w:w="1361"/>
        <w:gridCol w:w="1644"/>
      </w:tblGrid>
      <w:tr>
        <w:tc>
          <w:tcPr>
            <w:tcW w:w="3515" w:type="dxa"/>
            <w:tcBorders>
              <w:top w:val="nil"/>
              <w:left w:val="nil"/>
              <w:bottom w:val="nil"/>
              <w:right w:val="nil"/>
            </w:tcBorders>
          </w:tcPr>
          <w:p>
            <w:pPr>
              <w:pStyle w:val="0"/>
            </w:pPr>
            <w:r>
              <w:rPr>
                <w:sz w:val="24"/>
              </w:rPr>
              <w:t xml:space="preserve">"Рубашка боевая</w:t>
            </w:r>
          </w:p>
        </w:tc>
        <w:tc>
          <w:tcPr>
            <w:tcW w:w="2381" w:type="dxa"/>
            <w:tcBorders>
              <w:top w:val="nil"/>
              <w:left w:val="nil"/>
              <w:bottom w:val="nil"/>
              <w:right w:val="nil"/>
            </w:tcBorders>
          </w:tcPr>
          <w:p>
            <w:pPr>
              <w:pStyle w:val="0"/>
            </w:pPr>
            <w:r>
              <w:rPr>
                <w:sz w:val="24"/>
              </w:rPr>
              <w:t xml:space="preserve">1 штука</w:t>
            </w:r>
          </w:p>
        </w:tc>
        <w:tc>
          <w:tcPr>
            <w:tcW w:w="1361" w:type="dxa"/>
            <w:tcBorders>
              <w:top w:val="nil"/>
              <w:left w:val="nil"/>
              <w:bottom w:val="nil"/>
              <w:right w:val="nil"/>
            </w:tcBorders>
          </w:tcPr>
          <w:p>
            <w:pPr>
              <w:pStyle w:val="0"/>
            </w:pPr>
            <w:r>
              <w:rPr>
                <w:sz w:val="24"/>
              </w:rPr>
              <w:t xml:space="preserve">1 год</w:t>
            </w:r>
          </w:p>
        </w:tc>
        <w:tc>
          <w:tcPr>
            <w:tcW w:w="1644" w:type="dxa"/>
            <w:tcBorders>
              <w:top w:val="nil"/>
              <w:left w:val="nil"/>
              <w:bottom w:val="nil"/>
              <w:right w:val="nil"/>
            </w:tcBorders>
          </w:tcPr>
          <w:p>
            <w:pPr>
              <w:pStyle w:val="0"/>
            </w:pPr>
            <w:r>
              <w:rPr>
                <w:sz w:val="24"/>
              </w:rPr>
              <w:t xml:space="preserve">3";</w:t>
            </w:r>
          </w:p>
        </w:tc>
      </w:tr>
    </w:tbl>
    <w:p>
      <w:pPr>
        <w:pStyle w:val="0"/>
        <w:ind w:firstLine="540"/>
        <w:jc w:val="both"/>
      </w:pPr>
      <w:r>
        <w:rPr>
          <w:sz w:val="24"/>
        </w:rPr>
      </w:r>
    </w:p>
    <w:p>
      <w:pPr>
        <w:pStyle w:val="0"/>
        <w:ind w:firstLine="540"/>
        <w:jc w:val="both"/>
      </w:pPr>
      <w:hyperlink w:history="0" r:id="rId11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ботинок с высокими берцами,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515"/>
        <w:gridCol w:w="2381"/>
        <w:gridCol w:w="1361"/>
        <w:gridCol w:w="1644"/>
      </w:tblGrid>
      <w:tr>
        <w:tc>
          <w:tcPr>
            <w:tcW w:w="3515" w:type="dxa"/>
            <w:tcBorders>
              <w:top w:val="nil"/>
              <w:left w:val="nil"/>
              <w:bottom w:val="nil"/>
              <w:right w:val="nil"/>
            </w:tcBorders>
          </w:tcPr>
          <w:p>
            <w:pPr>
              <w:pStyle w:val="0"/>
            </w:pPr>
            <w:r>
              <w:rPr>
                <w:sz w:val="24"/>
              </w:rPr>
              <w:t xml:space="preserve">"Ботинки летние</w:t>
            </w:r>
          </w:p>
        </w:tc>
        <w:tc>
          <w:tcPr>
            <w:tcW w:w="2381" w:type="dxa"/>
            <w:tcBorders>
              <w:top w:val="nil"/>
              <w:left w:val="nil"/>
              <w:bottom w:val="nil"/>
              <w:right w:val="nil"/>
            </w:tcBorders>
          </w:tcPr>
          <w:p>
            <w:pPr>
              <w:pStyle w:val="0"/>
            </w:pPr>
            <w:r>
              <w:rPr>
                <w:sz w:val="24"/>
              </w:rPr>
              <w:t xml:space="preserve">1 пара</w:t>
            </w:r>
          </w:p>
        </w:tc>
        <w:tc>
          <w:tcPr>
            <w:tcW w:w="1361" w:type="dxa"/>
            <w:tcBorders>
              <w:top w:val="nil"/>
              <w:left w:val="nil"/>
              <w:bottom w:val="nil"/>
              <w:right w:val="nil"/>
            </w:tcBorders>
          </w:tcPr>
          <w:p>
            <w:pPr>
              <w:pStyle w:val="0"/>
            </w:pPr>
            <w:r>
              <w:rPr>
                <w:sz w:val="24"/>
              </w:rPr>
              <w:t xml:space="preserve">1 год</w:t>
            </w:r>
          </w:p>
        </w:tc>
        <w:tc>
          <w:tcPr>
            <w:tcW w:w="1644" w:type="dxa"/>
            <w:tcBorders>
              <w:top w:val="nil"/>
              <w:left w:val="nil"/>
              <w:bottom w:val="nil"/>
              <w:right w:val="nil"/>
            </w:tcBorders>
          </w:tcPr>
          <w:p>
            <w:pPr>
              <w:pStyle w:val="0"/>
            </w:pPr>
            <w:r>
              <w:rPr>
                <w:sz w:val="24"/>
              </w:rPr>
              <w:t xml:space="preserve">1,2, 3,6";</w:t>
            </w:r>
          </w:p>
        </w:tc>
      </w:tr>
    </w:tbl>
    <w:p>
      <w:pPr>
        <w:pStyle w:val="0"/>
        <w:ind w:firstLine="540"/>
        <w:jc w:val="both"/>
      </w:pPr>
      <w:r>
        <w:rPr>
          <w:sz w:val="24"/>
        </w:rPr>
      </w:r>
    </w:p>
    <w:p>
      <w:pPr>
        <w:pStyle w:val="0"/>
        <w:ind w:firstLine="540"/>
        <w:jc w:val="both"/>
      </w:pPr>
      <w:hyperlink w:history="0" r:id="rId11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ботинок с высокими берцами для низких температур,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515"/>
        <w:gridCol w:w="2381"/>
        <w:gridCol w:w="1361"/>
        <w:gridCol w:w="1644"/>
      </w:tblGrid>
      <w:tr>
        <w:tc>
          <w:tcPr>
            <w:tcW w:w="3515" w:type="dxa"/>
            <w:tcBorders>
              <w:top w:val="nil"/>
              <w:left w:val="nil"/>
              <w:bottom w:val="nil"/>
              <w:right w:val="nil"/>
            </w:tcBorders>
          </w:tcPr>
          <w:p>
            <w:pPr>
              <w:pStyle w:val="0"/>
            </w:pPr>
            <w:r>
              <w:rPr>
                <w:sz w:val="24"/>
              </w:rPr>
              <w:t xml:space="preserve">"Ботинки зимние</w:t>
            </w:r>
          </w:p>
        </w:tc>
        <w:tc>
          <w:tcPr>
            <w:tcW w:w="2381" w:type="dxa"/>
            <w:tcBorders>
              <w:top w:val="nil"/>
              <w:left w:val="nil"/>
              <w:bottom w:val="nil"/>
              <w:right w:val="nil"/>
            </w:tcBorders>
          </w:tcPr>
          <w:p>
            <w:pPr>
              <w:pStyle w:val="0"/>
            </w:pPr>
            <w:r>
              <w:rPr>
                <w:sz w:val="24"/>
              </w:rPr>
              <w:t xml:space="preserve">1 пара</w:t>
            </w:r>
          </w:p>
        </w:tc>
        <w:tc>
          <w:tcPr>
            <w:tcW w:w="1361" w:type="dxa"/>
            <w:tcBorders>
              <w:top w:val="nil"/>
              <w:left w:val="nil"/>
              <w:bottom w:val="nil"/>
              <w:right w:val="nil"/>
            </w:tcBorders>
          </w:tcPr>
          <w:p>
            <w:pPr>
              <w:pStyle w:val="0"/>
            </w:pPr>
            <w:r>
              <w:rPr>
                <w:sz w:val="24"/>
              </w:rPr>
              <w:t xml:space="preserve">3 года</w:t>
            </w:r>
          </w:p>
        </w:tc>
        <w:tc>
          <w:tcPr>
            <w:tcW w:w="1644" w:type="dxa"/>
            <w:tcBorders>
              <w:top w:val="nil"/>
              <w:left w:val="nil"/>
              <w:bottom w:val="nil"/>
              <w:right w:val="nil"/>
            </w:tcBorders>
          </w:tcPr>
          <w:p>
            <w:pPr>
              <w:pStyle w:val="0"/>
            </w:pPr>
            <w:r>
              <w:rPr>
                <w:sz w:val="24"/>
              </w:rPr>
              <w:t xml:space="preserve">1,2";</w:t>
            </w:r>
          </w:p>
        </w:tc>
      </w:tr>
    </w:tbl>
    <w:p>
      <w:pPr>
        <w:pStyle w:val="0"/>
        <w:ind w:firstLine="540"/>
        <w:jc w:val="both"/>
      </w:pPr>
      <w:r>
        <w:rPr>
          <w:sz w:val="24"/>
        </w:rPr>
      </w:r>
    </w:p>
    <w:p>
      <w:pPr>
        <w:pStyle w:val="0"/>
        <w:ind w:firstLine="540"/>
        <w:jc w:val="both"/>
      </w:pPr>
      <w:hyperlink w:history="0" r:id="rId11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сноску</w:t>
        </w:r>
      </w:hyperlink>
      <w:r>
        <w:rPr>
          <w:sz w:val="24"/>
        </w:rPr>
        <w:t xml:space="preserve"> после слов "летательного аппарата" дополнить словами "(за исключением армейской авиации),";</w:t>
      </w:r>
    </w:p>
    <w:p>
      <w:pPr>
        <w:pStyle w:val="0"/>
        <w:spacing w:before="240" w:line-rule="auto"/>
        <w:ind w:firstLine="540"/>
        <w:jc w:val="both"/>
      </w:pPr>
      <w:hyperlink w:history="0" r:id="rId11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примечания 1</w:t>
        </w:r>
      </w:hyperlink>
      <w:r>
        <w:rPr>
          <w:sz w:val="24"/>
        </w:rPr>
        <w:t xml:space="preserve"> - </w:t>
      </w:r>
      <w:hyperlink w:history="0" r:id="rId11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4</w:t>
        </w:r>
      </w:hyperlink>
      <w:r>
        <w:rPr>
          <w:sz w:val="24"/>
        </w:rPr>
        <w:t xml:space="preserve"> изложить в следующей редакции:</w:t>
      </w:r>
    </w:p>
    <w:p>
      <w:pPr>
        <w:pStyle w:val="0"/>
        <w:spacing w:before="240" w:line-rule="auto"/>
        <w:ind w:firstLine="540"/>
        <w:jc w:val="both"/>
      </w:pPr>
      <w:r>
        <w:rPr>
          <w:sz w:val="24"/>
        </w:rPr>
        <w:t xml:space="preserve">"1. Офицерам и прапорщикам (мичманам) выдаются фуражка летняя - 1 штука на 2 года, шапка-ушанка утепленная - 1 штука на 4 года, шапка демисезонная (балаклава) - 1 штука на 5 лет, белье (фуфайка и кальсоны или трусы) нательное облегченное длинное - 2 комплекта на 2 года, куртка флисовая - 1 штука на 5 лет, костюм летний - 1 комплект на 2 года, ботинки летние - 1 пара на 2 года, перчатки полушерстяные - 1 пара на 2 года, рукавицы утепленные - 1 пара на 5 лет, носки летние - 4 пары на 1 год, носки зимние - 2 пары на 1 год, баул - 1 штука на 10 лет.</w:t>
      </w:r>
    </w:p>
    <w:p>
      <w:pPr>
        <w:pStyle w:val="0"/>
        <w:spacing w:before="240" w:line-rule="auto"/>
        <w:ind w:firstLine="540"/>
        <w:jc w:val="both"/>
      </w:pPr>
      <w:r>
        <w:rPr>
          <w:sz w:val="24"/>
        </w:rPr>
        <w:t xml:space="preserve">Офицерам и прапорщикам (мичманам), проходящим военную службу в центральных органах военного управления, научно-исследовательских, опытно-конструкторских и испытательных организациях, военных образовательных организациях высшего образования Минобороны России, военно-медицинских частях и организациях (кроме организационно входящих в состав соединений), военнослужащим, проходящим военную службу по контракту в военных следственных органах Следственного комитета Российской Федерации, военных учебных центрах при федеральных государственных образовательных организациях высшего образования, а также направленным не на воинские должности без приостановления им военной службы, выдаются фуражка летняя - 1 штука на 3 года, шапка демисезонная (балаклава) - 1 штука на 10 лет, футболка - 2 штуки на 2 года, трусы - 2 штуки на 2 года, белье (фуфайка и кальсоны или трусы) нательное облегченное длинное - 2 комплекта на 3 года, белье нательное флисовое - 1 комплект на 3 года, костюм демисезонный - 1 комплект на 5 лет, костюм ветроводозащитный - 1 комплект на 10 лет, куртка утепленная - 1 штука на 5 лет, брюки утепленные - 1 штука на 5 лет, жилет утепленный - 1 штука на 10 лет, костюм летний - 1 комплект на 3 года, ботинки летние - 1 пара на 3 года, ботинки зимние - 1 пара на 5 лет, шарф - 1 штука на 10 лет, перчатки полушерстяные - 1 пара на 3 года, рукавицы утепленные - 1 пара на 10 лет, носки летние - 4 пары на 3 года, носки зимние - 2 пары на 3 года, баул - 1 штука на 10 лет.</w:t>
      </w:r>
    </w:p>
    <w:p>
      <w:pPr>
        <w:pStyle w:val="0"/>
        <w:spacing w:before="240" w:line-rule="auto"/>
        <w:ind w:firstLine="540"/>
        <w:jc w:val="both"/>
      </w:pPr>
      <w:r>
        <w:rPr>
          <w:sz w:val="24"/>
        </w:rPr>
        <w:t xml:space="preserve">Офицерам и прапорщикам (мичманам) инженерно-технического состава авиационных воинских частей (подразделений), непосредственно обслуживающим летательные аппараты, выдаются только белье (фуфайка и кальсоны или трусы) нательное облегченное длинное, футболка, трусы, носки летние, носки зимние, ботинки летние и ботинки зимние.</w:t>
      </w:r>
    </w:p>
    <w:p>
      <w:pPr>
        <w:pStyle w:val="0"/>
        <w:spacing w:before="240" w:line-rule="auto"/>
        <w:ind w:firstLine="540"/>
        <w:jc w:val="both"/>
      </w:pPr>
      <w:r>
        <w:rPr>
          <w:sz w:val="24"/>
        </w:rPr>
        <w:t xml:space="preserve">Офицерам и прапорщикам (мичманам) авиации, входящим в состав экипажа летательного аппарата армейской авиации, выдаются только фуражка летняя - 1 штука на 3 года, шапка-ушанка утепленная - 1 штука на 5 лет, шапка демисезонная (балаклава) - 1 штука на 5 лет, футболка - 2 штуки на 1 год, трусы - 2 штуки на 1 год, белье (фуфайка и кальсоны или трусы) нательное облегченное длинное - 1 комплект на 1 год, костюм демисезонный - 1 комплект на 5 лет, куртка утепленная - 1 штука на 5 лет, брюки утепленные - 1 штука на 5 лет, костюм летний - 1 комплект на 3 года, ботинки летние - 1 пара на 3 года.</w:t>
      </w:r>
    </w:p>
    <w:p>
      <w:pPr>
        <w:pStyle w:val="0"/>
        <w:spacing w:before="240" w:line-rule="auto"/>
        <w:ind w:firstLine="540"/>
        <w:jc w:val="both"/>
      </w:pPr>
      <w:r>
        <w:rPr>
          <w:sz w:val="24"/>
        </w:rPr>
        <w:t xml:space="preserve">2. Курсантам военных образовательных организаций Минобороны России и военно-морских образовательных организаций Минобороны России, осуществляющих подготовку офицеров для морской пехоты, выдаются шапка-ушанка утепленная - 1 штука на срок обучения, шапка демисезонная (балаклава) - 1 штука на срок обучения, куртка флисовая - 2 штуки на срок обучения, костюм демисезонный - 2 комплекта на срок обучения, куртка утепленная - 2 штуки на срок обучения, брюки утепленные - 1 штука на срок обучения, жилет утепленный - 1 штука на срок обучения, ботинки зимние - 1 пара на срок обучения, шарф - 1 штука на срок обучения, рукавицы утепленные - 2 пары на срок обучения, носки летние - 8 пар на 1 год, носки зимние - 6 пар на 1 год, трусы не выдаются.</w:t>
      </w:r>
    </w:p>
    <w:p>
      <w:pPr>
        <w:pStyle w:val="0"/>
        <w:spacing w:before="240" w:line-rule="auto"/>
        <w:ind w:firstLine="540"/>
        <w:jc w:val="both"/>
      </w:pPr>
      <w:r>
        <w:rPr>
          <w:sz w:val="24"/>
        </w:rPr>
        <w:t xml:space="preserve">Выдача второго предмета вещевого имущества производится после 2-летнего срока обучения.</w:t>
      </w:r>
    </w:p>
    <w:p>
      <w:pPr>
        <w:pStyle w:val="0"/>
        <w:spacing w:before="240" w:line-rule="auto"/>
        <w:ind w:firstLine="540"/>
        <w:jc w:val="both"/>
      </w:pPr>
      <w:r>
        <w:rPr>
          <w:sz w:val="24"/>
        </w:rPr>
        <w:t xml:space="preserve">3. Военнослужащим, проходящим военную службу по призыву, выдаются фуражка летняя - 1 штука на срок службы, шапка демисезонная - 1 штука на срок службы, футболка - 2 штуки на срок службы, белье (фуфайка и кальсоны или трусы) нательное облегченное длинное - 2 комплекта на срок службы, белье нательное флисовое - 1 комплект на срок службы, куртка утепленная - 1 штука на срок службы, брюки утепленные - 1 штука на срок службы, костюм летний - 2 комплекта на срок службы, рубашка боевая - 1 штука на срок службы, шарф - 1 штука на срок службы. Трусы, ботинки летние и перчатки полушерстяные, выдаваемые военнослужащим, проходящим военную службу по призыву, по другим нормам снабжения, по настоящей норме не выдаются.</w:t>
      </w:r>
    </w:p>
    <w:p>
      <w:pPr>
        <w:pStyle w:val="0"/>
        <w:spacing w:before="240" w:line-rule="auto"/>
        <w:ind w:firstLine="540"/>
        <w:jc w:val="both"/>
      </w:pPr>
      <w:r>
        <w:rPr>
          <w:sz w:val="24"/>
        </w:rPr>
        <w:t xml:space="preserve">4. Военнослужащим, проходящим военную службу в Воздушно-десантных войсках, в воинских частях специального назначения военной разведки Вооруженных Сил Российской Федерации, в соединениях и воинских частях морской авиации, войск противовоздушной обороны и береговых войск, являющихся родами войск Военно-Морского Флота, специальных войск, войск обеспечения и охраны органов военного управления Военно-Морского Флота, разрешается выдавать вместо футболки майку-тельняшку, вместо фуфайки нательной из комплекта белья (фуфайка и кальсоны или трусы) нательного облегченного длинного фуфайку-тельняшку.";</w:t>
      </w:r>
    </w:p>
    <w:p>
      <w:pPr>
        <w:pStyle w:val="0"/>
        <w:spacing w:before="240" w:line-rule="auto"/>
        <w:ind w:firstLine="540"/>
        <w:jc w:val="both"/>
      </w:pPr>
      <w:hyperlink w:history="0" r:id="rId11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примечание 6</w:t>
        </w:r>
      </w:hyperlink>
      <w:r>
        <w:rPr>
          <w:sz w:val="24"/>
        </w:rPr>
        <w:t xml:space="preserve"> изложить в следующей редакции:</w:t>
      </w:r>
    </w:p>
    <w:p>
      <w:pPr>
        <w:pStyle w:val="0"/>
        <w:spacing w:before="240" w:line-rule="auto"/>
        <w:ind w:firstLine="540"/>
        <w:jc w:val="both"/>
      </w:pPr>
      <w:r>
        <w:rPr>
          <w:sz w:val="24"/>
        </w:rPr>
        <w:t xml:space="preserve">"6. Фуражка летняя, футболка, трусы, белье (фуфайка и кальсоны или трусы) нательное облегченное длинное, костюм летний, ботинки летние, перчатки полушерстяные, носки летние и носки зимние по истечении срока носки переходят в собственность военнослужащих, проходящих военную службу по контракту.</w:t>
      </w:r>
    </w:p>
    <w:p>
      <w:pPr>
        <w:pStyle w:val="0"/>
        <w:spacing w:before="240" w:line-rule="auto"/>
        <w:ind w:firstLine="540"/>
        <w:jc w:val="both"/>
      </w:pPr>
      <w:r>
        <w:rPr>
          <w:sz w:val="24"/>
        </w:rPr>
        <w:t xml:space="preserve">Ботинки летние, перчатки полушерстяные, носки летние и носки зимние по истечении срока носки переходят в собственность курсантов.</w:t>
      </w:r>
    </w:p>
    <w:p>
      <w:pPr>
        <w:pStyle w:val="0"/>
        <w:spacing w:before="240" w:line-rule="auto"/>
        <w:ind w:firstLine="540"/>
        <w:jc w:val="both"/>
      </w:pPr>
      <w:r>
        <w:rPr>
          <w:sz w:val="24"/>
        </w:rPr>
        <w:t xml:space="preserve">Фуражка летняя, футболка, белье (фуфайка и кальсоны или трусы) нательное облегченное длинное, куртка утепленная, брюки утепленные, костюм летний, шарф, носки летние, носки зимние по истечении срока носки переходят в собственность военнослужащих, проходящих военную службу по призыву.</w:t>
      </w:r>
    </w:p>
    <w:p>
      <w:pPr>
        <w:pStyle w:val="0"/>
        <w:spacing w:before="240" w:line-rule="auto"/>
        <w:ind w:firstLine="540"/>
        <w:jc w:val="both"/>
      </w:pPr>
      <w:r>
        <w:rPr>
          <w:sz w:val="24"/>
        </w:rPr>
        <w:t xml:space="preserve">Военнослужащим, проходящим военную службу по контракту в военных следственных органах Следственного комитета Российской Федерации, СВР России, органах федеральной службы безопасности и ГУ СП, которым при исполнении должностных обязанностей установлено ношение военной формы одежды военнослужащих Вооруженных Сил Российской Федерации, предметы всесезонного комплекта полевого обмундирования по истечении срока носки переходят в собственность.";</w:t>
      </w:r>
    </w:p>
    <w:p>
      <w:pPr>
        <w:pStyle w:val="0"/>
        <w:spacing w:before="240" w:line-rule="auto"/>
        <w:ind w:firstLine="540"/>
        <w:jc w:val="both"/>
      </w:pPr>
      <w:r>
        <w:rPr>
          <w:sz w:val="24"/>
        </w:rPr>
        <w:t xml:space="preserve">о) в </w:t>
      </w:r>
      <w:hyperlink w:history="0" r:id="rId11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38(1)</w:t>
        </w:r>
      </w:hyperlink>
      <w:r>
        <w:rPr>
          <w:sz w:val="24"/>
        </w:rPr>
        <w:t xml:space="preserve">:</w:t>
      </w:r>
    </w:p>
    <w:p>
      <w:pPr>
        <w:pStyle w:val="0"/>
        <w:spacing w:before="240" w:line-rule="auto"/>
        <w:ind w:firstLine="540"/>
        <w:jc w:val="both"/>
      </w:pPr>
      <w:hyperlink w:history="0" r:id="rId11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белья (фуфайка и кальсоны) нательного облегченного длинного,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025"/>
        <w:gridCol w:w="1965"/>
        <w:gridCol w:w="1491"/>
        <w:gridCol w:w="1587"/>
      </w:tblGrid>
      <w:tr>
        <w:tc>
          <w:tcPr>
            <w:tcW w:w="4025" w:type="dxa"/>
            <w:tcBorders>
              <w:top w:val="nil"/>
              <w:left w:val="nil"/>
              <w:bottom w:val="nil"/>
              <w:right w:val="nil"/>
            </w:tcBorders>
          </w:tcPr>
          <w:p>
            <w:pPr>
              <w:pStyle w:val="0"/>
            </w:pPr>
            <w:r>
              <w:rPr>
                <w:sz w:val="24"/>
              </w:rPr>
              <w:t xml:space="preserve">"Белье (фуфайка и кальсоны или трусы) нательное облегченное длинное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hyperlink w:history="0" r:id="rId11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ботинок с высокими берцами,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025"/>
        <w:gridCol w:w="1965"/>
        <w:gridCol w:w="1491"/>
        <w:gridCol w:w="1587"/>
      </w:tblGrid>
      <w:tr>
        <w:tc>
          <w:tcPr>
            <w:tcW w:w="4025" w:type="dxa"/>
            <w:tcBorders>
              <w:top w:val="nil"/>
              <w:left w:val="nil"/>
              <w:bottom w:val="nil"/>
              <w:right w:val="nil"/>
            </w:tcBorders>
          </w:tcPr>
          <w:p>
            <w:pPr>
              <w:pStyle w:val="0"/>
            </w:pPr>
            <w:r>
              <w:rPr>
                <w:sz w:val="24"/>
              </w:rPr>
              <w:t xml:space="preserve">"Ботинки летние</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hyperlink w:history="0" r:id="rId11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ботинок с высокими берцами для низких температур, изложить в следующей редакции: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025"/>
        <w:gridCol w:w="1965"/>
        <w:gridCol w:w="1491"/>
        <w:gridCol w:w="1587"/>
      </w:tblGrid>
      <w:tr>
        <w:tc>
          <w:tcPr>
            <w:tcW w:w="4025" w:type="dxa"/>
            <w:tcBorders>
              <w:top w:val="nil"/>
              <w:left w:val="nil"/>
              <w:bottom w:val="nil"/>
              <w:right w:val="nil"/>
            </w:tcBorders>
          </w:tcPr>
          <w:p>
            <w:pPr>
              <w:pStyle w:val="0"/>
            </w:pPr>
            <w:r>
              <w:rPr>
                <w:sz w:val="24"/>
              </w:rPr>
              <w:t xml:space="preserve">"Ботинки зимние</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и) в </w:t>
      </w:r>
      <w:hyperlink w:history="0" r:id="rId12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40</w:t>
        </w:r>
      </w:hyperlink>
      <w:r>
        <w:rPr>
          <w:sz w:val="24"/>
        </w:rPr>
        <w:t xml:space="preserve">:</w:t>
      </w:r>
    </w:p>
    <w:p>
      <w:pPr>
        <w:pStyle w:val="0"/>
        <w:spacing w:before="240" w:line-rule="auto"/>
        <w:ind w:firstLine="540"/>
        <w:jc w:val="both"/>
      </w:pPr>
      <w:hyperlink w:history="0" r:id="rId12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сапог технических, после слова "технических" дополнить словами "или сапоги резиновые";</w:t>
      </w:r>
    </w:p>
    <w:p>
      <w:pPr>
        <w:pStyle w:val="0"/>
        <w:spacing w:before="240" w:line-rule="auto"/>
        <w:ind w:firstLine="540"/>
        <w:jc w:val="both"/>
      </w:pPr>
      <w:hyperlink w:history="0" r:id="rId12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примечание 4</w:t>
        </w:r>
      </w:hyperlink>
      <w:r>
        <w:rPr>
          <w:sz w:val="24"/>
        </w:rPr>
        <w:t xml:space="preserve"> после слов "Сапоги технические" и "сапоги технические" дополнить словами "или сапоги резиновые";</w:t>
      </w:r>
    </w:p>
    <w:p>
      <w:pPr>
        <w:pStyle w:val="0"/>
        <w:spacing w:before="240" w:line-rule="auto"/>
        <w:ind w:firstLine="540"/>
        <w:jc w:val="both"/>
      </w:pPr>
      <w:r>
        <w:rPr>
          <w:sz w:val="24"/>
        </w:rPr>
        <w:t xml:space="preserve">р) в </w:t>
      </w:r>
      <w:hyperlink w:history="0" r:id="rId12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46</w:t>
        </w:r>
      </w:hyperlink>
      <w:r>
        <w:rPr>
          <w:sz w:val="24"/>
        </w:rPr>
        <w:t xml:space="preserve">:</w:t>
      </w:r>
    </w:p>
    <w:p>
      <w:pPr>
        <w:pStyle w:val="0"/>
        <w:spacing w:before="240" w:line-rule="auto"/>
        <w:ind w:firstLine="540"/>
        <w:jc w:val="both"/>
      </w:pPr>
      <w:hyperlink w:history="0" r:id="rId12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позицию</w:t>
        </w:r>
      </w:hyperlink>
      <w:r>
        <w:rPr>
          <w:sz w:val="24"/>
        </w:rPr>
        <w:t xml:space="preserve">, касающуюся военнослужащих, находящихся на стационарном лечении в военных госпиталях, клиниках, отдельных медицинских батальонах и ротах, медицинских отрядах специального назначения, лазаретах, медицинских пунктах, после слов "медицинских пунктах" дополнить словами ", санаторно-курортных организациях";</w:t>
      </w:r>
    </w:p>
    <w:p>
      <w:pPr>
        <w:pStyle w:val="0"/>
        <w:spacing w:before="240" w:line-rule="auto"/>
        <w:ind w:firstLine="540"/>
        <w:jc w:val="both"/>
      </w:pPr>
      <w:hyperlink w:history="0" r:id="rId12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абзац шестой примечания 4</w:t>
        </w:r>
      </w:hyperlink>
      <w:r>
        <w:rPr>
          <w:sz w:val="24"/>
        </w:rPr>
        <w:t xml:space="preserve"> изложить в следующей редакции:</w:t>
      </w:r>
    </w:p>
    <w:p>
      <w:pPr>
        <w:pStyle w:val="0"/>
        <w:spacing w:before="240" w:line-rule="auto"/>
        <w:ind w:firstLine="540"/>
        <w:jc w:val="both"/>
      </w:pPr>
      <w:r>
        <w:rPr>
          <w:sz w:val="24"/>
        </w:rPr>
        <w:t xml:space="preserve">"в военных госпиталях, клиниках, отдельных медицинских батальонах и ротах, лазаретах, медицинских пунктах и санаторно-курортных организациях - на одного военнослужащего.".</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28.07.2025 N 1116</w:t>
            <w:br/>
            <w:t>"О внесении изменений в постановление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10186&amp;date=04.08.2025&amp;demo=2" TargetMode = "External"/>
	<Relationship Id="rId8" Type="http://schemas.openxmlformats.org/officeDocument/2006/relationships/hyperlink" Target="www.pravo.gov.ru" TargetMode = "External"/>
	<Relationship Id="rId9" Type="http://schemas.openxmlformats.org/officeDocument/2006/relationships/hyperlink" Target="https://login.consultant.ru/link/?req=doc&amp;base=LAW&amp;n=510186&amp;date=04.08.2025&amp;dst=100745&amp;field=134&amp;demo=2" TargetMode = "External"/>
	<Relationship Id="rId10" Type="http://schemas.openxmlformats.org/officeDocument/2006/relationships/hyperlink" Target="https://login.consultant.ru/link/?req=doc&amp;base=LAW&amp;n=510186&amp;date=04.08.2025&amp;dst=101314&amp;field=134&amp;demo=2" TargetMode = "External"/>
	<Relationship Id="rId11" Type="http://schemas.openxmlformats.org/officeDocument/2006/relationships/hyperlink" Target="https://login.consultant.ru/link/?req=doc&amp;base=LAW&amp;n=510186&amp;date=04.08.2025&amp;dst=101314&amp;field=134&amp;demo=2" TargetMode = "External"/>
	<Relationship Id="rId12" Type="http://schemas.openxmlformats.org/officeDocument/2006/relationships/hyperlink" Target="https://login.consultant.ru/link/?req=doc&amp;base=LAW&amp;n=510186&amp;date=04.08.2025&amp;dst=101350&amp;field=134&amp;demo=2" TargetMode = "External"/>
	<Relationship Id="rId13" Type="http://schemas.openxmlformats.org/officeDocument/2006/relationships/hyperlink" Target="https://login.consultant.ru/link/?req=doc&amp;base=LAW&amp;n=510186&amp;date=04.08.2025&amp;dst=101358&amp;field=134&amp;demo=2" TargetMode = "External"/>
	<Relationship Id="rId14" Type="http://schemas.openxmlformats.org/officeDocument/2006/relationships/hyperlink" Target="https://login.consultant.ru/link/?req=doc&amp;base=LAW&amp;n=510186&amp;date=04.08.2025&amp;dst=101893&amp;field=134&amp;demo=2" TargetMode = "External"/>
	<Relationship Id="rId15" Type="http://schemas.openxmlformats.org/officeDocument/2006/relationships/hyperlink" Target="https://login.consultant.ru/link/?req=doc&amp;base=LAW&amp;n=510186&amp;date=04.08.2025&amp;dst=101897&amp;field=134&amp;demo=2" TargetMode = "External"/>
	<Relationship Id="rId16" Type="http://schemas.openxmlformats.org/officeDocument/2006/relationships/hyperlink" Target="https://login.consultant.ru/link/?req=doc&amp;base=LAW&amp;n=510186&amp;date=04.08.2025&amp;dst=101901&amp;field=134&amp;demo=2" TargetMode = "External"/>
	<Relationship Id="rId17" Type="http://schemas.openxmlformats.org/officeDocument/2006/relationships/hyperlink" Target="https://login.consultant.ru/link/?req=doc&amp;base=LAW&amp;n=510186&amp;date=04.08.2025&amp;dst=101905&amp;field=134&amp;demo=2" TargetMode = "External"/>
	<Relationship Id="rId18" Type="http://schemas.openxmlformats.org/officeDocument/2006/relationships/hyperlink" Target="https://login.consultant.ru/link/?req=doc&amp;base=LAW&amp;n=510186&amp;date=04.08.2025&amp;dst=107340&amp;field=134&amp;demo=2" TargetMode = "External"/>
	<Relationship Id="rId19" Type="http://schemas.openxmlformats.org/officeDocument/2006/relationships/hyperlink" Target="https://login.consultant.ru/link/?req=doc&amp;base=LAW&amp;n=510186&amp;date=04.08.2025&amp;dst=101921&amp;field=134&amp;demo=2" TargetMode = "External"/>
	<Relationship Id="rId20" Type="http://schemas.openxmlformats.org/officeDocument/2006/relationships/hyperlink" Target="https://login.consultant.ru/link/?req=doc&amp;base=LAW&amp;n=510186&amp;date=04.08.2025&amp;dst=102439&amp;field=134&amp;demo=2" TargetMode = "External"/>
	<Relationship Id="rId21" Type="http://schemas.openxmlformats.org/officeDocument/2006/relationships/hyperlink" Target="https://login.consultant.ru/link/?req=doc&amp;base=LAW&amp;n=510186&amp;date=04.08.2025&amp;dst=102483&amp;field=134&amp;demo=2" TargetMode = "External"/>
	<Relationship Id="rId22" Type="http://schemas.openxmlformats.org/officeDocument/2006/relationships/hyperlink" Target="https://login.consultant.ru/link/?req=doc&amp;base=LAW&amp;n=510186&amp;date=04.08.2025&amp;dst=102491&amp;field=134&amp;demo=2" TargetMode = "External"/>
	<Relationship Id="rId23" Type="http://schemas.openxmlformats.org/officeDocument/2006/relationships/hyperlink" Target="https://login.consultant.ru/link/?req=doc&amp;base=LAW&amp;n=510186&amp;date=04.08.2025&amp;dst=102495&amp;field=134&amp;demo=2" TargetMode = "External"/>
	<Relationship Id="rId24" Type="http://schemas.openxmlformats.org/officeDocument/2006/relationships/hyperlink" Target="https://login.consultant.ru/link/?req=doc&amp;base=LAW&amp;n=510186&amp;date=04.08.2025&amp;dst=102503&amp;field=134&amp;demo=2" TargetMode = "External"/>
	<Relationship Id="rId25" Type="http://schemas.openxmlformats.org/officeDocument/2006/relationships/hyperlink" Target="https://login.consultant.ru/link/?req=doc&amp;base=LAW&amp;n=510186&amp;date=04.08.2025&amp;dst=103422&amp;field=134&amp;demo=2" TargetMode = "External"/>
	<Relationship Id="rId26" Type="http://schemas.openxmlformats.org/officeDocument/2006/relationships/hyperlink" Target="https://login.consultant.ru/link/?req=doc&amp;base=LAW&amp;n=510186&amp;date=04.08.2025&amp;dst=103430&amp;field=134&amp;demo=2" TargetMode = "External"/>
	<Relationship Id="rId27" Type="http://schemas.openxmlformats.org/officeDocument/2006/relationships/hyperlink" Target="https://login.consultant.ru/link/?req=doc&amp;base=LAW&amp;n=510186&amp;date=04.08.2025&amp;dst=6048&amp;field=134&amp;demo=2" TargetMode = "External"/>
	<Relationship Id="rId28" Type="http://schemas.openxmlformats.org/officeDocument/2006/relationships/hyperlink" Target="https://login.consultant.ru/link/?req=doc&amp;base=LAW&amp;n=510186&amp;date=04.08.2025&amp;dst=6088&amp;field=134&amp;demo=2" TargetMode = "External"/>
	<Relationship Id="rId29" Type="http://schemas.openxmlformats.org/officeDocument/2006/relationships/hyperlink" Target="https://login.consultant.ru/link/?req=doc&amp;base=LAW&amp;n=510186&amp;date=04.08.2025&amp;dst=6092&amp;field=134&amp;demo=2" TargetMode = "External"/>
	<Relationship Id="rId30" Type="http://schemas.openxmlformats.org/officeDocument/2006/relationships/hyperlink" Target="https://login.consultant.ru/link/?req=doc&amp;base=LAW&amp;n=510186&amp;date=04.08.2025&amp;dst=6096&amp;field=134&amp;demo=2" TargetMode = "External"/>
	<Relationship Id="rId31" Type="http://schemas.openxmlformats.org/officeDocument/2006/relationships/hyperlink" Target="https://login.consultant.ru/link/?req=doc&amp;base=LAW&amp;n=510186&amp;date=04.08.2025&amp;dst=6104&amp;field=134&amp;demo=2" TargetMode = "External"/>
	<Relationship Id="rId32" Type="http://schemas.openxmlformats.org/officeDocument/2006/relationships/hyperlink" Target="https://login.consultant.ru/link/?req=doc&amp;base=LAW&amp;n=510186&amp;date=04.08.2025&amp;dst=104860&amp;field=134&amp;demo=2" TargetMode = "External"/>
	<Relationship Id="rId33" Type="http://schemas.openxmlformats.org/officeDocument/2006/relationships/hyperlink" Target="https://login.consultant.ru/link/?req=doc&amp;base=LAW&amp;n=510186&amp;date=04.08.2025&amp;dst=5272&amp;field=134&amp;demo=2" TargetMode = "External"/>
	<Relationship Id="rId34" Type="http://schemas.openxmlformats.org/officeDocument/2006/relationships/hyperlink" Target="https://login.consultant.ru/link/?req=doc&amp;base=LAW&amp;n=510186&amp;date=04.08.2025&amp;dst=5277&amp;field=134&amp;demo=2" TargetMode = "External"/>
	<Relationship Id="rId35" Type="http://schemas.openxmlformats.org/officeDocument/2006/relationships/hyperlink" Target="https://login.consultant.ru/link/?req=doc&amp;base=LAW&amp;n=510186&amp;date=04.08.2025&amp;dst=104872&amp;field=134&amp;demo=2" TargetMode = "External"/>
	<Relationship Id="rId36" Type="http://schemas.openxmlformats.org/officeDocument/2006/relationships/hyperlink" Target="https://login.consultant.ru/link/?req=doc&amp;base=LAW&amp;n=510186&amp;date=04.08.2025&amp;dst=105039&amp;field=134&amp;demo=2" TargetMode = "External"/>
	<Relationship Id="rId37" Type="http://schemas.openxmlformats.org/officeDocument/2006/relationships/hyperlink" Target="https://login.consultant.ru/link/?req=doc&amp;base=LAW&amp;n=510186&amp;date=04.08.2025&amp;dst=105043&amp;field=134&amp;demo=2" TargetMode = "External"/>
	<Relationship Id="rId38" Type="http://schemas.openxmlformats.org/officeDocument/2006/relationships/hyperlink" Target="https://login.consultant.ru/link/?req=doc&amp;base=LAW&amp;n=510186&amp;date=04.08.2025&amp;dst=105047&amp;field=134&amp;demo=2" TargetMode = "External"/>
	<Relationship Id="rId39" Type="http://schemas.openxmlformats.org/officeDocument/2006/relationships/hyperlink" Target="https://login.consultant.ru/link/?req=doc&amp;base=LAW&amp;n=510186&amp;date=04.08.2025&amp;dst=105067&amp;field=134&amp;demo=2" TargetMode = "External"/>
	<Relationship Id="rId40" Type="http://schemas.openxmlformats.org/officeDocument/2006/relationships/hyperlink" Target="https://login.consultant.ru/link/?req=doc&amp;base=LAW&amp;n=510186&amp;date=04.08.2025&amp;dst=6319&amp;field=134&amp;demo=2" TargetMode = "External"/>
	<Relationship Id="rId41" Type="http://schemas.openxmlformats.org/officeDocument/2006/relationships/hyperlink" Target="https://login.consultant.ru/link/?req=doc&amp;base=LAW&amp;n=510186&amp;date=04.08.2025&amp;dst=6355&amp;field=134&amp;demo=2" TargetMode = "External"/>
	<Relationship Id="rId42" Type="http://schemas.openxmlformats.org/officeDocument/2006/relationships/hyperlink" Target="https://login.consultant.ru/link/?req=doc&amp;base=LAW&amp;n=510186&amp;date=04.08.2025&amp;dst=6359&amp;field=134&amp;demo=2" TargetMode = "External"/>
	<Relationship Id="rId43" Type="http://schemas.openxmlformats.org/officeDocument/2006/relationships/hyperlink" Target="https://login.consultant.ru/link/?req=doc&amp;base=LAW&amp;n=510186&amp;date=04.08.2025&amp;dst=6363&amp;field=134&amp;demo=2" TargetMode = "External"/>
	<Relationship Id="rId44" Type="http://schemas.openxmlformats.org/officeDocument/2006/relationships/hyperlink" Target="https://login.consultant.ru/link/?req=doc&amp;base=LAW&amp;n=510186&amp;date=04.08.2025&amp;dst=6371&amp;field=134&amp;demo=2" TargetMode = "External"/>
	<Relationship Id="rId45" Type="http://schemas.openxmlformats.org/officeDocument/2006/relationships/hyperlink" Target="https://login.consultant.ru/link/?req=doc&amp;base=LAW&amp;n=510186&amp;date=04.08.2025&amp;dst=100021&amp;field=134&amp;demo=2" TargetMode = "External"/>
	<Relationship Id="rId46" Type="http://schemas.openxmlformats.org/officeDocument/2006/relationships/hyperlink" Target="https://login.consultant.ru/link/?req=doc&amp;base=LAW&amp;n=510186&amp;date=04.08.2025&amp;dst=100030&amp;field=134&amp;demo=2" TargetMode = "External"/>
	<Relationship Id="rId47" Type="http://schemas.openxmlformats.org/officeDocument/2006/relationships/hyperlink" Target="https://login.consultant.ru/link/?req=doc&amp;base=LAW&amp;n=510186&amp;date=04.08.2025&amp;dst=107301&amp;field=134&amp;demo=2" TargetMode = "External"/>
	<Relationship Id="rId48" Type="http://schemas.openxmlformats.org/officeDocument/2006/relationships/hyperlink" Target="https://login.consultant.ru/link/?req=doc&amp;base=LAW&amp;n=510186&amp;date=04.08.2025&amp;dst=100745&amp;field=134&amp;demo=2" TargetMode = "External"/>
	<Relationship Id="rId49" Type="http://schemas.openxmlformats.org/officeDocument/2006/relationships/hyperlink" Target="https://login.consultant.ru/link/?req=doc&amp;base=LAW&amp;n=510186&amp;date=04.08.2025&amp;dst=101295&amp;field=134&amp;demo=2" TargetMode = "External"/>
	<Relationship Id="rId50" Type="http://schemas.openxmlformats.org/officeDocument/2006/relationships/hyperlink" Target="https://login.consultant.ru/link/?req=doc&amp;base=LAW&amp;n=510186&amp;date=04.08.2025&amp;dst=107322&amp;field=134&amp;demo=2" TargetMode = "External"/>
	<Relationship Id="rId51" Type="http://schemas.openxmlformats.org/officeDocument/2006/relationships/hyperlink" Target="https://login.consultant.ru/link/?req=doc&amp;base=LAW&amp;n=510186&amp;date=04.08.2025&amp;dst=5078&amp;field=134&amp;demo=2" TargetMode = "External"/>
	<Relationship Id="rId52" Type="http://schemas.openxmlformats.org/officeDocument/2006/relationships/hyperlink" Target="https://login.consultant.ru/link/?req=doc&amp;base=LAW&amp;n=510186&amp;date=04.08.2025&amp;dst=101878&amp;field=134&amp;demo=2" TargetMode = "External"/>
	<Relationship Id="rId53" Type="http://schemas.openxmlformats.org/officeDocument/2006/relationships/hyperlink" Target="https://login.consultant.ru/link/?req=doc&amp;base=LAW&amp;n=510186&amp;date=04.08.2025&amp;dst=101912&amp;field=134&amp;demo=2" TargetMode = "External"/>
	<Relationship Id="rId54" Type="http://schemas.openxmlformats.org/officeDocument/2006/relationships/hyperlink" Target="https://login.consultant.ru/link/?req=doc&amp;base=LAW&amp;n=510186&amp;date=04.08.2025&amp;dst=2050&amp;field=134&amp;demo=2" TargetMode = "External"/>
	<Relationship Id="rId55" Type="http://schemas.openxmlformats.org/officeDocument/2006/relationships/hyperlink" Target="https://login.consultant.ru/link/?req=doc&amp;base=LAW&amp;n=510186&amp;date=04.08.2025&amp;dst=101916&amp;field=134&amp;demo=2" TargetMode = "External"/>
	<Relationship Id="rId56" Type="http://schemas.openxmlformats.org/officeDocument/2006/relationships/hyperlink" Target="https://login.consultant.ru/link/?req=doc&amp;base=LAW&amp;n=510186&amp;date=04.08.2025&amp;dst=107347&amp;field=134&amp;demo=2" TargetMode = "External"/>
	<Relationship Id="rId57" Type="http://schemas.openxmlformats.org/officeDocument/2006/relationships/hyperlink" Target="https://login.consultant.ru/link/?req=doc&amp;base=LAW&amp;n=510186&amp;date=04.08.2025&amp;dst=813&amp;field=134&amp;demo=2" TargetMode = "External"/>
	<Relationship Id="rId58" Type="http://schemas.openxmlformats.org/officeDocument/2006/relationships/hyperlink" Target="https://login.consultant.ru/link/?req=doc&amp;base=LAW&amp;n=510186&amp;date=04.08.2025&amp;dst=2051&amp;field=134&amp;demo=2" TargetMode = "External"/>
	<Relationship Id="rId59" Type="http://schemas.openxmlformats.org/officeDocument/2006/relationships/hyperlink" Target="https://login.consultant.ru/link/?req=doc&amp;base=LAW&amp;n=510186&amp;date=04.08.2025&amp;dst=101878&amp;field=134&amp;demo=2" TargetMode = "External"/>
	<Relationship Id="rId60" Type="http://schemas.openxmlformats.org/officeDocument/2006/relationships/hyperlink" Target="https://login.consultant.ru/link/?req=doc&amp;base=LAW&amp;n=510186&amp;date=04.08.2025&amp;dst=102416&amp;field=134&amp;demo=2" TargetMode = "External"/>
	<Relationship Id="rId61" Type="http://schemas.openxmlformats.org/officeDocument/2006/relationships/hyperlink" Target="https://login.consultant.ru/link/?req=doc&amp;base=LAW&amp;n=510186&amp;date=04.08.2025&amp;dst=2054&amp;field=134&amp;demo=2" TargetMode = "External"/>
	<Relationship Id="rId62" Type="http://schemas.openxmlformats.org/officeDocument/2006/relationships/hyperlink" Target="https://login.consultant.ru/link/?req=doc&amp;base=LAW&amp;n=510186&amp;date=04.08.2025&amp;dst=5938&amp;field=134&amp;demo=2" TargetMode = "External"/>
	<Relationship Id="rId63" Type="http://schemas.openxmlformats.org/officeDocument/2006/relationships/hyperlink" Target="https://login.consultant.ru/link/?req=doc&amp;base=LAW&amp;n=510186&amp;date=04.08.2025&amp;dst=5940&amp;field=134&amp;demo=2" TargetMode = "External"/>
	<Relationship Id="rId64" Type="http://schemas.openxmlformats.org/officeDocument/2006/relationships/hyperlink" Target="https://login.consultant.ru/link/?req=doc&amp;base=LAW&amp;n=510186&amp;date=04.08.2025&amp;dst=5945&amp;field=134&amp;demo=2" TargetMode = "External"/>
	<Relationship Id="rId65" Type="http://schemas.openxmlformats.org/officeDocument/2006/relationships/hyperlink" Target="https://login.consultant.ru/link/?req=doc&amp;base=LAW&amp;n=510186&amp;date=04.08.2025&amp;dst=5950&amp;field=134&amp;demo=2" TargetMode = "External"/>
	<Relationship Id="rId66" Type="http://schemas.openxmlformats.org/officeDocument/2006/relationships/hyperlink" Target="https://login.consultant.ru/link/?req=doc&amp;base=LAW&amp;n=510186&amp;date=04.08.2025&amp;dst=102749&amp;field=134&amp;demo=2" TargetMode = "External"/>
	<Relationship Id="rId67" Type="http://schemas.openxmlformats.org/officeDocument/2006/relationships/hyperlink" Target="https://login.consultant.ru/link/?req=doc&amp;base=LAW&amp;n=510186&amp;date=04.08.2025&amp;dst=2067&amp;field=134&amp;demo=2" TargetMode = "External"/>
	<Relationship Id="rId68" Type="http://schemas.openxmlformats.org/officeDocument/2006/relationships/hyperlink" Target="https://login.consultant.ru/link/?req=doc&amp;base=LAW&amp;n=510186&amp;date=04.08.2025&amp;dst=5975&amp;field=134&amp;demo=2" TargetMode = "External"/>
	<Relationship Id="rId69" Type="http://schemas.openxmlformats.org/officeDocument/2006/relationships/hyperlink" Target="https://login.consultant.ru/link/?req=doc&amp;base=LAW&amp;n=510186&amp;date=04.08.2025&amp;dst=817&amp;field=134&amp;demo=2" TargetMode = "External"/>
	<Relationship Id="rId70" Type="http://schemas.openxmlformats.org/officeDocument/2006/relationships/hyperlink" Target="https://login.consultant.ru/link/?req=doc&amp;base=LAW&amp;n=510186&amp;date=04.08.2025&amp;dst=103375&amp;field=134&amp;demo=2" TargetMode = "External"/>
	<Relationship Id="rId71" Type="http://schemas.openxmlformats.org/officeDocument/2006/relationships/hyperlink" Target="https://login.consultant.ru/link/?req=doc&amp;base=LAW&amp;n=510186&amp;date=04.08.2025&amp;dst=103402&amp;field=134&amp;demo=2" TargetMode = "External"/>
	<Relationship Id="rId72" Type="http://schemas.openxmlformats.org/officeDocument/2006/relationships/hyperlink" Target="https://login.consultant.ru/link/?req=doc&amp;base=LAW&amp;n=510186&amp;date=04.08.2025&amp;dst=107410&amp;field=134&amp;demo=2" TargetMode = "External"/>
	<Relationship Id="rId73" Type="http://schemas.openxmlformats.org/officeDocument/2006/relationships/hyperlink" Target="https://login.consultant.ru/link/?req=doc&amp;base=LAW&amp;n=510186&amp;date=04.08.2025&amp;dst=2099&amp;field=134&amp;demo=2" TargetMode = "External"/>
	<Relationship Id="rId74" Type="http://schemas.openxmlformats.org/officeDocument/2006/relationships/hyperlink" Target="https://login.consultant.ru/link/?req=doc&amp;base=LAW&amp;n=510186&amp;date=04.08.2025&amp;dst=107422&amp;field=134&amp;demo=2" TargetMode = "External"/>
	<Relationship Id="rId75" Type="http://schemas.openxmlformats.org/officeDocument/2006/relationships/hyperlink" Target="https://login.consultant.ru/link/?req=doc&amp;base=LAW&amp;n=510186&amp;date=04.08.2025&amp;dst=6039&amp;field=134&amp;demo=2" TargetMode = "External"/>
	<Relationship Id="rId76" Type="http://schemas.openxmlformats.org/officeDocument/2006/relationships/hyperlink" Target="https://login.consultant.ru/link/?req=doc&amp;base=LAW&amp;n=510186&amp;date=04.08.2025&amp;dst=100745&amp;field=134&amp;demo=2" TargetMode = "External"/>
	<Relationship Id="rId77" Type="http://schemas.openxmlformats.org/officeDocument/2006/relationships/hyperlink" Target="https://login.consultant.ru/link/?req=doc&amp;base=LAW&amp;n=510186&amp;date=04.08.2025&amp;dst=828&amp;field=134&amp;demo=2" TargetMode = "External"/>
	<Relationship Id="rId78" Type="http://schemas.openxmlformats.org/officeDocument/2006/relationships/hyperlink" Target="https://login.consultant.ru/link/?req=doc&amp;base=LAW&amp;n=510186&amp;date=04.08.2025&amp;dst=6298&amp;field=134&amp;demo=2" TargetMode = "External"/>
	<Relationship Id="rId79" Type="http://schemas.openxmlformats.org/officeDocument/2006/relationships/hyperlink" Target="https://login.consultant.ru/link/?req=doc&amp;base=LAW&amp;n=510186&amp;date=04.08.2025&amp;dst=105058&amp;field=134&amp;demo=2" TargetMode = "External"/>
	<Relationship Id="rId80" Type="http://schemas.openxmlformats.org/officeDocument/2006/relationships/hyperlink" Target="https://login.consultant.ru/link/?req=doc&amp;base=LAW&amp;n=510186&amp;date=04.08.2025&amp;dst=833&amp;field=134&amp;demo=2" TargetMode = "External"/>
	<Relationship Id="rId81" Type="http://schemas.openxmlformats.org/officeDocument/2006/relationships/hyperlink" Target="https://login.consultant.ru/link/?req=doc&amp;base=LAW&amp;n=510186&amp;date=04.08.2025&amp;dst=107543&amp;field=134&amp;demo=2" TargetMode = "External"/>
	<Relationship Id="rId82" Type="http://schemas.openxmlformats.org/officeDocument/2006/relationships/hyperlink" Target="https://login.consultant.ru/link/?req=doc&amp;base=LAW&amp;n=510186&amp;date=04.08.2025&amp;dst=105062&amp;field=134&amp;demo=2" TargetMode = "External"/>
	<Relationship Id="rId83" Type="http://schemas.openxmlformats.org/officeDocument/2006/relationships/hyperlink" Target="https://login.consultant.ru/link/?req=doc&amp;base=LAW&amp;n=510186&amp;date=04.08.2025&amp;dst=834&amp;field=134&amp;demo=2" TargetMode = "External"/>
	<Relationship Id="rId84" Type="http://schemas.openxmlformats.org/officeDocument/2006/relationships/hyperlink" Target="https://login.consultant.ru/link/?req=doc&amp;base=LAW&amp;n=510186&amp;date=04.08.2025&amp;dst=105103&amp;field=134&amp;demo=2" TargetMode = "External"/>
	<Relationship Id="rId85" Type="http://schemas.openxmlformats.org/officeDocument/2006/relationships/hyperlink" Target="https://login.consultant.ru/link/?req=doc&amp;base=LAW&amp;n=510186&amp;date=04.08.2025&amp;dst=6310&amp;field=134&amp;demo=2" TargetMode = "External"/>
	<Relationship Id="rId86" Type="http://schemas.openxmlformats.org/officeDocument/2006/relationships/hyperlink" Target="https://login.consultant.ru/link/?req=doc&amp;base=LAW&amp;n=510186&amp;date=04.08.2025&amp;dst=6315&amp;field=134&amp;demo=2" TargetMode = "External"/>
	<Relationship Id="rId87" Type="http://schemas.openxmlformats.org/officeDocument/2006/relationships/hyperlink" Target="https://login.consultant.ru/link/?req=doc&amp;base=LAW&amp;n=510186&amp;date=04.08.2025&amp;dst=6491&amp;field=134&amp;demo=2" TargetMode = "External"/>
	<Relationship Id="rId88" Type="http://schemas.openxmlformats.org/officeDocument/2006/relationships/hyperlink" Target="https://login.consultant.ru/link/?req=doc&amp;base=LAW&amp;n=510186&amp;date=04.08.2025&amp;dst=6492&amp;field=134&amp;demo=2" TargetMode = "External"/>
	<Relationship Id="rId89" Type="http://schemas.openxmlformats.org/officeDocument/2006/relationships/hyperlink" Target="https://login.consultant.ru/link/?req=doc&amp;base=LAW&amp;n=510186&amp;date=04.08.2025&amp;dst=6494&amp;field=134&amp;demo=2" TargetMode = "External"/>
	<Relationship Id="rId90" Type="http://schemas.openxmlformats.org/officeDocument/2006/relationships/hyperlink" Target="https://login.consultant.ru/link/?req=doc&amp;base=LAW&amp;n=510186&amp;date=04.08.2025&amp;dst=6495&amp;field=134&amp;demo=2" TargetMode = "External"/>
	<Relationship Id="rId91" Type="http://schemas.openxmlformats.org/officeDocument/2006/relationships/hyperlink" Target="https://login.consultant.ru/link/?req=doc&amp;base=LAW&amp;n=510186&amp;date=04.08.2025&amp;dst=6509&amp;field=134&amp;demo=2" TargetMode = "External"/>
	<Relationship Id="rId92" Type="http://schemas.openxmlformats.org/officeDocument/2006/relationships/hyperlink" Target="https://login.consultant.ru/link/?req=doc&amp;base=LAW&amp;n=510186&amp;date=04.08.2025&amp;dst=6520&amp;field=134&amp;demo=2" TargetMode = "External"/>
	<Relationship Id="rId93" Type="http://schemas.openxmlformats.org/officeDocument/2006/relationships/hyperlink" Target="https://login.consultant.ru/link/?req=doc&amp;base=LAW&amp;n=510186&amp;date=04.08.2025&amp;dst=105815&amp;field=134&amp;demo=2" TargetMode = "External"/>
	<Relationship Id="rId94" Type="http://schemas.openxmlformats.org/officeDocument/2006/relationships/hyperlink" Target="https://login.consultant.ru/link/?req=doc&amp;base=LAW&amp;n=510186&amp;date=04.08.2025&amp;dst=105834&amp;field=134&amp;demo=2" TargetMode = "External"/>
	<Relationship Id="rId95" Type="http://schemas.openxmlformats.org/officeDocument/2006/relationships/hyperlink" Target="https://login.consultant.ru/link/?req=doc&amp;base=LAW&amp;n=510186&amp;date=04.08.2025&amp;dst=105838&amp;field=134&amp;demo=2" TargetMode = "External"/>
	<Relationship Id="rId96" Type="http://schemas.openxmlformats.org/officeDocument/2006/relationships/hyperlink" Target="https://login.consultant.ru/link/?req=doc&amp;base=LAW&amp;n=510186&amp;date=04.08.2025&amp;dst=105847&amp;field=134&amp;demo=2" TargetMode = "External"/>
	<Relationship Id="rId97" Type="http://schemas.openxmlformats.org/officeDocument/2006/relationships/hyperlink" Target="https://login.consultant.ru/link/?req=doc&amp;base=LAW&amp;n=510186&amp;date=04.08.2025&amp;dst=105851&amp;field=134&amp;demo=2" TargetMode = "External"/>
	<Relationship Id="rId98" Type="http://schemas.openxmlformats.org/officeDocument/2006/relationships/hyperlink" Target="https://login.consultant.ru/link/?req=doc&amp;base=LAW&amp;n=510186&amp;date=04.08.2025&amp;dst=105859&amp;field=134&amp;demo=2" TargetMode = "External"/>
	<Relationship Id="rId99" Type="http://schemas.openxmlformats.org/officeDocument/2006/relationships/hyperlink" Target="https://login.consultant.ru/link/?req=doc&amp;base=LAW&amp;n=510186&amp;date=04.08.2025&amp;dst=105823&amp;field=134&amp;demo=2" TargetMode = "External"/>
	<Relationship Id="rId100" Type="http://schemas.openxmlformats.org/officeDocument/2006/relationships/hyperlink" Target="https://login.consultant.ru/link/?req=doc&amp;base=LAW&amp;n=510186&amp;date=04.08.2025&amp;dst=105885&amp;field=134&amp;demo=2" TargetMode = "External"/>
	<Relationship Id="rId101" Type="http://schemas.openxmlformats.org/officeDocument/2006/relationships/hyperlink" Target="https://login.consultant.ru/link/?req=doc&amp;base=LAW&amp;n=510186&amp;date=04.08.2025&amp;dst=5421&amp;field=134&amp;demo=2" TargetMode = "External"/>
	<Relationship Id="rId102" Type="http://schemas.openxmlformats.org/officeDocument/2006/relationships/hyperlink" Target="https://login.consultant.ru/link/?req=doc&amp;base=LAW&amp;n=510186&amp;date=04.08.2025&amp;dst=5431&amp;field=134&amp;demo=2" TargetMode = "External"/>
	<Relationship Id="rId103" Type="http://schemas.openxmlformats.org/officeDocument/2006/relationships/hyperlink" Target="https://login.consultant.ru/link/?req=doc&amp;base=LAW&amp;n=510186&amp;date=04.08.2025&amp;dst=5435&amp;field=134&amp;demo=2" TargetMode = "External"/>
	<Relationship Id="rId104" Type="http://schemas.openxmlformats.org/officeDocument/2006/relationships/hyperlink" Target="https://login.consultant.ru/link/?req=doc&amp;base=LAW&amp;n=510186&amp;date=04.08.2025&amp;dst=5443&amp;field=134&amp;demo=2" TargetMode = "External"/>
	<Relationship Id="rId105" Type="http://schemas.openxmlformats.org/officeDocument/2006/relationships/hyperlink" Target="https://login.consultant.ru/link/?req=doc&amp;base=LAW&amp;n=510186&amp;date=04.08.2025&amp;dst=5448&amp;field=134&amp;demo=2" TargetMode = "External"/>
	<Relationship Id="rId106" Type="http://schemas.openxmlformats.org/officeDocument/2006/relationships/hyperlink" Target="https://login.consultant.ru/link/?req=doc&amp;base=LAW&amp;n=510186&amp;date=04.08.2025&amp;dst=5455&amp;field=134&amp;demo=2" TargetMode = "External"/>
	<Relationship Id="rId107" Type="http://schemas.openxmlformats.org/officeDocument/2006/relationships/hyperlink" Target="https://login.consultant.ru/link/?req=doc&amp;base=LAW&amp;n=510186&amp;date=04.08.2025&amp;dst=5475&amp;field=134&amp;demo=2" TargetMode = "External"/>
	<Relationship Id="rId108" Type="http://schemas.openxmlformats.org/officeDocument/2006/relationships/hyperlink" Target="https://login.consultant.ru/link/?req=doc&amp;base=LAW&amp;n=510186&amp;date=04.08.2025&amp;dst=5483&amp;field=134&amp;demo=2" TargetMode = "External"/>
	<Relationship Id="rId109" Type="http://schemas.openxmlformats.org/officeDocument/2006/relationships/hyperlink" Target="https://login.consultant.ru/link/?req=doc&amp;base=LAW&amp;n=510186&amp;date=04.08.2025&amp;dst=5480&amp;field=134&amp;demo=2" TargetMode = "External"/>
	<Relationship Id="rId110" Type="http://schemas.openxmlformats.org/officeDocument/2006/relationships/hyperlink" Target="https://login.consultant.ru/link/?req=doc&amp;base=LAW&amp;n=510186&amp;date=04.08.2025&amp;dst=5484&amp;field=134&amp;demo=2" TargetMode = "External"/>
	<Relationship Id="rId111" Type="http://schemas.openxmlformats.org/officeDocument/2006/relationships/hyperlink" Target="https://login.consultant.ru/link/?req=doc&amp;base=LAW&amp;n=510186&amp;date=04.08.2025&amp;dst=5488&amp;field=134&amp;demo=2" TargetMode = "External"/>
	<Relationship Id="rId112" Type="http://schemas.openxmlformats.org/officeDocument/2006/relationships/hyperlink" Target="https://login.consultant.ru/link/?req=doc&amp;base=LAW&amp;n=510186&amp;date=04.08.2025&amp;dst=6535&amp;field=134&amp;demo=2" TargetMode = "External"/>
	<Relationship Id="rId113" Type="http://schemas.openxmlformats.org/officeDocument/2006/relationships/hyperlink" Target="https://login.consultant.ru/link/?req=doc&amp;base=LAW&amp;n=510186&amp;date=04.08.2025&amp;dst=6540&amp;field=134&amp;demo=2" TargetMode = "External"/>
	<Relationship Id="rId114" Type="http://schemas.openxmlformats.org/officeDocument/2006/relationships/hyperlink" Target="https://login.consultant.ru/link/?req=doc&amp;base=LAW&amp;n=510186&amp;date=04.08.2025&amp;dst=6543&amp;field=134&amp;demo=2" TargetMode = "External"/>
	<Relationship Id="rId115" Type="http://schemas.openxmlformats.org/officeDocument/2006/relationships/hyperlink" Target="https://login.consultant.ru/link/?req=doc&amp;base=LAW&amp;n=510186&amp;date=04.08.2025&amp;dst=5525&amp;field=134&amp;demo=2" TargetMode = "External"/>
	<Relationship Id="rId116" Type="http://schemas.openxmlformats.org/officeDocument/2006/relationships/hyperlink" Target="https://login.consultant.ru/link/?req=doc&amp;base=LAW&amp;n=510186&amp;date=04.08.2025&amp;dst=6547&amp;field=134&amp;demo=2" TargetMode = "External"/>
	<Relationship Id="rId117" Type="http://schemas.openxmlformats.org/officeDocument/2006/relationships/hyperlink" Target="https://login.consultant.ru/link/?req=doc&amp;base=LAW&amp;n=510186&amp;date=04.08.2025&amp;dst=6572&amp;field=134&amp;demo=2" TargetMode = "External"/>
	<Relationship Id="rId118" Type="http://schemas.openxmlformats.org/officeDocument/2006/relationships/hyperlink" Target="https://login.consultant.ru/link/?req=doc&amp;base=LAW&amp;n=510186&amp;date=04.08.2025&amp;dst=6608&amp;field=134&amp;demo=2" TargetMode = "External"/>
	<Relationship Id="rId119" Type="http://schemas.openxmlformats.org/officeDocument/2006/relationships/hyperlink" Target="https://login.consultant.ru/link/?req=doc&amp;base=LAW&amp;n=510186&amp;date=04.08.2025&amp;dst=6612&amp;field=134&amp;demo=2" TargetMode = "External"/>
	<Relationship Id="rId120" Type="http://schemas.openxmlformats.org/officeDocument/2006/relationships/hyperlink" Target="https://login.consultant.ru/link/?req=doc&amp;base=LAW&amp;n=510186&amp;date=04.08.2025&amp;dst=106066&amp;field=134&amp;demo=2" TargetMode = "External"/>
	<Relationship Id="rId121" Type="http://schemas.openxmlformats.org/officeDocument/2006/relationships/hyperlink" Target="https://login.consultant.ru/link/?req=doc&amp;base=LAW&amp;n=510186&amp;date=04.08.2025&amp;dst=106123&amp;field=134&amp;demo=2" TargetMode = "External"/>
	<Relationship Id="rId122" Type="http://schemas.openxmlformats.org/officeDocument/2006/relationships/hyperlink" Target="https://login.consultant.ru/link/?req=doc&amp;base=LAW&amp;n=510186&amp;date=04.08.2025&amp;dst=107720&amp;field=134&amp;demo=2" TargetMode = "External"/>
	<Relationship Id="rId123" Type="http://schemas.openxmlformats.org/officeDocument/2006/relationships/hyperlink" Target="https://login.consultant.ru/link/?req=doc&amp;base=LAW&amp;n=510186&amp;date=04.08.2025&amp;dst=107193&amp;field=134&amp;demo=2" TargetMode = "External"/>
	<Relationship Id="rId124" Type="http://schemas.openxmlformats.org/officeDocument/2006/relationships/hyperlink" Target="https://login.consultant.ru/link/?req=doc&amp;base=LAW&amp;n=510186&amp;date=04.08.2025&amp;dst=107214&amp;field=134&amp;demo=2" TargetMode = "External"/>
	<Relationship Id="rId125" Type="http://schemas.openxmlformats.org/officeDocument/2006/relationships/hyperlink" Target="https://login.consultant.ru/link/?req=doc&amp;base=LAW&amp;n=510186&amp;date=04.08.2025&amp;dst=6653&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28.07.2025 N 1116
"О внесении изменений в постановление Правительства Российской Федерации от 22 июня 2006 г. N 390"</dc:title>
  <dcterms:created xsi:type="dcterms:W3CDTF">2025-08-04T13:58:09Z</dcterms:created>
</cp:coreProperties>
</file>