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РОССИЙСКОЙ ФЕДЕРАЦИИ ПО ДЕЛАМ ГРАЖДАНСКОЙ</w:t>
      </w:r>
    </w:p>
    <w:p>
      <w:pPr>
        <w:pStyle w:val="2"/>
        <w:jc w:val="center"/>
      </w:pPr>
      <w:r>
        <w:rPr>
          <w:sz w:val="24"/>
        </w:rPr>
        <w:t xml:space="preserve">ОБОРОНЫ, ЧРЕЗВЫЧАЙНЫМ СИТУАЦИЯМ И ЛИКВИДАЦИИ</w:t>
      </w:r>
    </w:p>
    <w:p>
      <w:pPr>
        <w:pStyle w:val="2"/>
        <w:jc w:val="center"/>
      </w:pPr>
      <w:r>
        <w:rPr>
          <w:sz w:val="24"/>
        </w:rPr>
        <w:t xml:space="preserve">ПОСЛЕДСТВИЙ СТИХИЙНЫХ БЕДСТВИЙ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 июля 2025 г. N ИГ-19-14-908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РАССМОТРЕНИИ ОБРАЩЕНИЯ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Департаментом надзорной деятельности и профилактической работы обращение, поступившее в МЧС России в форме электронного документа, рассмотрено.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Вступление в силу с 01.09.2025 </w:t>
      </w:r>
      <w:hyperlink w:history="0" r:id="rId6" w:tooltip="Приказ МЧС России от 16.12.2024 N 1120 &quot;Об определении порядка, видов, сроков обучения лиц, осуществляющих трудовую или служебную деятельность, по программам противопожарного инструктажа, требований к содержанию указанных программ, порядка их утверждения и согласования и категорий лиц, проходящих обучение по дополнительным профессиональным программам в области пожарной безопасности&quot; (Зарегистрировано в Минюсте России 19.02.2025 N 81324) ------------ Не вступил в силу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МЧС России от 16.12.2024 N 1120 "Об определении порядка, видов, сроков обучения лиц, осуществляющих трудовую или служебную деятельность, по программам противопожарного инструктажа, требований к содержанию указанных программ, порядка их утверждения и согласования и категорий лиц, проходящих обучение по дополнительным профессиональным программам в области пожарной безопасности" не устанавливает дополнительных требований к обучению мерам пожарной безопасности работников, получивших дополнительное профессиональное образование в области пожарной безопасности.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Лица, прошедшие обучение по дополнительной профессиональной программе - программе переподготовки в области пожарной безопасности, могут занимать любые должности, связанные с обеспечением пожарной безопасности.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положения </w:t>
      </w:r>
      <w:hyperlink w:history="0" r:id="rId7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статьи 196</w:t>
        </w:r>
      </w:hyperlink>
      <w:r>
        <w:rPr>
          <w:sz w:val="24"/>
        </w:rPr>
        <w:t xml:space="preserve"> Трудового кодекса Российской Федерации необходимость обучения работников по дополнительной профессиональной программе - программе повышения квалификации в области пожарной безопасности для собственных нужд определяет работодатель.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надзорной деятельности</w:t>
      </w:r>
    </w:p>
    <w:p>
      <w:pPr>
        <w:pStyle w:val="0"/>
        <w:jc w:val="right"/>
      </w:pPr>
      <w:r>
        <w:rPr>
          <w:sz w:val="24"/>
        </w:rPr>
        <w:t xml:space="preserve">и профилактической работы</w:t>
      </w:r>
    </w:p>
    <w:p>
      <w:pPr>
        <w:pStyle w:val="0"/>
        <w:jc w:val="right"/>
      </w:pPr>
      <w:r>
        <w:rPr>
          <w:sz w:val="24"/>
        </w:rPr>
        <w:t xml:space="preserve">М.Ю.БАБУШКИН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МЧС России от 03.07.2025 N ИГ-19-14-908</w:t>
            <w:br/>
            <w:t>"О рассмотрении обращения"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МЧС России от 03.07.2025 N ИГ-19-14-908 "О рассмотрении обращения"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9164&amp;date=05.08.2025&amp;demo=2" TargetMode = "External"/>
	<Relationship Id="rId7" Type="http://schemas.openxmlformats.org/officeDocument/2006/relationships/hyperlink" Target="https://login.consultant.ru/link/?req=doc&amp;base=LAW&amp;n=502632&amp;date=05.08.2025&amp;dst=226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МЧС России от 03.07.2025 N ИГ-19-14-908
"О рассмотрении обращения"</dc:title>
  <dcterms:created xsi:type="dcterms:W3CDTF">2025-08-05T13:09:47Z</dcterms:created>
</cp:coreProperties>
</file>