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11 июля 2025 г. N ЕА-4-26/6603@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ВЗАИМОДЕЙСТВИИ</w:t>
      </w:r>
    </w:p>
    <w:p>
      <w:pPr>
        <w:pStyle w:val="2"/>
        <w:jc w:val="center"/>
      </w:pPr>
      <w:r>
        <w:rPr>
          <w:sz w:val="24"/>
        </w:rPr>
        <w:t xml:space="preserve">ПО ТКС С ФЛ, ПРЕКРАТИВШИМИ ДЕЯТЕЛЬНОСТЬ В КАЧЕСТВЕ ИП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налоговая служба в целях информирования подведомственных территориальных налоговых органов и предоставления ответов на возможные обращения налогоплательщиков направляет разъяснения действующих норм законодательства Российской Федерации в части, касающейся взаимодействия в электронной форме по телекоммуникационным каналам связи (далее - ТКС) между налоговыми органами и налогоплательщиками физическими лицами, прекратившими деятельность в качестве индивидуального предпринимателя.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прекращения физическим лицом деятельности в качестве индивидуального предпринимателя определен в </w:t>
      </w:r>
      <w:hyperlink w:history="0" r:id="rId6" w:tooltip="Федеральный закон от 08.08.2001 N 129-ФЗ (ред. от 28.12.2024) &quot;О государственной регистрации юридических лиц и индивидуальных предпринимателей&quot; {КонсультантПлюс}">
        <w:r>
          <w:rPr>
            <w:sz w:val="24"/>
            <w:color w:val="0000ff"/>
          </w:rPr>
          <w:t xml:space="preserve">статье 22.3</w:t>
        </w:r>
      </w:hyperlink>
      <w:r>
        <w:rPr>
          <w:sz w:val="24"/>
        </w:rPr>
        <w:t xml:space="preserve"> Федерального закона от 08.08.2001 N 129-ФЗ "О государственной регистрации юридических лиц и индивидуальных предпринимателей".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прекращения деятельности в качестве индивидуального предпринимателя у физического лица сохраняется обязанность представления налоговых деклараций и уплаты налогов за тот период, в котором он осуществлял свою деятельность в качестве индивидуального предпринимателя.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пунктом 3 статьи 80</w:t>
        </w:r>
      </w:hyperlink>
      <w:r>
        <w:rPr>
          <w:sz w:val="24"/>
        </w:rPr>
        <w:t xml:space="preserve"> Налогового кодекса Российской Федерации (далее - Кодекс) налоговые декларации (расчеты) представляются в налоговый орган по месту учета налогоплательщика (плательщика сбора, плательщика страховых взносов, налогового агента) по установленным форматам в электронной форме по телекоммуникационным каналам связи через оператора электронного документооборота, являющегося российской организацией и соответствующего требованиям, утверждаемым федеральным органом исполнительной власти, уполномоченным осуществлять функции по контролю и надзору в сфере налогов и сборов, если иной порядок представления информации, отнесенной к государственной тайне, не предусмотрен законодательством Российской Федерации, в том числе налогоплательщиками (плательщиками страховых взносов), для которых такая обязанность предусмотрена частью второй настоящего </w:t>
      </w:r>
      <w:hyperlink w:history="0" r:id="rId8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Кодекса</w:t>
        </w:r>
      </w:hyperlink>
      <w:r>
        <w:rPr>
          <w:sz w:val="24"/>
        </w:rPr>
        <w:t xml:space="preserve"> применительно к конкретному налогу (страховым взносам).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9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статьей 17.3</w:t>
        </w:r>
      </w:hyperlink>
      <w:r>
        <w:rPr>
          <w:sz w:val="24"/>
        </w:rPr>
        <w:t xml:space="preserve"> Федерального закона от 06.04.2011 N 63-ФЗ "Об электронной подписи" (далее - Федеральный закон N 63-ФЗ) квалифицированная электронная подпись индивидуального предпринимателя, квалифицированный сертификат которой выдается удостоверяющим центром федерального органа исполнительной власти, уполномоченного на осуществление государственной регистрации юридических лиц, в установленном уполномоченным федеральным органом порядке с указанием также физического лица, являющегося индивидуальным предпринимателем, в качестве владельца данного сертификата, применяется в случае использования квалифицированной электронной подписи при участии в правоотношениях индивидуальных предпринимателей.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участия в правоотношениях физического лица (не индивидуального предпринимателя) без полномочий на действия от имени других физических или юридических лиц на основании </w:t>
      </w:r>
      <w:hyperlink w:history="0" r:id="rId10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статьи 17.1</w:t>
        </w:r>
      </w:hyperlink>
      <w:r>
        <w:rPr>
          <w:sz w:val="24"/>
        </w:rPr>
        <w:t xml:space="preserve"> Федерального закона N 63-ФЗ применяется квалифицированная электронная подпись физического лица, владельцем которой оно является. Квалифицированный сертификат данной электронной подписи создается и выдается удостоверяющим центром, получившим аккредитацию.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Актуальный перечень аккредитованных удостоверяющих центров размещен на интернет-сайте Министерства цифрового развития, связи и массовых коммуникаций Российской Федерации по адресу: </w:t>
      </w:r>
      <w:hyperlink w:history="0" r:id="rId11">
        <w:r>
          <w:rPr>
            <w:sz w:val="24"/>
            <w:color w:val="0000ff"/>
          </w:rPr>
          <w:t xml:space="preserve">https://digital.gov.ru/ru/activity/govservices/certification_authority/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после прекращения предпринимательской деятельности и снятия с учета в налоговом органе в качестве индивидуального предпринимателя, для направления налоговой отчетности за период, в котором физическим лицом осуществлялась деятельность в качестве индивидуального предпринимателя, в налоговый орган по месту учета в качестве физического лица в электронной форме по ТКС, необходимо использовать квалифицированную электронную подпись физического лица, квалифицированный сертификат которой создается и выдается удостоверяющим центром, получившим аккредитацию.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Соответствующая информация доведена также до операторов электронного документооборота письмом ФНС России от 23.04.2025 N 26-1-05/0024@.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Управлениям ФНС России по субъектам Российской Федерации поручается довести настоящее письмо до нижестоящих налоговых органов.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А.В.ЕГОРИЧЕВ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ФНС России от 11.07.2025 N ЕА-4-26/6603@</w:t>
            <w:br/>
            <w:t>"О взаимодействии по ТКС с ФЛ, прекратившими деятельность в качестве 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ФНС России от 11.07.2025 N ЕА-4-26/6603@ "О взаимодействии по ТКС с ФЛ, прекратившими деятельность в качестве 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3232&amp;date=07.08.2025&amp;dst=100297&amp;field=134&amp;demo=2" TargetMode = "External"/>
	<Relationship Id="rId7" Type="http://schemas.openxmlformats.org/officeDocument/2006/relationships/hyperlink" Target="https://login.consultant.ru/link/?req=doc&amp;base=LAW&amp;n=483130&amp;date=07.08.2025&amp;dst=4006&amp;field=134&amp;demo=2" TargetMode = "External"/>
	<Relationship Id="rId8" Type="http://schemas.openxmlformats.org/officeDocument/2006/relationships/hyperlink" Target="https://login.consultant.ru/link/?req=doc&amp;base=LAW&amp;n=511075&amp;date=07.08.2025&amp;demo=2" TargetMode = "External"/>
	<Relationship Id="rId9" Type="http://schemas.openxmlformats.org/officeDocument/2006/relationships/hyperlink" Target="https://login.consultant.ru/link/?req=doc&amp;base=LAW&amp;n=494998&amp;date=07.08.2025&amp;dst=281&amp;field=134&amp;demo=2" TargetMode = "External"/>
	<Relationship Id="rId10" Type="http://schemas.openxmlformats.org/officeDocument/2006/relationships/hyperlink" Target="https://login.consultant.ru/link/?req=doc&amp;base=LAW&amp;n=494998&amp;date=07.08.2025&amp;dst=259&amp;field=134&amp;demo=2" TargetMode = "External"/>
	<Relationship Id="rId11" Type="http://schemas.openxmlformats.org/officeDocument/2006/relationships/hyperlink" Target="https://digital.gov.ru/ru/activity/govservices/certification_authority/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11.07.2025 N ЕА-4-26/6603@
"О взаимодействии по ТКС с ФЛ, прекратившими деятельность в качестве ИП"</dc:title>
  <dcterms:created xsi:type="dcterms:W3CDTF">2025-08-07T13:19:08Z</dcterms:created>
</cp:coreProperties>
</file>