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СУДЕБНЫЙ ДЕПАРТАМЕНТ ПРИ ВЕРХОВНОМ СУДЕ</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24 июля 2025 г. N 116</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ПОРЯДОК ПОДАЧИ В ФЕДЕРАЛЬНЫЕ СУДЫ ОБЩЕЙ ЮРИСДИКЦИИ</w:t>
      </w:r>
    </w:p>
    <w:p>
      <w:pPr>
        <w:pStyle w:val="2"/>
        <w:jc w:val="center"/>
      </w:pPr>
      <w:r>
        <w:rPr>
          <w:sz w:val="24"/>
        </w:rPr>
        <w:t xml:space="preserve">ДОКУМЕНТОВ В ЭЛЕКТРОННОМ ВИДЕ, В ТОМ ЧИСЛЕ В ФОРМЕ</w:t>
      </w:r>
    </w:p>
    <w:p>
      <w:pPr>
        <w:pStyle w:val="2"/>
        <w:jc w:val="center"/>
      </w:pPr>
      <w:r>
        <w:rPr>
          <w:sz w:val="24"/>
        </w:rPr>
        <w:t xml:space="preserve">ЭЛЕКТРОННОГО ДОКУМЕНТА, УТВЕРЖДЕННЫЙ ПРИКАЗОМ СУДЕБНОГО</w:t>
      </w:r>
    </w:p>
    <w:p>
      <w:pPr>
        <w:pStyle w:val="2"/>
        <w:jc w:val="center"/>
      </w:pPr>
      <w:r>
        <w:rPr>
          <w:sz w:val="24"/>
        </w:rPr>
        <w:t xml:space="preserve">ДЕПАРТАМЕНТА ПРИ ВЕРХОВНОМ СУДЕ РОССИЙСКОЙ ФЕДЕРАЦИИ</w:t>
      </w:r>
    </w:p>
    <w:p>
      <w:pPr>
        <w:pStyle w:val="2"/>
        <w:jc w:val="center"/>
      </w:pPr>
      <w:r>
        <w:rPr>
          <w:sz w:val="24"/>
        </w:rPr>
        <w:t xml:space="preserve">ОТ 27 ДЕКАБРЯ 2016 Г. N 251</w:t>
      </w:r>
    </w:p>
    <w:p>
      <w:pPr>
        <w:pStyle w:val="0"/>
        <w:ind w:firstLine="540"/>
        <w:jc w:val="both"/>
      </w:pPr>
      <w:r>
        <w:rPr>
          <w:sz w:val="24"/>
        </w:rPr>
      </w:r>
    </w:p>
    <w:p>
      <w:pPr>
        <w:pStyle w:val="0"/>
        <w:ind w:firstLine="540"/>
        <w:jc w:val="both"/>
      </w:pPr>
      <w:r>
        <w:rPr>
          <w:sz w:val="24"/>
        </w:rPr>
        <w:t xml:space="preserve">В соответствии с Федеральным </w:t>
      </w:r>
      <w:hyperlink w:history="0" r:id="rId6" w:tooltip="Федеральный закон от 07.04.2025 N 59-ФЗ &quot;О внесении изменений в Кодекс Российской Федерации об административных правонарушениях&quot; {КонсультантПлюс}">
        <w:r>
          <w:rPr>
            <w:sz w:val="24"/>
            <w:color w:val="0000ff"/>
          </w:rPr>
          <w:t xml:space="preserve">законом</w:t>
        </w:r>
      </w:hyperlink>
      <w:r>
        <w:rPr>
          <w:sz w:val="24"/>
        </w:rPr>
        <w:t xml:space="preserve"> от 7 апреля 2025 г. N 59-ФЗ "О внесении изменений в Кодекс Российской Федерации об административных правонарушениях", Федеральным </w:t>
      </w:r>
      <w:hyperlink w:history="0" r:id="rId7" w:tooltip="Федеральный закон от 08.01.1998 N 7-ФЗ (ред. от 23.07.2025) &quot;О Судебном департаменте при Верховном Суде Российской Федерации&quot; {КонсультантПлюс}">
        <w:r>
          <w:rPr>
            <w:sz w:val="24"/>
            <w:color w:val="0000ff"/>
          </w:rPr>
          <w:t xml:space="preserve">законом</w:t>
        </w:r>
      </w:hyperlink>
      <w:r>
        <w:rPr>
          <w:sz w:val="24"/>
        </w:rPr>
        <w:t xml:space="preserve"> от 8 января 1998 г. N 7-ФЗ "О Судебном департаменте при Верховном Суде Российской Федерации" приказываю:</w:t>
      </w:r>
    </w:p>
    <w:p>
      <w:pPr>
        <w:pStyle w:val="0"/>
        <w:spacing w:before="240" w:line-rule="auto"/>
        <w:ind w:firstLine="540"/>
        <w:jc w:val="both"/>
      </w:pPr>
      <w:r>
        <w:rPr>
          <w:sz w:val="24"/>
        </w:rPr>
        <w:t xml:space="preserve">1. Внести в </w:t>
      </w:r>
      <w:hyperlink w:history="0" r:id="rId8"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Порядок</w:t>
        </w:r>
      </w:hyperlink>
      <w:r>
        <w:rPr>
          <w:sz w:val="24"/>
        </w:rPr>
        <w:t xml:space="preserve"> подачи в федеральные суды общей юрисдикции документов в электронном виде, в том числе в форме электронного документа, утвержденный приказом Судебного департамента при Верховном Суде Российской Федерации от 27 декабря 2016 г. N 251 (далее - Порядок), следующие изменения:</w:t>
      </w:r>
    </w:p>
    <w:p>
      <w:pPr>
        <w:pStyle w:val="0"/>
        <w:spacing w:before="240" w:line-rule="auto"/>
        <w:ind w:firstLine="540"/>
        <w:jc w:val="both"/>
      </w:pPr>
      <w:r>
        <w:rPr>
          <w:sz w:val="24"/>
        </w:rPr>
        <w:t xml:space="preserve">1.1. В </w:t>
      </w:r>
      <w:hyperlink w:history="0" r:id="rId9"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разделе 1</w:t>
        </w:r>
      </w:hyperlink>
      <w:r>
        <w:rPr>
          <w:sz w:val="24"/>
        </w:rPr>
        <w:t xml:space="preserve">:</w:t>
      </w:r>
    </w:p>
    <w:p>
      <w:pPr>
        <w:pStyle w:val="0"/>
        <w:spacing w:before="240" w:line-rule="auto"/>
        <w:ind w:firstLine="540"/>
        <w:jc w:val="both"/>
      </w:pPr>
      <w:r>
        <w:rPr>
          <w:sz w:val="24"/>
        </w:rPr>
        <w:t xml:space="preserve">1.1.1. В </w:t>
      </w:r>
      <w:hyperlink w:history="0" r:id="rId10"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пункте 1.1</w:t>
        </w:r>
      </w:hyperlink>
      <w:r>
        <w:rPr>
          <w:sz w:val="24"/>
        </w:rPr>
        <w:t xml:space="preserve">:</w:t>
      </w:r>
    </w:p>
    <w:p>
      <w:pPr>
        <w:pStyle w:val="0"/>
        <w:spacing w:before="240" w:line-rule="auto"/>
        <w:ind w:firstLine="540"/>
        <w:jc w:val="both"/>
      </w:pPr>
      <w:r>
        <w:rPr>
          <w:sz w:val="24"/>
        </w:rPr>
        <w:t xml:space="preserve">после слов "Федерального закона от 18 декабря 2001 г. N 177-ФЗ "О введении в действие Уголовно-процессуального кодекса Российской Федерации" дополнить словами ", </w:t>
      </w:r>
      <w:hyperlink w:history="0" r:id="rId11"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Кодекса</w:t>
        </w:r>
      </w:hyperlink>
      <w:r>
        <w:rPr>
          <w:sz w:val="24"/>
        </w:rPr>
        <w:t xml:space="preserve"> Российской Федерации об административных правонарушениях (далее также - КоАП РФ), Федерального </w:t>
      </w:r>
      <w:hyperlink w:history="0" r:id="rId12" w:tooltip="Федеральный закон от 30.12.2001 N 196-ФЗ (ред. от 07.04.2025) &quot;О введении в действие Кодекса Российской Федерации об административных правонарушениях&quot; {КонсультантПлюс}">
        <w:r>
          <w:rPr>
            <w:sz w:val="24"/>
            <w:color w:val="0000ff"/>
          </w:rPr>
          <w:t xml:space="preserve">закона</w:t>
        </w:r>
      </w:hyperlink>
      <w:r>
        <w:rPr>
          <w:sz w:val="24"/>
        </w:rPr>
        <w:t xml:space="preserve"> от 30 декабря 2001 г. N 196-ФЗ "О введении в действие Кодекса Российской Федерации об административных правонарушениях",";</w:t>
      </w:r>
    </w:p>
    <w:p>
      <w:pPr>
        <w:pStyle w:val="0"/>
        <w:spacing w:before="240" w:line-rule="auto"/>
        <w:ind w:firstLine="540"/>
        <w:jc w:val="both"/>
      </w:pPr>
      <w:r>
        <w:rPr>
          <w:sz w:val="24"/>
        </w:rPr>
        <w:t xml:space="preserve">слова "Федерального закона от 29 декабря 2020 г. N 471-ФЗ "О внесении изменений в Кодекс Российской Федерации об административных правонарушениях и статью 2 Федерального закона "О внесении изменений в Кодекс Российской Федерации об административных правонарушениях" (далее - Федеральный закон от 29 декабря 2020 г. N 471-ФЗ)" заменить словами "Федерального </w:t>
      </w:r>
      <w:hyperlink w:history="0" r:id="rId13" w:tooltip="Федеральный закон от 07.04.2025 N 59-ФЗ &quot;О внесении изменений в Кодекс Российской Федерации об административных правонарушениях&quot; {КонсультантПлюс}">
        <w:r>
          <w:rPr>
            <w:sz w:val="24"/>
            <w:color w:val="0000ff"/>
          </w:rPr>
          <w:t xml:space="preserve">закона</w:t>
        </w:r>
      </w:hyperlink>
      <w:r>
        <w:rPr>
          <w:sz w:val="24"/>
        </w:rPr>
        <w:t xml:space="preserve"> от 7 апреля 2025 г. N 59-ФЗ "О внесении изменений в Кодекс Российской Федерации об административных правонарушениях" (далее - Федеральный закон от 07.04.2025 N 59-ФЗ)";.</w:t>
      </w:r>
    </w:p>
    <w:p>
      <w:pPr>
        <w:pStyle w:val="0"/>
        <w:spacing w:before="240" w:line-rule="auto"/>
        <w:ind w:firstLine="540"/>
        <w:jc w:val="both"/>
      </w:pPr>
      <w:r>
        <w:rPr>
          <w:sz w:val="24"/>
        </w:rPr>
        <w:t xml:space="preserve">1.1.2. В </w:t>
      </w:r>
      <w:hyperlink w:history="0" r:id="rId14"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пункте 1.2</w:t>
        </w:r>
      </w:hyperlink>
      <w:r>
        <w:rPr>
          <w:sz w:val="24"/>
        </w:rPr>
        <w:t xml:space="preserve">:</w:t>
      </w:r>
    </w:p>
    <w:p>
      <w:pPr>
        <w:pStyle w:val="0"/>
        <w:spacing w:before="240" w:line-rule="auto"/>
        <w:ind w:firstLine="540"/>
        <w:jc w:val="both"/>
      </w:pPr>
      <w:hyperlink w:history="0" r:id="rId15"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абзац седьмой</w:t>
        </w:r>
      </w:hyperlink>
      <w:r>
        <w:rPr>
          <w:sz w:val="24"/>
        </w:rPr>
        <w:t xml:space="preserve"> изложить в следующей редакции:</w:t>
      </w:r>
    </w:p>
    <w:p>
      <w:pPr>
        <w:pStyle w:val="0"/>
        <w:spacing w:before="240" w:line-rule="auto"/>
        <w:ind w:firstLine="540"/>
        <w:jc w:val="both"/>
      </w:pPr>
      <w:r>
        <w:rPr>
          <w:sz w:val="24"/>
        </w:rPr>
        <w:t xml:space="preserve">"В соответствии с </w:t>
      </w:r>
      <w:hyperlink w:history="0" r:id="rId16"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частью 1 статьи 24.8</w:t>
        </w:r>
      </w:hyperlink>
      <w:r>
        <w:rPr>
          <w:sz w:val="24"/>
        </w:rPr>
        <w:t xml:space="preserve"> КоАП РФ (в редакции Федерального закона от 7 апреля 2025 г. 59-ФЗ, вступившего в силу с 1 июля 2025 г.) заявление, ходатайство, жалоба, протест и иные документы могут быть поданы участниками производства по делу об административном правонарушении на бумажном носителе или при наличии технической возможности в суде в электронном виде, в том числе в форме электронного документа. В случае подачи заявления, ходатайства, жалобы, протеста и иных документов в электронном виде, в том числе в форме электронного документа, прилагаемые к ним документы должны быть представлены также в электронном виде, в том числе в форме электронного документа.".</w:t>
      </w:r>
    </w:p>
    <w:p>
      <w:pPr>
        <w:pStyle w:val="0"/>
        <w:spacing w:before="240" w:line-rule="auto"/>
        <w:ind w:firstLine="540"/>
        <w:jc w:val="both"/>
      </w:pPr>
      <w:hyperlink w:history="0" r:id="rId17"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Дополнить</w:t>
        </w:r>
      </w:hyperlink>
      <w:r>
        <w:rPr>
          <w:sz w:val="24"/>
        </w:rPr>
        <w:t xml:space="preserve"> абзацами восьмым и девятым следующего содержания:</w:t>
      </w:r>
    </w:p>
    <w:p>
      <w:pPr>
        <w:pStyle w:val="0"/>
        <w:spacing w:before="240" w:line-rule="auto"/>
        <w:ind w:firstLine="540"/>
        <w:jc w:val="both"/>
      </w:pPr>
      <w:r>
        <w:rPr>
          <w:sz w:val="24"/>
        </w:rPr>
        <w:t xml:space="preserve">"Заявление, ходатайство, жалоба, протест и иные документы, изготовленные в электронном виде, в том числе в форме электронного документа, а также прилагаемые к ним документы могут быть поданы участником производства по делу об административном правонарушении в суд посредством единого портала государственных и муниципальных услуг либо информационной системы, определенной Судебным департаментом при Верховном Суде Российской Федерации (</w:t>
      </w:r>
      <w:hyperlink w:history="0" r:id="rId18"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часть 2 статьи 24.8</w:t>
        </w:r>
      </w:hyperlink>
      <w:r>
        <w:rPr>
          <w:sz w:val="24"/>
        </w:rPr>
        <w:t xml:space="preserve"> КоАП РФ).</w:t>
      </w:r>
    </w:p>
    <w:p>
      <w:pPr>
        <w:pStyle w:val="0"/>
        <w:spacing w:before="240" w:line-rule="auto"/>
        <w:ind w:firstLine="540"/>
        <w:jc w:val="both"/>
      </w:pPr>
      <w:r>
        <w:rPr>
          <w:sz w:val="24"/>
        </w:rPr>
        <w:t xml:space="preserve">Заявление, ходатайство, жалоба, протест и иные документы, которые подаются в суд посредством единого портала государственных и муниципальных услуг либо информационной системы, определенной Судебным департаментом при Верховном Суде Российской Федерации, могут быть подписаны простой электронной подписью, если </w:t>
      </w:r>
      <w:hyperlink w:history="0" r:id="rId19"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КоАП</w:t>
        </w:r>
      </w:hyperlink>
      <w:r>
        <w:rPr>
          <w:sz w:val="24"/>
        </w:rPr>
        <w:t xml:space="preserve"> РФ не установлено, что они должны быть подписаны усиленной квалифицированной электронной подписью (</w:t>
      </w:r>
      <w:hyperlink w:history="0" r:id="rId20"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часть 3 статьи 24.8</w:t>
        </w:r>
      </w:hyperlink>
      <w:r>
        <w:rPr>
          <w:sz w:val="24"/>
        </w:rPr>
        <w:t xml:space="preserve"> КоАП РФ).".</w:t>
      </w:r>
    </w:p>
    <w:p>
      <w:pPr>
        <w:pStyle w:val="0"/>
        <w:spacing w:before="240" w:line-rule="auto"/>
        <w:ind w:firstLine="540"/>
        <w:jc w:val="both"/>
      </w:pPr>
      <w:r>
        <w:rPr>
          <w:sz w:val="24"/>
        </w:rPr>
        <w:t xml:space="preserve">1.1.3. В </w:t>
      </w:r>
      <w:hyperlink w:history="0" r:id="rId21"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пункте 1.3</w:t>
        </w:r>
      </w:hyperlink>
      <w:r>
        <w:rPr>
          <w:sz w:val="24"/>
        </w:rPr>
        <w:t xml:space="preserve">:</w:t>
      </w:r>
    </w:p>
    <w:p>
      <w:pPr>
        <w:pStyle w:val="0"/>
        <w:spacing w:before="240" w:line-rule="auto"/>
        <w:ind w:firstLine="540"/>
        <w:jc w:val="both"/>
      </w:pPr>
      <w:r>
        <w:rPr>
          <w:sz w:val="24"/>
        </w:rPr>
        <w:t xml:space="preserve">в </w:t>
      </w:r>
      <w:hyperlink w:history="0" r:id="rId22"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абзаце первом</w:t>
        </w:r>
      </w:hyperlink>
      <w:r>
        <w:rPr>
          <w:sz w:val="24"/>
        </w:rPr>
        <w:t xml:space="preserve"> слова "ст. 30.2" исключить.</w:t>
      </w:r>
    </w:p>
    <w:p>
      <w:pPr>
        <w:pStyle w:val="0"/>
        <w:spacing w:before="240" w:line-rule="auto"/>
        <w:ind w:firstLine="540"/>
        <w:jc w:val="both"/>
      </w:pPr>
      <w:r>
        <w:rPr>
          <w:sz w:val="24"/>
        </w:rPr>
        <w:t xml:space="preserve">1.1.4. В </w:t>
      </w:r>
      <w:hyperlink w:history="0" r:id="rId23"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пункте 1.4</w:t>
        </w:r>
      </w:hyperlink>
      <w:r>
        <w:rPr>
          <w:sz w:val="24"/>
        </w:rPr>
        <w:t xml:space="preserve">:</w:t>
      </w:r>
    </w:p>
    <w:p>
      <w:pPr>
        <w:pStyle w:val="0"/>
        <w:spacing w:before="240" w:line-rule="auto"/>
        <w:ind w:firstLine="540"/>
        <w:jc w:val="both"/>
      </w:pPr>
      <w:hyperlink w:history="0" r:id="rId24"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абзац третий пункта 1.4</w:t>
        </w:r>
      </w:hyperlink>
      <w:r>
        <w:rPr>
          <w:sz w:val="24"/>
        </w:rPr>
        <w:t xml:space="preserve"> изложить в следующей редакции:</w:t>
      </w:r>
    </w:p>
    <w:p>
      <w:pPr>
        <w:pStyle w:val="0"/>
        <w:spacing w:before="240" w:line-rule="auto"/>
        <w:ind w:firstLine="540"/>
        <w:jc w:val="both"/>
      </w:pPr>
      <w:r>
        <w:rPr>
          <w:sz w:val="24"/>
        </w:rPr>
        <w:t xml:space="preserve">"обращение в суд - документ, созданный в соответствии с процессуальным законодательством, направленный в суд (например, исковое заявление, административное исковое заявление, ходатайство, заявление, заявление о вынесении судебного приказа, жалоба, апелляционная жалоба и представление, кассационные жалоба и представление, протест);".</w:t>
      </w:r>
    </w:p>
    <w:p>
      <w:pPr>
        <w:pStyle w:val="0"/>
        <w:spacing w:before="240" w:line-rule="auto"/>
        <w:ind w:firstLine="540"/>
        <w:jc w:val="both"/>
      </w:pPr>
      <w:r>
        <w:rPr>
          <w:sz w:val="24"/>
        </w:rPr>
        <w:t xml:space="preserve">1.2. В </w:t>
      </w:r>
      <w:hyperlink w:history="0" r:id="rId25"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разделе 3</w:t>
        </w:r>
      </w:hyperlink>
      <w:r>
        <w:rPr>
          <w:sz w:val="24"/>
        </w:rPr>
        <w:t xml:space="preserve">:</w:t>
      </w:r>
    </w:p>
    <w:p>
      <w:pPr>
        <w:pStyle w:val="0"/>
        <w:spacing w:before="240" w:line-rule="auto"/>
        <w:ind w:firstLine="540"/>
        <w:jc w:val="both"/>
      </w:pPr>
      <w:r>
        <w:rPr>
          <w:sz w:val="24"/>
        </w:rPr>
        <w:t xml:space="preserve">1.2.1. В </w:t>
      </w:r>
      <w:hyperlink w:history="0" r:id="rId26"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пункте 3.1.2</w:t>
        </w:r>
      </w:hyperlink>
      <w:r>
        <w:rPr>
          <w:sz w:val="24"/>
        </w:rPr>
        <w:t xml:space="preserve">:</w:t>
      </w:r>
    </w:p>
    <w:p>
      <w:pPr>
        <w:pStyle w:val="0"/>
        <w:spacing w:before="240" w:line-rule="auto"/>
        <w:ind w:firstLine="540"/>
        <w:jc w:val="both"/>
      </w:pPr>
      <w:r>
        <w:rPr>
          <w:sz w:val="24"/>
        </w:rPr>
        <w:t xml:space="preserve">в </w:t>
      </w:r>
      <w:hyperlink w:history="0" r:id="rId27"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подпункте 2</w:t>
        </w:r>
      </w:hyperlink>
      <w:r>
        <w:rPr>
          <w:sz w:val="24"/>
        </w:rPr>
        <w:t xml:space="preserve">:</w:t>
      </w:r>
    </w:p>
    <w:p>
      <w:pPr>
        <w:pStyle w:val="0"/>
        <w:spacing w:before="240" w:line-rule="auto"/>
        <w:ind w:firstLine="540"/>
        <w:jc w:val="both"/>
      </w:pPr>
      <w:r>
        <w:rPr>
          <w:sz w:val="24"/>
        </w:rPr>
        <w:t xml:space="preserve">слова "жалоба на постановление по делу об административном правонарушении;" заменить словами "производство по делу об административном правонарушении;";</w:t>
      </w:r>
    </w:p>
    <w:p>
      <w:pPr>
        <w:pStyle w:val="0"/>
        <w:spacing w:before="240" w:line-rule="auto"/>
        <w:ind w:firstLine="540"/>
        <w:jc w:val="both"/>
      </w:pPr>
      <w:hyperlink w:history="0" r:id="rId28"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подпункт 8</w:t>
        </w:r>
      </w:hyperlink>
      <w:r>
        <w:rPr>
          <w:sz w:val="24"/>
        </w:rPr>
        <w:t xml:space="preserve"> изложить в следующей редакции:</w:t>
      </w:r>
    </w:p>
    <w:p>
      <w:pPr>
        <w:pStyle w:val="0"/>
        <w:spacing w:before="240" w:line-rule="auto"/>
        <w:ind w:firstLine="540"/>
        <w:jc w:val="both"/>
      </w:pPr>
      <w:r>
        <w:rPr>
          <w:sz w:val="24"/>
        </w:rPr>
        <w:t xml:space="preserve">"8) вводится номер дела (производства, материала) в случае, если производство по делу возбуждено в суде;";</w:t>
      </w:r>
    </w:p>
    <w:p>
      <w:pPr>
        <w:pStyle w:val="0"/>
        <w:spacing w:before="240" w:line-rule="auto"/>
        <w:ind w:firstLine="540"/>
        <w:jc w:val="both"/>
      </w:pPr>
      <w:hyperlink w:history="0" r:id="rId29"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дополнить</w:t>
        </w:r>
      </w:hyperlink>
      <w:r>
        <w:rPr>
          <w:sz w:val="24"/>
        </w:rPr>
        <w:t xml:space="preserve"> подпунктом 8.1 следующего содержания:</w:t>
      </w:r>
    </w:p>
    <w:p>
      <w:pPr>
        <w:pStyle w:val="0"/>
        <w:spacing w:before="240" w:line-rule="auto"/>
        <w:ind w:firstLine="540"/>
        <w:jc w:val="both"/>
      </w:pPr>
      <w:r>
        <w:rPr>
          <w:sz w:val="24"/>
        </w:rPr>
        <w:t xml:space="preserve">"8.1) при обжаловании постановления по делу об административном правонарушении, не являвшегося ранее предметом рассмотрения в судебном порядке, вводится номер обжалуемого постановления, наименование органа, вынесшего постановление.".</w:t>
      </w:r>
    </w:p>
    <w:p>
      <w:pPr>
        <w:pStyle w:val="0"/>
        <w:spacing w:before="240" w:line-rule="auto"/>
        <w:ind w:firstLine="540"/>
        <w:jc w:val="both"/>
      </w:pPr>
      <w:r>
        <w:rPr>
          <w:sz w:val="24"/>
        </w:rPr>
        <w:t xml:space="preserve">1.2.2. В </w:t>
      </w:r>
      <w:hyperlink w:history="0" r:id="rId30"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подразделе 3.5</w:t>
        </w:r>
      </w:hyperlink>
      <w:r>
        <w:rPr>
          <w:sz w:val="24"/>
        </w:rPr>
        <w:t xml:space="preserve">:</w:t>
      </w:r>
    </w:p>
    <w:p>
      <w:pPr>
        <w:pStyle w:val="0"/>
        <w:spacing w:before="240" w:line-rule="auto"/>
        <w:ind w:firstLine="540"/>
        <w:jc w:val="both"/>
      </w:pPr>
      <w:hyperlink w:history="0" r:id="rId31"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наименование</w:t>
        </w:r>
      </w:hyperlink>
      <w:r>
        <w:rPr>
          <w:sz w:val="24"/>
        </w:rPr>
        <w:t xml:space="preserve"> подраздела изложить в следующей редакции:</w:t>
      </w:r>
    </w:p>
    <w:p>
      <w:pPr>
        <w:pStyle w:val="0"/>
        <w:spacing w:before="240" w:line-rule="auto"/>
        <w:ind w:firstLine="540"/>
        <w:jc w:val="both"/>
      </w:pPr>
      <w:r>
        <w:rPr>
          <w:sz w:val="24"/>
        </w:rPr>
        <w:t xml:space="preserve">"3.5. Подача документов участниками производства по делу об административном правонарушении (в соответствии с </w:t>
      </w:r>
      <w:hyperlink w:history="0" r:id="rId32"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w:t>
      </w:r>
    </w:p>
    <w:p>
      <w:pPr>
        <w:pStyle w:val="0"/>
        <w:spacing w:before="240" w:line-rule="auto"/>
        <w:ind w:firstLine="540"/>
        <w:jc w:val="both"/>
      </w:pPr>
      <w:hyperlink w:history="0" r:id="rId33"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пункты 3.5.1</w:t>
        </w:r>
      </w:hyperlink>
      <w:r>
        <w:rPr>
          <w:sz w:val="24"/>
        </w:rPr>
        <w:t xml:space="preserve">, </w:t>
      </w:r>
      <w:hyperlink w:history="0" r:id="rId34"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3.5.2</w:t>
        </w:r>
      </w:hyperlink>
      <w:r>
        <w:rPr>
          <w:sz w:val="24"/>
        </w:rPr>
        <w:t xml:space="preserve"> и </w:t>
      </w:r>
      <w:hyperlink w:history="0" r:id="rId35" w:tooltip="Приказ Судебного департамента при Верховном Суде РФ от 27.12.2016 N 251 (ред. от 23.01.2024) &quot;Об утверждении Порядка подачи в федеральные суды общей юрисдикции документов в электронном виде, в том числе в форме электронного документа&quot; ------------ Недействующая редакция {КонсультантПлюс}">
        <w:r>
          <w:rPr>
            <w:sz w:val="24"/>
            <w:color w:val="0000ff"/>
          </w:rPr>
          <w:t xml:space="preserve">3.5.3</w:t>
        </w:r>
      </w:hyperlink>
      <w:r>
        <w:rPr>
          <w:sz w:val="24"/>
        </w:rPr>
        <w:t xml:space="preserve"> изложить в следующей редакции:</w:t>
      </w:r>
    </w:p>
    <w:p>
      <w:pPr>
        <w:pStyle w:val="0"/>
        <w:spacing w:before="240" w:line-rule="auto"/>
        <w:ind w:firstLine="540"/>
        <w:jc w:val="both"/>
      </w:pPr>
      <w:r>
        <w:rPr>
          <w:sz w:val="24"/>
        </w:rPr>
        <w:t xml:space="preserve">"3.5.1. Обращение в суд может быть подано в форме электронного документа, подписанного простой электронной подписью или усиленной квалифицированной электронной подписью, либо в форме электронного образа документа, заверенного простой электронной подписью или усиленной квалифицированной электронной подписью.</w:t>
      </w:r>
    </w:p>
    <w:p>
      <w:pPr>
        <w:pStyle w:val="0"/>
        <w:spacing w:before="240" w:line-rule="auto"/>
        <w:ind w:firstLine="540"/>
        <w:jc w:val="both"/>
      </w:pPr>
      <w:r>
        <w:rPr>
          <w:sz w:val="24"/>
        </w:rPr>
        <w:t xml:space="preserve">Обращение в суд, которое согласно </w:t>
      </w:r>
      <w:hyperlink w:history="0" r:id="rId36"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КоАП</w:t>
        </w:r>
      </w:hyperlink>
      <w:r>
        <w:rPr>
          <w:sz w:val="24"/>
        </w:rPr>
        <w:t xml:space="preserve"> РФ должно быть подписано усиленной квалифицированной электронной подписью, подается в суд в форме электронного документа, подписанного усиленной квалифицированной электронной подписью лица, уполномоченного на подписание документа (заявителя, его защитника или представителя), либо в форме электронного образа документа, заверенного усиленной квалифицированной электронной подписью. При этом усиленная квалифицированная электронная подпись, которой заверен электронный образ обращения в суд, должна принадлежать лицу, уполномоченному на подписание документа, подписавшему документ на бумажном носителе.</w:t>
      </w:r>
    </w:p>
    <w:p>
      <w:pPr>
        <w:pStyle w:val="0"/>
        <w:spacing w:before="240" w:line-rule="auto"/>
        <w:ind w:firstLine="540"/>
        <w:jc w:val="both"/>
      </w:pPr>
      <w:r>
        <w:rPr>
          <w:sz w:val="24"/>
        </w:rPr>
        <w:t xml:space="preserve">3.5.2. Если обращение в суд подписано (заверено) простой электронной подписью, электронные образы документов, прилагаемые к обращению в суд, считаются заверенными простой электронной подписью.</w:t>
      </w:r>
    </w:p>
    <w:p>
      <w:pPr>
        <w:pStyle w:val="0"/>
        <w:spacing w:before="240" w:line-rule="auto"/>
        <w:ind w:firstLine="540"/>
        <w:jc w:val="both"/>
      </w:pPr>
      <w:r>
        <w:rPr>
          <w:sz w:val="24"/>
        </w:rPr>
        <w:t xml:space="preserve">Если обращение в суд подписано (заверено) усиленной квалифицированной электронной подписью, электронные образы документов, прилагаемые к обращению в суд, считаются заверенными усиленной квалифицированной электронной подписью.</w:t>
      </w:r>
    </w:p>
    <w:p>
      <w:pPr>
        <w:pStyle w:val="0"/>
        <w:spacing w:before="240" w:line-rule="auto"/>
        <w:ind w:firstLine="540"/>
        <w:jc w:val="both"/>
      </w:pPr>
      <w:r>
        <w:rPr>
          <w:sz w:val="24"/>
        </w:rPr>
        <w:t xml:space="preserve">3.5.3. К жалобе, протесту на вступившие в законную силу постановление по делу об административном правонарушении, решения по результатам рассмотрения жалоб, протестов (</w:t>
      </w:r>
      <w:hyperlink w:history="0" r:id="rId37"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статья 30.13</w:t>
        </w:r>
      </w:hyperlink>
      <w:r>
        <w:rPr>
          <w:sz w:val="24"/>
        </w:rPr>
        <w:t xml:space="preserve"> КоАП РФ, </w:t>
      </w:r>
      <w:hyperlink w:history="0" r:id="rId38" w:tooltip="&quot;Кодекс Российской Федерации об административных правонарушениях&quot; от 30.12.2001 N 195-ФЗ (ред. от 23.07.2025) (с изм. и доп., вступ. в силу с 03.08.2025) {КонсультантПлюс}">
        <w:r>
          <w:rPr>
            <w:sz w:val="24"/>
            <w:color w:val="0000ff"/>
          </w:rPr>
          <w:t xml:space="preserve">статья 30.14</w:t>
        </w:r>
      </w:hyperlink>
      <w:r>
        <w:rPr>
          <w:sz w:val="24"/>
        </w:rPr>
        <w:t xml:space="preserve"> КоАП РФ) прилагаются обжалуемые определение, постановление по делу об административном правонарушении, решение по результатам рассмотрения жалобы, протеста на постановление по делу об административном правонарушении в форме электронных документов либо в форме электронных образов документов, подписанные (заверенные) усиленной квалифицированной электронной подписью вынесшего его судьи, либо определение, постановление по делу об административном правонарушении, решение по результатам рассмотрения жалобы, протеста, вынесенные должностным лицом, коллегиальным органом, в форме электронных документов либо в форме электронных образов документов, подписанные (заверенные) усиленной квалифицированной электронной подписью в установленном порядке.".</w:t>
      </w:r>
    </w:p>
    <w:p>
      <w:pPr>
        <w:pStyle w:val="0"/>
        <w:spacing w:before="240" w:line-rule="auto"/>
        <w:ind w:firstLine="540"/>
        <w:jc w:val="both"/>
      </w:pPr>
      <w:r>
        <w:rPr>
          <w:sz w:val="24"/>
        </w:rPr>
        <w:t xml:space="preserve">2. Настоящий приказ вступает в силу со дня его подписания.</w:t>
      </w:r>
    </w:p>
    <w:p>
      <w:pPr>
        <w:pStyle w:val="0"/>
        <w:ind w:firstLine="540"/>
        <w:jc w:val="both"/>
      </w:pPr>
      <w:r>
        <w:rPr>
          <w:sz w:val="24"/>
        </w:rPr>
      </w:r>
    </w:p>
    <w:p>
      <w:pPr>
        <w:pStyle w:val="0"/>
        <w:jc w:val="right"/>
      </w:pPr>
      <w:r>
        <w:rPr>
          <w:sz w:val="24"/>
        </w:rPr>
        <w:t xml:space="preserve">Генеральный директор</w:t>
      </w:r>
    </w:p>
    <w:p>
      <w:pPr>
        <w:pStyle w:val="0"/>
        <w:jc w:val="right"/>
      </w:pPr>
      <w:r>
        <w:rPr>
          <w:sz w:val="24"/>
        </w:rPr>
        <w:t xml:space="preserve">В.А.ИВАНОВ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24.07.2025 N 116</w:t>
            <w:br/>
            <w:t>"О внесении изменений в Порядок подачи в федерал...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08.08.2025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Судебного департамента при Верховном Суде РФ от 24.07.2025 N 116 "О внесении изменений в Порядок подачи в федерал...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2580&amp;date=08.08.2025&amp;demo=2" TargetMode = "External"/>
	<Relationship Id="rId7" Type="http://schemas.openxmlformats.org/officeDocument/2006/relationships/hyperlink" Target="https://login.consultant.ru/link/?req=doc&amp;base=LAW&amp;n=510610&amp;date=08.08.2025&amp;demo=2" TargetMode = "External"/>
	<Relationship Id="rId8" Type="http://schemas.openxmlformats.org/officeDocument/2006/relationships/hyperlink" Target="https://login.consultant.ru/link/?req=doc&amp;base=LAW&amp;n=476544&amp;date=08.08.2025&amp;dst=100008&amp;field=134&amp;demo=2" TargetMode = "External"/>
	<Relationship Id="rId9" Type="http://schemas.openxmlformats.org/officeDocument/2006/relationships/hyperlink" Target="https://login.consultant.ru/link/?req=doc&amp;base=LAW&amp;n=476544&amp;date=08.08.2025&amp;dst=100009&amp;field=134&amp;demo=2" TargetMode = "External"/>
	<Relationship Id="rId10" Type="http://schemas.openxmlformats.org/officeDocument/2006/relationships/hyperlink" Target="https://login.consultant.ru/link/?req=doc&amp;base=LAW&amp;n=476544&amp;date=08.08.2025&amp;dst=100155&amp;field=134&amp;demo=2" TargetMode = "External"/>
	<Relationship Id="rId11" Type="http://schemas.openxmlformats.org/officeDocument/2006/relationships/hyperlink" Target="https://login.consultant.ru/link/?req=doc&amp;base=LAW&amp;n=510656&amp;date=08.08.2025&amp;demo=2" TargetMode = "External"/>
	<Relationship Id="rId12" Type="http://schemas.openxmlformats.org/officeDocument/2006/relationships/hyperlink" Target="https://login.consultant.ru/link/?req=doc&amp;base=LAW&amp;n=502628&amp;date=08.08.2025&amp;demo=2" TargetMode = "External"/>
	<Relationship Id="rId13" Type="http://schemas.openxmlformats.org/officeDocument/2006/relationships/hyperlink" Target="https://login.consultant.ru/link/?req=doc&amp;base=LAW&amp;n=502580&amp;date=08.08.2025&amp;demo=2" TargetMode = "External"/>
	<Relationship Id="rId14" Type="http://schemas.openxmlformats.org/officeDocument/2006/relationships/hyperlink" Target="https://login.consultant.ru/link/?req=doc&amp;base=LAW&amp;n=476544&amp;date=08.08.2025&amp;dst=100156&amp;field=134&amp;demo=2" TargetMode = "External"/>
	<Relationship Id="rId15" Type="http://schemas.openxmlformats.org/officeDocument/2006/relationships/hyperlink" Target="https://login.consultant.ru/link/?req=doc&amp;base=LAW&amp;n=476544&amp;date=08.08.2025&amp;dst=100162&amp;field=134&amp;demo=2" TargetMode = "External"/>
	<Relationship Id="rId16" Type="http://schemas.openxmlformats.org/officeDocument/2006/relationships/hyperlink" Target="https://login.consultant.ru/link/?req=doc&amp;base=LAW&amp;n=510656&amp;date=08.08.2025&amp;dst=11469&amp;field=134&amp;demo=2" TargetMode = "External"/>
	<Relationship Id="rId17" Type="http://schemas.openxmlformats.org/officeDocument/2006/relationships/hyperlink" Target="https://login.consultant.ru/link/?req=doc&amp;base=LAW&amp;n=476544&amp;date=08.08.2025&amp;dst=100156&amp;field=134&amp;demo=2" TargetMode = "External"/>
	<Relationship Id="rId18" Type="http://schemas.openxmlformats.org/officeDocument/2006/relationships/hyperlink" Target="https://login.consultant.ru/link/?req=doc&amp;base=LAW&amp;n=510656&amp;date=08.08.2025&amp;dst=11470&amp;field=134&amp;demo=2" TargetMode = "External"/>
	<Relationship Id="rId19" Type="http://schemas.openxmlformats.org/officeDocument/2006/relationships/hyperlink" Target="https://login.consultant.ru/link/?req=doc&amp;base=LAW&amp;n=510656&amp;date=08.08.2025&amp;demo=2" TargetMode = "External"/>
	<Relationship Id="rId20" Type="http://schemas.openxmlformats.org/officeDocument/2006/relationships/hyperlink" Target="https://login.consultant.ru/link/?req=doc&amp;base=LAW&amp;n=510656&amp;date=08.08.2025&amp;dst=11471&amp;field=134&amp;demo=2" TargetMode = "External"/>
	<Relationship Id="rId21" Type="http://schemas.openxmlformats.org/officeDocument/2006/relationships/hyperlink" Target="https://login.consultant.ru/link/?req=doc&amp;base=LAW&amp;n=476544&amp;date=08.08.2025&amp;dst=100163&amp;field=134&amp;demo=2" TargetMode = "External"/>
	<Relationship Id="rId22" Type="http://schemas.openxmlformats.org/officeDocument/2006/relationships/hyperlink" Target="https://login.consultant.ru/link/?req=doc&amp;base=LAW&amp;n=476544&amp;date=08.08.2025&amp;dst=100163&amp;field=134&amp;demo=2" TargetMode = "External"/>
	<Relationship Id="rId23" Type="http://schemas.openxmlformats.org/officeDocument/2006/relationships/hyperlink" Target="https://login.consultant.ru/link/?req=doc&amp;base=LAW&amp;n=476544&amp;date=08.08.2025&amp;dst=100168&amp;field=134&amp;demo=2" TargetMode = "External"/>
	<Relationship Id="rId24" Type="http://schemas.openxmlformats.org/officeDocument/2006/relationships/hyperlink" Target="https://login.consultant.ru/link/?req=doc&amp;base=LAW&amp;n=476544&amp;date=08.08.2025&amp;dst=100170&amp;field=134&amp;demo=2" TargetMode = "External"/>
	<Relationship Id="rId25" Type="http://schemas.openxmlformats.org/officeDocument/2006/relationships/hyperlink" Target="https://login.consultant.ru/link/?req=doc&amp;base=LAW&amp;n=476544&amp;date=08.08.2025&amp;dst=100207&amp;field=134&amp;demo=2" TargetMode = "External"/>
	<Relationship Id="rId26" Type="http://schemas.openxmlformats.org/officeDocument/2006/relationships/hyperlink" Target="https://login.consultant.ru/link/?req=doc&amp;base=LAW&amp;n=476544&amp;date=08.08.2025&amp;dst=100208&amp;field=134&amp;demo=2" TargetMode = "External"/>
	<Relationship Id="rId27" Type="http://schemas.openxmlformats.org/officeDocument/2006/relationships/hyperlink" Target="https://login.consultant.ru/link/?req=doc&amp;base=LAW&amp;n=476544&amp;date=08.08.2025&amp;dst=100210&amp;field=134&amp;demo=2" TargetMode = "External"/>
	<Relationship Id="rId28" Type="http://schemas.openxmlformats.org/officeDocument/2006/relationships/hyperlink" Target="https://login.consultant.ru/link/?req=doc&amp;base=LAW&amp;n=476544&amp;date=08.08.2025&amp;dst=100230&amp;field=134&amp;demo=2" TargetMode = "External"/>
	<Relationship Id="rId29" Type="http://schemas.openxmlformats.org/officeDocument/2006/relationships/hyperlink" Target="https://login.consultant.ru/link/?req=doc&amp;base=LAW&amp;n=476544&amp;date=08.08.2025&amp;dst=100208&amp;field=134&amp;demo=2" TargetMode = "External"/>
	<Relationship Id="rId30" Type="http://schemas.openxmlformats.org/officeDocument/2006/relationships/hyperlink" Target="https://login.consultant.ru/link/?req=doc&amp;base=LAW&amp;n=476544&amp;date=08.08.2025&amp;dst=100149&amp;field=134&amp;demo=2" TargetMode = "External"/>
	<Relationship Id="rId31" Type="http://schemas.openxmlformats.org/officeDocument/2006/relationships/hyperlink" Target="https://login.consultant.ru/link/?req=doc&amp;base=LAW&amp;n=476544&amp;date=08.08.2025&amp;dst=100149&amp;field=134&amp;demo=2" TargetMode = "External"/>
	<Relationship Id="rId32" Type="http://schemas.openxmlformats.org/officeDocument/2006/relationships/hyperlink" Target="https://login.consultant.ru/link/?req=doc&amp;base=LAW&amp;n=510656&amp;date=08.08.2025&amp;demo=2" TargetMode = "External"/>
	<Relationship Id="rId33" Type="http://schemas.openxmlformats.org/officeDocument/2006/relationships/hyperlink" Target="https://login.consultant.ru/link/?req=doc&amp;base=LAW&amp;n=476544&amp;date=08.08.2025&amp;dst=100150&amp;field=134&amp;demo=2" TargetMode = "External"/>
	<Relationship Id="rId34" Type="http://schemas.openxmlformats.org/officeDocument/2006/relationships/hyperlink" Target="https://login.consultant.ru/link/?req=doc&amp;base=LAW&amp;n=476544&amp;date=08.08.2025&amp;dst=100255&amp;field=134&amp;demo=2" TargetMode = "External"/>
	<Relationship Id="rId35" Type="http://schemas.openxmlformats.org/officeDocument/2006/relationships/hyperlink" Target="https://login.consultant.ru/link/?req=doc&amp;base=LAW&amp;n=476544&amp;date=08.08.2025&amp;dst=100256&amp;field=134&amp;demo=2" TargetMode = "External"/>
	<Relationship Id="rId36" Type="http://schemas.openxmlformats.org/officeDocument/2006/relationships/hyperlink" Target="https://login.consultant.ru/link/?req=doc&amp;base=LAW&amp;n=510656&amp;date=08.08.2025&amp;demo=2" TargetMode = "External"/>
	<Relationship Id="rId37" Type="http://schemas.openxmlformats.org/officeDocument/2006/relationships/hyperlink" Target="https://login.consultant.ru/link/?req=doc&amp;base=LAW&amp;n=510656&amp;date=08.08.2025&amp;dst=5438&amp;field=134&amp;demo=2" TargetMode = "External"/>
	<Relationship Id="rId38" Type="http://schemas.openxmlformats.org/officeDocument/2006/relationships/hyperlink" Target="https://login.consultant.ru/link/?req=doc&amp;base=LAW&amp;n=510656&amp;date=08.08.2025&amp;dst=544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24.07.2025 N 116
"О внесении изменений в Порядок подачи в федеральные суды общей юрисдикции документов в электронном виде, в том числе в форме электронного документа, утвержденный приказом Судебного департамента при Верховном Суде Российской Федерации от 27 декабря 2016 г. N 251"</dc:title>
  <dcterms:created xsi:type="dcterms:W3CDTF">2025-08-08T13:09:41Z</dcterms:created>
</cp:coreProperties>
</file>