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07.08.2025 N 1183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7 августа 2025 г. N 1183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согласованные с Федеральной службой безопасности Российской Федерации прилагаемые </w:t>
      </w:r>
      <w:hyperlink w:history="0" w:anchor="P26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bookmarkStart w:id="11" w:name="P11"/>
    <w:bookmarkEnd w:id="1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w:anchor="P50" w:tooltip="я) осуществление микрофинансовой организацией при дистанционном приеме на обслуживание клиента - физического лица идентификации клиента, представителя клиента, а также идентификации или аутентификации заемщика в целях заключения договора потребительского займа в электронной форме, осуществление доступа к официальному сайту в информационно-телекоммуникационной сети &quot;Интернет&quot; и мобильному приложению микрофинансовой организации;">
        <w:r>
          <w:rPr>
            <w:sz w:val="24"/>
            <w:color w:val="0000ff"/>
          </w:rPr>
          <w:t xml:space="preserve">Абзац восьмой подпункта "а"</w:t>
        </w:r>
      </w:hyperlink>
      <w:r>
        <w:rPr>
          <w:sz w:val="24"/>
        </w:rPr>
        <w:t xml:space="preserve"> и </w:t>
      </w:r>
      <w:hyperlink w:history="0" w:anchor="P180" w:tooltip="э) осуществление микрофинансовой организацией при дистанционном приеме на обслуживание клиента - физического лица идентификации клиента, представителя клиента, а также идентификации или аутентификации заемщика в целях заключения договора потребительского займа в электронной форме, осуществление доступа к официальному сайту в информационно-телекоммуникационной сети &quot;Интернет&quot; и мобильному приложению микрофинансовой организации.&quot;;">
        <w:r>
          <w:rPr>
            <w:sz w:val="24"/>
            <w:color w:val="0000ff"/>
          </w:rPr>
          <w:t xml:space="preserve">абзац седьмой подпункта "б" пункта 2</w:t>
        </w:r>
      </w:hyperlink>
      <w:r>
        <w:rPr>
          <w:sz w:val="24"/>
        </w:rPr>
        <w:t xml:space="preserve"> изменений, утвержденных настоящим постановлением, вступают в силу с 1 марта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7 августа 2025 г. N 1183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8" w:tooltip="Постановление Правительства РФ от 15.06.2022 N 1066 (ред. от 23.03.2024) &quot;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 (вместе с &quot;Правилами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, &quot;Правилами размещения физическими лицами своих биометрических персон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15 июня 2022 г. N 1066 "О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системы" (Собрание законодательства Российской Федерации, 2022, N 25, ст. 4336; 2023, N 23, ст. 4165; 2024, N 14, ст. 1904):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Постановление Правительства РФ от 15.06.2022 N 1066 (ред. от 23.03.2024) &quot;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 (вместе с &quot;Правилами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, &quot;Правилами размещения физическими лицами своих биометрических персон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7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"7. Настоящее постановление действует до 1 марта 2028 г., за исключением Правил размещения физическими лицами своих биометрических персональных данных в региональном сегменте единой биометрической системы с использованием регионального мобильного приложения единой биометрической системы, которые действуют до 1 января 2027 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0" w:tooltip="Постановление Правительства РФ от 15.06.2022 N 1066 (ред. от 23.03.2024) &quot;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 (вместе с &quot;Правилами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, &quot;Правилами размещения физическими лицами своих биометрических персон ------------ Недействующая редакция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системы, утвержденные указанным постановлением, дополнить пунктами 11(1) и 11(2)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"11(1). Банк с универсальной лицензией, соответствующий критериям, установленным </w:t>
      </w:r>
      <w:hyperlink w:history="0" r:id="rId11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абзацами вторым</w:t>
        </w:r>
      </w:hyperlink>
      <w:r>
        <w:rPr>
          <w:sz w:val="24"/>
        </w:rPr>
        <w:t xml:space="preserve"> - </w:t>
      </w:r>
      <w:hyperlink w:history="0" r:id="rId12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четвертым пункта 5.7 статьи 7</w:t>
        </w:r>
      </w:hyperlink>
      <w:r>
        <w:rPr>
          <w:sz w:val="24"/>
        </w:rPr>
        <w:t xml:space="preserve"> Федерального закона "О противодействии легализации (отмыванию) доходов, полученных преступным путем, и финансированию терроризма", или банк с базовой лицензией, соответствующий критериям, установленным </w:t>
      </w:r>
      <w:hyperlink w:history="0" r:id="rId13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абзацами вторым</w:t>
        </w:r>
      </w:hyperlink>
      <w:r>
        <w:rPr>
          <w:sz w:val="24"/>
        </w:rPr>
        <w:t xml:space="preserve"> - </w:t>
      </w:r>
      <w:hyperlink w:history="0" r:id="rId14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четвертым пункта 5.7 статьи 7</w:t>
        </w:r>
      </w:hyperlink>
      <w:r>
        <w:rPr>
          <w:sz w:val="24"/>
        </w:rPr>
        <w:t xml:space="preserve"> Федерального закона "О противодействии легализации (отмыванию) доходов, полученных преступным путем, и финансированию терроризма", и включенный на основании его заявления в перечень банков, предусмотренный </w:t>
      </w:r>
      <w:hyperlink w:history="0" r:id="rId15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абзацем восьмым пункта 5.7 статьи 7</w:t>
        </w:r>
      </w:hyperlink>
      <w:r>
        <w:rPr>
          <w:sz w:val="24"/>
        </w:rPr>
        <w:t xml:space="preserve"> Федерального закона "О противодействии легализации (отмыванию) доходов, полученных преступным путем, и финансированию терроризма" (далее - банки), вправе подтвердить биометрические персональные данные физического лица, размещенные в единой биометрической системе в порядке, предусмотренном пунктами 10 или 11 настоящих Правил, до истечения срока их использования при условии наличия у банка технической возможности.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Сотрудник банка после проведения идентификации при личном присутствии физического лица и на безвозмездной для него основе размещает или обновляет в электронной форме в единой системе идентификации и аутентификации сведения о физическом лице, необходимые для регистрации в ней, а также подтверждает достоверность размещенных физическим лицом биометрических персональных данных посредством проведения аутентификации физического лица в соответствии с </w:t>
      </w:r>
      <w:hyperlink w:history="0" r:id="rId16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пунктом 1 части 6 статьи 10</w:t>
        </w:r>
      </w:hyperlink>
      <w:r>
        <w:rPr>
          <w:sz w:val="24"/>
        </w:rPr>
        <w:t xml:space="preserve"> Федерального закона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и направляет в автоматизированном режиме сведения о подтверждении личности и биометрических персональных данных указанного физического лица в единую биометрическую систему, подписанные усиленной квалифицированной электронной подписью данного сотрудника банка,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</w:t>
      </w:r>
      <w:hyperlink w:history="0" r:id="rId1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частью 5 статьи 8</w:t>
        </w:r>
      </w:hyperlink>
      <w:r>
        <w:rPr>
          <w:sz w:val="24"/>
        </w:rPr>
        <w:t xml:space="preserve"> Федерального закона "Об электронной подписи".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11(2). Биометрические персональные данные иностранного гражданина и лица без гражданства, размещенные в единой биометрической системе в соответствии с пунктом 11 настоящих Правил, до истечения срока их использования могут быть подтверждены оператором единой биометрической системы посредством проверки их соответствия биометрическим персональным данным иностранного гражданина и лица без гражданства, которые были собраны и переданы в единую биометрическую систему при прохождении иностранным гражданином или лицом без гражданства пограничного контроля при въезде в Российскую Федерацию в порядке, установленном </w:t>
      </w:r>
      <w:hyperlink w:history="0" r:id="rId18" w:tooltip="Постановление Правительства РФ от 07.11.2024 N 1510 &quot;О проведении эксперимента по апробации правил и условий въезда в Российскую Федерацию и выезда из Российской Федерации иностранных граждан и лиц без гражданства&quot; (вместе с &quot;Правилами организации эксперимента по апробации правил и условий въезда в Российскую Федерацию и выезда из Российской Федерации иностранных граждан и лиц без гражданства&quot;, &quot;Правилами оказания содействия подразделениям органов внутренних дел Российской Федерации в проведении добровольно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7 ноября 2024 г. N 1510 "О проведении эксперимента по апробации правил и условий въезда в Российскую Федерацию и выезда из Российской Федерации иностранных граждан и лиц без гражданства".";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9" w:tooltip="Постановление Правительства РФ от 15.06.2022 N 1066 (ред. от 23.03.2024) &quot;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 (вместе с &quot;Правилами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&quot;, &quot;Правилами размещения физическими лицами своих биометрических персон ------------ Недействующая редакция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размещения физическими лицами своих биометрических персональных данных в региональном сегменте единой биометрической системы с использованием регионального мобильного приложения единой биометрической системы, утвержденные указанным постановлением, дополнить пунктом 10(1)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"10(1). Банк с универсальной лицензией, соответствующий критериям, установленным </w:t>
      </w:r>
      <w:hyperlink w:history="0" r:id="rId20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абзацами вторым</w:t>
        </w:r>
      </w:hyperlink>
      <w:r>
        <w:rPr>
          <w:sz w:val="24"/>
        </w:rPr>
        <w:t xml:space="preserve"> - </w:t>
      </w:r>
      <w:hyperlink w:history="0" r:id="rId21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четвертым пункта 5.7 статьи 7</w:t>
        </w:r>
      </w:hyperlink>
      <w:r>
        <w:rPr>
          <w:sz w:val="24"/>
        </w:rPr>
        <w:t xml:space="preserve"> Федерального закона "О противодействии легализации (отмыванию) доходов, полученных преступным путем, и финансированию терроризма", или банк с базовой лицензией, соответствующий критериям, установленным </w:t>
      </w:r>
      <w:hyperlink w:history="0" r:id="rId22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абзацами вторым</w:t>
        </w:r>
      </w:hyperlink>
      <w:r>
        <w:rPr>
          <w:sz w:val="24"/>
        </w:rPr>
        <w:t xml:space="preserve"> - </w:t>
      </w:r>
      <w:hyperlink w:history="0" r:id="rId23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четвертым пункта 5.7 статьи 7</w:t>
        </w:r>
      </w:hyperlink>
      <w:r>
        <w:rPr>
          <w:sz w:val="24"/>
        </w:rPr>
        <w:t xml:space="preserve"> Федерального закона "О противодействии легализации (отмыванию) доходов, полученных преступным путем, и финансированию терроризма", и включенный на основании его заявления в перечень банков, предусмотренный </w:t>
      </w:r>
      <w:hyperlink w:history="0" r:id="rId24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абзацем восьмым пункта 5.7 статьи 7</w:t>
        </w:r>
      </w:hyperlink>
      <w:r>
        <w:rPr>
          <w:sz w:val="24"/>
        </w:rPr>
        <w:t xml:space="preserve"> Федерального закона "О противодействии легализации (отмыванию) доходов, полученных преступным путем, и финансированию терроризма" (далее - банки), вправе подтвердить биометрические персональные данные физического лица, размещенные в региональном сегменте единой биометрической системы с использованием регионального мобильного приложения единой биометрической системы при наличии учетной записи физического лица в единой системе идентификации и аутентификации, до истечения срока их использования при условии наличия у банка технической возможности.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Сотрудник банка после проведения идентификации при личном присутствии физического лица и на безвозмездной для него основе размещает или обновляет в электронной форме в единой системе идентификации и аутентификации сведения о физическом лице, необходимые для регистрации в ней, а также подтверждает достоверность размещенных физическим лицом биометрических персональных данных посредством проведения аутентификации физического лица с использованием единой биометрической системы в соответствии с </w:t>
      </w:r>
      <w:hyperlink w:history="0" r:id="rId25" w:tooltip="Федеральный закон от 29.12.2022 N 572-ФЗ (ред. от 28.12.2024) &quot;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&quot; {КонсультантПлюс}">
        <w:r>
          <w:rPr>
            <w:sz w:val="24"/>
            <w:color w:val="0000ff"/>
          </w:rPr>
          <w:t xml:space="preserve">пунктом 1 части 6 статьи 10</w:t>
        </w:r>
      </w:hyperlink>
      <w:r>
        <w:rPr>
          <w:sz w:val="24"/>
        </w:rPr>
        <w:t xml:space="preserve"> Федерального закона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 и направляет в автоматизированном режиме сведения о подтверждении личности и биометрических персональных данных указанного физического лица в единую биометрическую систему, подписанные усиленной квалифицированной электронной подписью данного сотрудника банка,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</w:t>
      </w:r>
      <w:hyperlink w:history="0" r:id="rId26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частью 5 статьи 8</w:t>
        </w:r>
      </w:hyperlink>
      <w:r>
        <w:rPr>
          <w:sz w:val="24"/>
        </w:rPr>
        <w:t xml:space="preserve"> Федерального закона "Об электронной подписи".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Оператор единой биометрической системы передает сведения о подтверждении личности и биометрических персональных данных физического лица, в том числе соответствующий вектор единой биометрической системы, оператору регионального сегмента единой биометрической системы.".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27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15 июня 2022 г. N 1067 "О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системы" (Собрание законодательства Российской Федерации, 2022, N 25, ст. 4337; 2023, N 12, ст. 2034; N 23, ст. 4203; 2025, N 4, ст. 234):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28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случаях и сроках</w:t>
        </w:r>
      </w:hyperlink>
      <w:r>
        <w:rPr>
          <w:sz w:val="24"/>
        </w:rPr>
        <w:t xml:space="preserve"> использования биометрических персональных данных, размещенных физическим лицом в единой биометрической системе с использованием мобильного приложения единой биометрической системы, в том числе при отсутствии сведений о физическом лице в единой системе идентификации и аутентификации, утвержденных указанным постановлением: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9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0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подпункте "ж"</w:t>
        </w:r>
      </w:hyperlink>
      <w:r>
        <w:rPr>
          <w:sz w:val="24"/>
        </w:rPr>
        <w:t xml:space="preserve"> слова ", дошкольных образовательных организаций и общеобразовательных организаций" исключить;</w:t>
      </w:r>
    </w:p>
    <w:p>
      <w:pPr>
        <w:pStyle w:val="0"/>
        <w:spacing w:before="240" w:lineRule="auto"/>
        <w:ind w:firstLine="540"/>
        <w:jc w:val="both"/>
      </w:pPr>
      <w:hyperlink w:history="0" r:id="rId31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"ы" - "я(1)"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"ы) осуществление прохода на территории дошкольных образовательных организаций и общеобразовательных организаций посредством системы контроля и управления доступом;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э) осуществление аутентификации при проходе на объекты спорта и спортивные мероприятия, за исключением случаев, когда идентификация и аутентификация зрителей, участников официальных спортивных соревнований, иных лиц, задействованных в проведении таких соревнований, являются обязательными и осуществляются с применением персонифицированной карты для посещения спортивного соревнования;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ю) заселение в гостиницу, санаторий, дом отдыха, пансионат, кемпинг, на туристскую базу или в иное подобное учреждение;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8 пп. "а" п. 2 </w:t>
            </w:r>
            <w:hyperlink w:history="0" w:anchor="P11" w:tooltip="2. Абзац восьмой подпункта &quot;а&quot; и абзац седьмой подпункта &quot;б&quot; пункта 2 изменений, утвержденных настоящим постановлением, вступают в силу с 1 марта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50" w:name="P50"/>
    <w:bookmarkEnd w:id="50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я) осуществление микрофинансовой организацией при дистанционном приеме на обслуживание клиента - физического лица идентификации клиента, представителя клиента, а также идентификации или аутентификации заемщика в целях заключения договора потребительского займа в электронной форме, осуществление доступа к официальному сайту в информационно-телекоммуникационной сети "Интернет" и мобильному приложению микрофинансовой организации;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я(1)) проведение идентификации заявителя - физического лица в целях создания удостоверяющим центром сертификатов ключей проверки электронных подписей и выдачи таких сертификатов заявителям - физическим лицам.";</w:t>
      </w:r>
    </w:p>
    <w:p>
      <w:pPr>
        <w:pStyle w:val="0"/>
        <w:spacing w:before="240" w:lineRule="auto"/>
        <w:ind w:firstLine="540"/>
        <w:jc w:val="both"/>
      </w:pPr>
      <w:hyperlink w:history="0" r:id="rId32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"2(1). Биометрические персональные данные, размещенные физическим лицом в единой биометрической системе с использованием мобильного приложения единой биометрической системы и подтвержденные в порядке, предусмотренном пунктами 11(1) или 11(2) Правил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системы, утвержденных постановлением Правительства Российской Федерации от 15 июня 2022 г. N 1066 "О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системы", могут использоваться в случаях, предусмотренных пунктом 1 настоящего документа, а также в следующих случаях: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осуществление идентификации и (или) аутентификации для приема на обслуживание или обслуживания клиентов - физических лиц организациями, осуществляющими операции с денежными средствами или иным имуществом, указанными в </w:t>
      </w:r>
      <w:hyperlink w:history="0" r:id="rId33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статье 5</w:t>
        </w:r>
      </w:hyperlink>
      <w:r>
        <w:rPr>
          <w:sz w:val="24"/>
        </w:rPr>
        <w:t xml:space="preserve"> Федерального закона "О противодействии легализации (отмыванию) доходов, полученных преступным путем, и финансированию терроризма", регулирование, контроль и надзор за которыми в соответствии с законодательством Российской Федерации осуществляет Центральный банк Российской Федерации, в случаях, не противоречащих требованиям законодательства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предоставление государственных и муниципальных услуг при личном приеме в многофункциональных центрах предоставления государственных и муниципальных услуг в соответствии с </w:t>
      </w:r>
      <w:hyperlink w:history="0" r:id="rId34" w:tooltip="Постановление Правительства РФ от 22.12.2012 N 1376 (ред. от 18.03.2025) &quot;Об утверждении Правил организации деятельности многофункциональных центров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организации деятельности многофункциональных центров предоставления государственных и муниципальных услуг, утвержденными постановлением Правительства Российской Федерации от 22 декабря 2012 г. N 1376 "Об утверждении Правил организации деятельности многофункциональных центров предоставления государственных и муниципальных услуг", по перечню согласно приложению;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осуществление безналичных расчетов в организациях торговли и сферы услуг, а также в целях уплаты налогов, сборов, страховых взносов и иных платежей, являющихся источниками формирования доходов бюджетов бюджетной системы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предоставление пользователям платформы цифрового рубля доступа к платформе цифрового рубля в целях совершения операций с цифровыми рублями;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оформление карты для участия в программе "Пушкинская карта";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получение меры социальной защиты (поддержки) с использованием электронных сертификатов, предусмотренных Федеральным </w:t>
      </w:r>
      <w:hyperlink w:history="0" r:id="rId35" w:tooltip="Федеральный закон от 30.12.2020 N 491-ФЗ (ред. от 25.12.2023) &quot;О приобретении отдельных видов товаров, работ, услуг с использованием электронного сертификат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приобретении отдельных видов товаров, работ, услуг с использованием электронного сертификата";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идентификация личности вкладчика в целях предоставления в Агентство по страхованию вкладов в электронной форме заявления о выплате возмещения по вкладам в порядке, установленном Федеральным </w:t>
      </w:r>
      <w:hyperlink w:history="0" r:id="rId36" w:tooltip="Федеральный закон от 23.12.2003 N 177-ФЗ (ред. от 28.12.2024) &quot;О страховании вкладов в банках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страховании вкладов в банках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проведение идентификации и (или) аутентификации физического лица в целях заключения или изменения договора об оказании услуг связи;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осуществление прохода на территории государственных органов и организаций посредством системы контроля и управления доступом на территориях этих органов и организаций, в том числе организаций оборонно-промышленного, атомного энергопромышленного, ядерного, оружейного, химического, топливно-энергетического комплексов, организаций, относящихся к объектам транспортной инфраструктуры, субъектам критической информационной инфраструктуры Российской Федерации, объектов, совершение террористического акта на которых может привести к возникновению чрезвычайных ситуаций с опасными социально-экономическими последствиями согласно категорированию, проводимому во исполнение требований к антитеррористической защищенности объектов (территорий), разрабатываемых в соответствии с </w:t>
      </w:r>
      <w:hyperlink w:history="0" r:id="rId37" w:tooltip="Постановление Правительства РФ от 25.12.2013 N 1244 (ред. от 05.03.2022) &quot;Об антитеррористической защищенности объектов (территорий)&quot; (вместе с &quot;Правилами разработки требований к антитеррористической защищенности объектов (территорий) и паспорта безопасности объектов (территорий)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разработки требований к антитеррористической защищенности объектов (территорий) и паспорта безопасности объектов (территорий), утвержденными постановлением Правительства Российской Федерации от 25 декабря 2013 г. N 1244 "Об антитеррористической защищенности объектов (территорий)", режимных объектов в соответствии с </w:t>
      </w:r>
      <w:hyperlink w:history="0" r:id="rId38" w:tooltip="Указ Президента РФ от 30.11.1995 N 1203 (ред. от 24.06.2025) &quot;Об утверждении Перечня сведений, отнесенных к государственной тайне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30 ноября 1995 г. N 1203 "Об утверждении перечня сведений, отнесенных к государственной тайне".";</w:t>
      </w:r>
    </w:p>
    <w:p>
      <w:pPr>
        <w:pStyle w:val="0"/>
        <w:spacing w:before="240" w:lineRule="auto"/>
        <w:ind w:firstLine="540"/>
        <w:jc w:val="both"/>
      </w:pPr>
      <w:hyperlink w:history="0" r:id="rId39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приложением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</w:t>
      </w:r>
    </w:p>
    <w:p>
      <w:pPr>
        <w:pStyle w:val="0"/>
        <w:jc w:val="right"/>
      </w:pPr>
      <w:r>
        <w:rPr>
          <w:sz w:val="24"/>
        </w:rPr>
        <w:t xml:space="preserve">к случаям и срокам использования</w:t>
      </w:r>
    </w:p>
    <w:p>
      <w:pPr>
        <w:pStyle w:val="0"/>
        <w:jc w:val="right"/>
      </w:pPr>
      <w:r>
        <w:rPr>
          <w:sz w:val="24"/>
        </w:rPr>
        <w:t xml:space="preserve">биометрических персональных данных,</w:t>
      </w:r>
    </w:p>
    <w:p>
      <w:pPr>
        <w:pStyle w:val="0"/>
        <w:jc w:val="right"/>
      </w:pPr>
      <w:r>
        <w:rPr>
          <w:sz w:val="24"/>
        </w:rPr>
        <w:t xml:space="preserve">размещенных физическим лицом</w:t>
      </w:r>
    </w:p>
    <w:p>
      <w:pPr>
        <w:pStyle w:val="0"/>
        <w:jc w:val="right"/>
      </w:pPr>
      <w:r>
        <w:rPr>
          <w:sz w:val="24"/>
        </w:rPr>
        <w:t xml:space="preserve">в единой биометрической системе</w:t>
      </w:r>
    </w:p>
    <w:p>
      <w:pPr>
        <w:pStyle w:val="0"/>
        <w:jc w:val="right"/>
      </w:pPr>
      <w:r>
        <w:rPr>
          <w:sz w:val="24"/>
        </w:rPr>
        <w:t xml:space="preserve">с использованием мобильного приложения</w:t>
      </w:r>
    </w:p>
    <w:p>
      <w:pPr>
        <w:pStyle w:val="0"/>
        <w:jc w:val="right"/>
      </w:pPr>
      <w:r>
        <w:rPr>
          <w:sz w:val="24"/>
        </w:rPr>
        <w:t xml:space="preserve">единой биометрической системы,</w:t>
      </w:r>
    </w:p>
    <w:p>
      <w:pPr>
        <w:pStyle w:val="0"/>
        <w:jc w:val="right"/>
      </w:pPr>
      <w:r>
        <w:rPr>
          <w:sz w:val="24"/>
        </w:rPr>
        <w:t xml:space="preserve">в том числе при отсутствии сведений</w:t>
      </w:r>
    </w:p>
    <w:p>
      <w:pPr>
        <w:pStyle w:val="0"/>
        <w:jc w:val="right"/>
      </w:pPr>
      <w:r>
        <w:rPr>
          <w:sz w:val="24"/>
        </w:rPr>
        <w:t xml:space="preserve">о физическом лице в единой</w:t>
      </w:r>
    </w:p>
    <w:p>
      <w:pPr>
        <w:pStyle w:val="0"/>
        <w:jc w:val="right"/>
      </w:pPr>
      <w:r>
        <w:rPr>
          <w:sz w:val="24"/>
        </w:rPr>
        <w:t xml:space="preserve">системе идентификации</w:t>
      </w:r>
    </w:p>
    <w:p>
      <w:pPr>
        <w:pStyle w:val="0"/>
        <w:jc w:val="right"/>
      </w:pPr>
      <w:r>
        <w:rPr>
          <w:sz w:val="24"/>
        </w:rPr>
        <w:t xml:space="preserve">и аутентификации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ПЕРЕЧЕНЬ</w:t>
      </w:r>
    </w:p>
    <w:p>
      <w:pPr>
        <w:pStyle w:val="0"/>
        <w:jc w:val="center"/>
      </w:pPr>
      <w:r>
        <w:rPr>
          <w:sz w:val="24"/>
        </w:rPr>
        <w:t xml:space="preserve">УСЛУГ, ПРИ ПРЕДОСТАВЛЕНИИ КОТОРЫХ ДОПУСКАЕТСЯ</w:t>
      </w:r>
    </w:p>
    <w:p>
      <w:pPr>
        <w:pStyle w:val="0"/>
        <w:jc w:val="center"/>
      </w:pPr>
      <w:r>
        <w:rPr>
          <w:sz w:val="24"/>
        </w:rPr>
        <w:t xml:space="preserve">УСТАНОВЛЕНИЕ ЛИЧНОСТИ ФИЗИЧЕСКОГО ЛИЦА ПРИ ЛИЧНОМ ПРИЕМЕ</w:t>
      </w:r>
    </w:p>
    <w:p>
      <w:pPr>
        <w:pStyle w:val="0"/>
        <w:jc w:val="center"/>
      </w:pPr>
      <w:r>
        <w:rPr>
          <w:sz w:val="24"/>
        </w:rPr>
        <w:t xml:space="preserve">В МНОГОФУНКЦИОНАЛЬНЫХ ЦЕНТРАХ ПРЕДОСТАВЛЕНИЯ ГОСУДАРСТВЕННЫХ</w:t>
      </w:r>
    </w:p>
    <w:p>
      <w:pPr>
        <w:pStyle w:val="0"/>
        <w:jc w:val="center"/>
      </w:pPr>
      <w:r>
        <w:rPr>
          <w:sz w:val="24"/>
        </w:rPr>
        <w:t xml:space="preserve">И МУНИЦИПАЛЬНЫХ УСЛУГ С ИСПОЛЬЗОВАНИЕМ БИОМЕТРИЧЕСКИХ</w:t>
      </w:r>
    </w:p>
    <w:p>
      <w:pPr>
        <w:pStyle w:val="0"/>
        <w:jc w:val="center"/>
      </w:pPr>
      <w:r>
        <w:rPr>
          <w:sz w:val="24"/>
        </w:rPr>
        <w:t xml:space="preserve">ПЕРСОНАЛЬНЫХ ДАННЫХ, РАЗМЕЩЕННЫХ В ЕДИНОЙ БИОМЕТРИЧЕСКОЙ</w:t>
      </w:r>
    </w:p>
    <w:p>
      <w:pPr>
        <w:pStyle w:val="0"/>
        <w:jc w:val="center"/>
      </w:pPr>
      <w:r>
        <w:rPr>
          <w:sz w:val="24"/>
        </w:rPr>
        <w:t xml:space="preserve">СИСТЕМЕ С ИСПОЛЬЗОВАНИЕМ МОБИЛЬНОГО ПРИЛОЖЕНИЯ ЕДИНОЙ</w:t>
      </w:r>
    </w:p>
    <w:p>
      <w:pPr>
        <w:pStyle w:val="0"/>
        <w:jc w:val="center"/>
      </w:pPr>
      <w:r>
        <w:rPr>
          <w:sz w:val="24"/>
        </w:rPr>
        <w:t xml:space="preserve">БИОМЕТРИЧЕСКОЙ СИСТЕМЫ И ПОДТВЕРЖДЕННЫХ В ПОРЯДКЕ,</w:t>
      </w:r>
    </w:p>
    <w:p>
      <w:pPr>
        <w:pStyle w:val="0"/>
        <w:jc w:val="center"/>
      </w:pPr>
      <w:r>
        <w:rPr>
          <w:sz w:val="24"/>
        </w:rPr>
        <w:t xml:space="preserve">ПРЕДУСМОТРЕННОМ ПУНКТАМИ 11(1) ИЛИ 11(2) ПРАВИЛ РАЗМЕЩЕНИЯ</w:t>
      </w:r>
    </w:p>
    <w:p>
      <w:pPr>
        <w:pStyle w:val="0"/>
        <w:jc w:val="center"/>
      </w:pPr>
      <w:r>
        <w:rPr>
          <w:sz w:val="24"/>
        </w:rPr>
        <w:t xml:space="preserve">ФИЗИЧЕСКИМИ ЛИЦАМИ СВОИХ БИОМЕТРИЧЕСКИХ ПЕРСОНАЛЬНЫХ ДАННЫХ</w:t>
      </w:r>
    </w:p>
    <w:p>
      <w:pPr>
        <w:pStyle w:val="0"/>
        <w:jc w:val="center"/>
      </w:pPr>
      <w:r>
        <w:rPr>
          <w:sz w:val="24"/>
        </w:rPr>
        <w:t xml:space="preserve">В ЕДИНОЙ БИОМЕТРИЧЕСКОЙ СИСТЕМЕ С ИСПОЛЬЗОВАНИЕМ МОБИЛЬНОГО</w:t>
      </w:r>
    </w:p>
    <w:p>
      <w:pPr>
        <w:pStyle w:val="0"/>
        <w:jc w:val="center"/>
      </w:pPr>
      <w:r>
        <w:rPr>
          <w:sz w:val="24"/>
        </w:rPr>
        <w:t xml:space="preserve">ПРИЛОЖЕНИЯ ЕДИНОЙ БИОМЕТРИЧЕСКОЙ СИСТЕМЫ, УТВЕРЖДЕННЫХ</w:t>
      </w:r>
    </w:p>
    <w:p>
      <w:pPr>
        <w:pStyle w:val="0"/>
        <w:jc w:val="center"/>
      </w:pPr>
      <w:r>
        <w:rPr>
          <w:sz w:val="24"/>
        </w:rPr>
        <w:t xml:space="preserve">ПОСТАНОВЛЕНИЕМ ПРАВИТЕЛЬСТВА РОССИЙСКОЙ ФЕДЕРАЦИИ ОТ 15 ИЮНЯ</w:t>
      </w:r>
    </w:p>
    <w:p>
      <w:pPr>
        <w:pStyle w:val="0"/>
        <w:jc w:val="center"/>
      </w:pPr>
      <w:r>
        <w:rPr>
          <w:sz w:val="24"/>
        </w:rPr>
        <w:t xml:space="preserve">2022 Г. N 1066 "О РАЗМЕЩЕНИИ ФИЗИЧЕСКИМИ ЛИЦАМИ СВОИХ</w:t>
      </w:r>
    </w:p>
    <w:p>
      <w:pPr>
        <w:pStyle w:val="0"/>
        <w:jc w:val="center"/>
      </w:pPr>
      <w:r>
        <w:rPr>
          <w:sz w:val="24"/>
        </w:rPr>
        <w:t xml:space="preserve">БИОМЕТРИЧЕСКИХ ПЕРСОНАЛЬНЫХ ДАННЫХ В ЕДИНОЙ БИОМЕТРИЧЕСКОЙ</w:t>
      </w:r>
    </w:p>
    <w:p>
      <w:pPr>
        <w:pStyle w:val="0"/>
        <w:jc w:val="center"/>
      </w:pPr>
      <w:r>
        <w:rPr>
          <w:sz w:val="24"/>
        </w:rPr>
        <w:t xml:space="preserve">СИСТЕМЕ С ИСПОЛЬЗОВАНИЕМ МОБИЛЬНОГО ПРИЛОЖЕНИЯ</w:t>
      </w:r>
    </w:p>
    <w:p>
      <w:pPr>
        <w:pStyle w:val="0"/>
        <w:jc w:val="center"/>
      </w:pPr>
      <w:r>
        <w:rPr>
          <w:sz w:val="24"/>
        </w:rPr>
        <w:t xml:space="preserve">ЕДИНОЙ БИОМЕТРИЧЕСКОЙ СИСТЕМЫ"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8504"/>
      </w:tblGrid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в собственность, аренду, постоянное (бессрочное) пользование, безвозмездное пользование земельных участков, находящихся в федеральной собственности, без проведения торгов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Выдача государственного сертификата на материнский (семейный) капитал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Рассмотрение заявления о распоряжении средствами (частью средств) материнского (семейного) капитала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Прием, рассмотрение заявлений (уведомления) застрахованных лиц в целях реализации ими прав при формировании и инвестировании средств пенсионных накоплений и принятие решений по ним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компенсации расходов на оплату стоимости проезда к месту отдыха на территории Российской Федерации и обратно пенсионерам, являющимся получателями страховых пенсий по старости и инвалидности и проживающим в районах Крайнего Севера и приравненных к ним местностях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некоторых мер социальной поддержки в виде компенсаций и денежных выплат гражданам, подвергшимся воздействию радиации вследствие ядерных испытаний и техногенных катастроф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некоторых мер социальной поддержки в виде денежных выплат и компенсаций военнослужащим и членам их семей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единовременного пособия беременной жене военнослужащего, проходящего военную службу по призыву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единовременного пособия при рождении ребенка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ежемесячного пособия на ребенка военнослужащего, проходящего военную службу по призыву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ежемесячного пособия по уходу за ребенком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единовременного пособия при передаче ребенка на воспитание в семью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пособия по беременности и родам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 профессиональная деятельность в соответствии с федеральными законами подлежит государственной регистрации и (или) лицензированию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земельного участка, находящегося в государственной или муниципальной собственности, без торгов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земельных участков, находящихся в государственной или муниципальной собственности, отдельным категориям граждан в собственность бесплатно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разрешения на осуществление условно разрешенного вида использования земельного участка или объекта капитального строительства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Выдача разрешения на строительство объекта капитального строительства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Перевод жилого помещения в нежилое помещение или нежилого помещения в жилое помещение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Выдача разрешения на ввод объекта капитального строительства в эксплуатацию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юридическим лицам и гражданам в собственность, постоянное (бессрочное) пользование, безвозмездное пользование и аренду земельных участков из состава земель, государственная собственность на которые не разграничена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Организация проведения оплачиваемых общественных работ в части подачи гражданином заявления и предоставления информации о государственной услуге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 в части подачи гражданином заявления и предоставления информации о государственной услуге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Возмещение расходов на сооружение надгробия на могиле умершего (погибшего) Героя Советского Союза, Героя Российской Федерации и полного кавалера ордена Славы, Героя Социалистического Труда и полного кавалера ордена Трудовой Славы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многодетным семьям иных мер социальной поддержки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Назначение социальных пособий в соответствии с законодательством субъектов Российской Федерации (правовыми актами органов местного самоуправления)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Возмещение затрат, связанных с погребением умерших реабилитированных лиц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молодым семьям социальных выплат на приобретение (строительство) жилья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Содействие предоставлению многодетным семьям льготных кредитов, дотаций и беспроцентных ссуд на приобретение строительных материалов и строительство жилья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Выплата социального пособия на погребение умерших граждан, не подлежавших обязательному социальному страхованию на случай временной нетрудоспособности и в связи с материнством на день смерти и не являвшихся пенсионерами, а также в случае рождения мертвого ребенка по истечении 154 дней беременности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Государственная регистрация расторжения брака по взаимному согласию супругов, не имеющих общих несовершеннолетних детей (в части приема заявления о предоставлении государственной услуги)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Согласование размещения и приемка в эксплуатацию нестационарных (временных, мобильных) объектов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Лицензирование отдельных видов деятельности, осуществляемое исполнительными органами субъекта Российской Федерации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Выдача разрешений (дубликатов разрешений) на осуществление деятельности по перевозке пассажиров и багажа легковым такси на территории субъекта Российской Федерации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Выдача разрешений на установку и эксплуатацию рекламных конструкций на соответствующей территории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Выдача и аннулирование охотничьего билета";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в </w:t>
      </w:r>
      <w:hyperlink w:history="0" r:id="rId40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случаях и сроках</w:t>
        </w:r>
      </w:hyperlink>
      <w:r>
        <w:rPr>
          <w:sz w:val="24"/>
        </w:rPr>
        <w:t xml:space="preserve"> использования биометрических персональных данных, размещенных физическим лицом в единой биометрической системе с использованием мобильного приложения единой биометрической системы, согласие физического лица на размещение и обработку которых подписано простой электронной подписью, утвержденных указанным постановлением: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1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2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подпункте "ж"</w:t>
        </w:r>
      </w:hyperlink>
      <w:r>
        <w:rPr>
          <w:sz w:val="24"/>
        </w:rPr>
        <w:t xml:space="preserve"> слова ", дошкольных образовательных организаций и общеобразовательных организаций" исключить;</w:t>
      </w:r>
    </w:p>
    <w:p>
      <w:pPr>
        <w:pStyle w:val="0"/>
        <w:spacing w:before="240" w:lineRule="auto"/>
        <w:ind w:firstLine="540"/>
        <w:jc w:val="both"/>
      </w:pPr>
      <w:hyperlink w:history="0" r:id="rId43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"щ" - "э"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"щ) осуществление прохода на территории дошкольных образовательных организаций и общеобразовательных организаций посредством системы контроля и управления доступом;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ы) осуществление аутентификации при проходе на объекты спорта и спортивные мероприятия, за исключением случаев, когда идентификация и аутентификация зрителей, участников официальных спортивных соревнований, иных лиц, задействованных в проведении таких соревнований, являются обязательными и осуществляются с применением персонифицированной карты для посещения спортивного соревнования;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7 пп. "б" п. 2 </w:t>
            </w:r>
            <w:hyperlink w:history="0" w:anchor="P11" w:tooltip="2. Абзац восьмой подпункта &quot;а&quot; и абзац седьмой подпункта &quot;б&quot; пункта 2 изменений, утвержденных настоящим постановлением, вступают в силу с 1 марта 2026 г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01.03.2026.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80" w:name="P180"/>
    <w:bookmarkEnd w:id="180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э) осуществление микрофинансовой организацией при дистанционном приеме на обслуживание клиента - физического лица идентификации клиента, представителя клиента, а также идентификации или аутентификации заемщика в целях заключения договора потребительского займа в электронной форме, осуществление доступа к официальному сайту в информационно-телекоммуникационной сети "Интернет" и мобильному приложению микрофинансовой организации.";</w:t>
      </w:r>
    </w:p>
    <w:p>
      <w:pPr>
        <w:pStyle w:val="0"/>
        <w:spacing w:before="240" w:lineRule="auto"/>
        <w:ind w:firstLine="540"/>
        <w:jc w:val="both"/>
      </w:pPr>
      <w:hyperlink w:history="0" r:id="rId44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"1(1). Биометрические персональные данные, размещенные физическим лицом в единой биометрической системе с использованием мобильного приложения единой биометрической системы и подтвержденные в порядке, предусмотренном пунктами 11(1) или 11(2) Правил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системы, утвержденных постановлением Правительства Российской Федерации от 15 июня 2022 г. N 1066 "О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системы", могут использоваться в случаях, предусмотренных пунктом 2(1) случаев и сроков использования биометрических персональных данных, размещенных физическим лицом в единой биометрической системе с использованием мобильного приложения единой биометрической системы, в том числе при отсутствии сведений о физическом лице в единой системе идентификации и аутентификации, утвержденных постановлением Правительства Российской Федерации от 15 июня 2022 г. N 1067 "О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системы".";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45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случаях и сроках</w:t>
        </w:r>
      </w:hyperlink>
      <w:r>
        <w:rPr>
          <w:sz w:val="24"/>
        </w:rPr>
        <w:t xml:space="preserve"> использования биометрических персональных данных, размещенных в единой биометрической системе с использованием мобильного приложения единой биометрической системы без подтверждения личности физического лица с использованием документа, удостоверяющего личность гражданина Российской Федерации за пределами территории Российской Федерации, содержащего электронный носитель информации с записанными на нем персональными данными владельца паспорта, включая биометрические персональные данные, государственной системы миграционного и регистрационного учета, а также изготовления, оформления и контроля обращения документов, удостоверяющих личность, утвержденных указанным постановлением: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6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7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подпункте "д"</w:t>
        </w:r>
      </w:hyperlink>
      <w:r>
        <w:rPr>
          <w:sz w:val="24"/>
        </w:rPr>
        <w:t xml:space="preserve"> слова ", дошкольных образовательных организаций и общеобразовательных организаций" исключить;</w:t>
      </w:r>
    </w:p>
    <w:p>
      <w:pPr>
        <w:pStyle w:val="0"/>
        <w:spacing w:before="240" w:lineRule="auto"/>
        <w:ind w:firstLine="540"/>
        <w:jc w:val="both"/>
      </w:pPr>
      <w:hyperlink w:history="0" r:id="rId48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"л" и "м"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"л) осуществление прохода на территории дошкольных образовательных организаций и общеобразовательных организаций посредством системы контроля и управления доступом;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м) осуществление аутентификации при проходе на объекты спорта и спортивные мероприятия, за исключением случаев, когда идентификация и аутентификация зрителей, участников официальных спортивных соревнований, иных лиц, задействованных в проведении таких соревнований, являются обязательными и осуществляются с применением персонифицированной карты для посещения спортивного соревнования.";</w:t>
      </w:r>
    </w:p>
    <w:p>
      <w:pPr>
        <w:pStyle w:val="0"/>
        <w:spacing w:before="240" w:lineRule="auto"/>
        <w:ind w:firstLine="540"/>
        <w:jc w:val="both"/>
      </w:pPr>
      <w:hyperlink w:history="0" r:id="rId49" w:tooltip="Постановление Правительства РФ от 15.06.2022 N 1067 (ред. от 18.01.2025) &quot;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"1(1). Биометрические персональные данные, размещенные физическим лицом в единой биометрической системе с использованием мобильного приложения единой биометрической системы и подтвержденные в порядке, предусмотренном пунктами 11(1) или 11(2) Правил размещения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системы, утвержденных постановлением Правительства Российской Федерации от 15 июня 2022 г. N 1066 "О размещении физическими лицами своих биометрических персональных данных в единой биометрической системе с использованием мобильного приложения единой биометрической системы", могут использоваться в случаях, предусмотренных пунктом 2(1) случаев и сроков, использования биометрических персональных данных, размещенных физическим лицом в единой биометрической системе с использованием мобильного приложения единой биометрической системы, в том числе при отсутствии сведений о физическом лице в единой системе идентификации и аутентификации, утвержденных постановлением Правительства Российской Федерации от 15 июня 2022 г. N 1067 "О случаях и сроках использования биометрических персональных данных, размещенных физическими лицами в единой биометрической системе с использованием мобильного приложения единой биометрической системы".".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07.08.2025 N 1183</w:t>
            <w:br/>
            <w:t>"О внесении изменений в некоторые акты Правительства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3081&amp;date=20.08.2025&amp;demo=2" TargetMode = "External"/><Relationship Id="rId9" Type="http://schemas.openxmlformats.org/officeDocument/2006/relationships/hyperlink" Target="https://login.consultant.ru/link/?req=doc&amp;base=LAW&amp;n=473081&amp;date=20.08.2025&amp;demo=2" TargetMode = "External"/><Relationship Id="rId10" Type="http://schemas.openxmlformats.org/officeDocument/2006/relationships/hyperlink" Target="https://login.consultant.ru/link/?req=doc&amp;base=LAW&amp;n=473081&amp;date=20.08.2025&amp;dst=100056&amp;field=134&amp;demo=2" TargetMode = "External"/><Relationship Id="rId11" Type="http://schemas.openxmlformats.org/officeDocument/2006/relationships/hyperlink" Target="https://login.consultant.ru/link/?req=doc&amp;base=LAW&amp;n=503699&amp;date=20.08.2025&amp;dst=258&amp;field=134&amp;demo=2" TargetMode = "External"/><Relationship Id="rId12" Type="http://schemas.openxmlformats.org/officeDocument/2006/relationships/hyperlink" Target="https://login.consultant.ru/link/?req=doc&amp;base=LAW&amp;n=503699&amp;date=20.08.2025&amp;dst=553&amp;field=134&amp;demo=2" TargetMode = "External"/><Relationship Id="rId13" Type="http://schemas.openxmlformats.org/officeDocument/2006/relationships/hyperlink" Target="https://login.consultant.ru/link/?req=doc&amp;base=LAW&amp;n=503699&amp;date=20.08.2025&amp;dst=258&amp;field=134&amp;demo=2" TargetMode = "External"/><Relationship Id="rId14" Type="http://schemas.openxmlformats.org/officeDocument/2006/relationships/hyperlink" Target="https://login.consultant.ru/link/?req=doc&amp;base=LAW&amp;n=503699&amp;date=20.08.2025&amp;dst=553&amp;field=134&amp;demo=2" TargetMode = "External"/><Relationship Id="rId15" Type="http://schemas.openxmlformats.org/officeDocument/2006/relationships/hyperlink" Target="https://login.consultant.ru/link/?req=doc&amp;base=LAW&amp;n=503699&amp;date=20.08.2025&amp;dst=555&amp;field=134&amp;demo=2" TargetMode = "External"/><Relationship Id="rId16" Type="http://schemas.openxmlformats.org/officeDocument/2006/relationships/hyperlink" Target="https://login.consultant.ru/link/?req=doc&amp;base=LAW&amp;n=494999&amp;date=20.08.2025&amp;dst=100211&amp;field=134&amp;demo=2" TargetMode = "External"/><Relationship Id="rId17" Type="http://schemas.openxmlformats.org/officeDocument/2006/relationships/hyperlink" Target="https://login.consultant.ru/link/?req=doc&amp;base=LAW&amp;n=494998&amp;date=20.08.2025&amp;dst=100069&amp;field=134&amp;demo=2" TargetMode = "External"/><Relationship Id="rId18" Type="http://schemas.openxmlformats.org/officeDocument/2006/relationships/hyperlink" Target="https://login.consultant.ru/link/?req=doc&amp;base=LAW&amp;n=490324&amp;date=20.08.2025&amp;demo=2" TargetMode = "External"/><Relationship Id="rId19" Type="http://schemas.openxmlformats.org/officeDocument/2006/relationships/hyperlink" Target="https://login.consultant.ru/link/?req=doc&amp;base=LAW&amp;n=473081&amp;date=20.08.2025&amp;dst=100084&amp;field=134&amp;demo=2" TargetMode = "External"/><Relationship Id="rId20" Type="http://schemas.openxmlformats.org/officeDocument/2006/relationships/hyperlink" Target="https://login.consultant.ru/link/?req=doc&amp;base=LAW&amp;n=503699&amp;date=20.08.2025&amp;dst=258&amp;field=134&amp;demo=2" TargetMode = "External"/><Relationship Id="rId21" Type="http://schemas.openxmlformats.org/officeDocument/2006/relationships/hyperlink" Target="https://login.consultant.ru/link/?req=doc&amp;base=LAW&amp;n=503699&amp;date=20.08.2025&amp;dst=553&amp;field=134&amp;demo=2" TargetMode = "External"/><Relationship Id="rId22" Type="http://schemas.openxmlformats.org/officeDocument/2006/relationships/hyperlink" Target="https://login.consultant.ru/link/?req=doc&amp;base=LAW&amp;n=503699&amp;date=20.08.2025&amp;dst=258&amp;field=134&amp;demo=2" TargetMode = "External"/><Relationship Id="rId23" Type="http://schemas.openxmlformats.org/officeDocument/2006/relationships/hyperlink" Target="https://login.consultant.ru/link/?req=doc&amp;base=LAW&amp;n=503699&amp;date=20.08.2025&amp;dst=553&amp;field=134&amp;demo=2" TargetMode = "External"/><Relationship Id="rId24" Type="http://schemas.openxmlformats.org/officeDocument/2006/relationships/hyperlink" Target="https://login.consultant.ru/link/?req=doc&amp;base=LAW&amp;n=503699&amp;date=20.08.2025&amp;dst=555&amp;field=134&amp;demo=2" TargetMode = "External"/><Relationship Id="rId25" Type="http://schemas.openxmlformats.org/officeDocument/2006/relationships/hyperlink" Target="https://login.consultant.ru/link/?req=doc&amp;base=LAW&amp;n=494999&amp;date=20.08.2025&amp;dst=100211&amp;field=134&amp;demo=2" TargetMode = "External"/><Relationship Id="rId26" Type="http://schemas.openxmlformats.org/officeDocument/2006/relationships/hyperlink" Target="https://login.consultant.ru/link/?req=doc&amp;base=LAW&amp;n=494998&amp;date=20.08.2025&amp;dst=100069&amp;field=134&amp;demo=2" TargetMode = "External"/><Relationship Id="rId27" Type="http://schemas.openxmlformats.org/officeDocument/2006/relationships/hyperlink" Target="https://login.consultant.ru/link/?req=doc&amp;base=LAW&amp;n=496957&amp;date=20.08.2025&amp;demo=2" TargetMode = "External"/><Relationship Id="rId28" Type="http://schemas.openxmlformats.org/officeDocument/2006/relationships/hyperlink" Target="https://login.consultant.ru/link/?req=doc&amp;base=LAW&amp;n=496957&amp;date=20.08.2025&amp;dst=100031&amp;field=134&amp;demo=2" TargetMode = "External"/><Relationship Id="rId29" Type="http://schemas.openxmlformats.org/officeDocument/2006/relationships/hyperlink" Target="https://login.consultant.ru/link/?req=doc&amp;base=LAW&amp;n=496957&amp;date=20.08.2025&amp;dst=100107&amp;field=134&amp;demo=2" TargetMode = "External"/><Relationship Id="rId30" Type="http://schemas.openxmlformats.org/officeDocument/2006/relationships/hyperlink" Target="https://login.consultant.ru/link/?req=doc&amp;base=LAW&amp;n=496957&amp;date=20.08.2025&amp;dst=100039&amp;field=134&amp;demo=2" TargetMode = "External"/><Relationship Id="rId31" Type="http://schemas.openxmlformats.org/officeDocument/2006/relationships/hyperlink" Target="https://login.consultant.ru/link/?req=doc&amp;base=LAW&amp;n=496957&amp;date=20.08.2025&amp;dst=100107&amp;field=134&amp;demo=2" TargetMode = "External"/><Relationship Id="rId32" Type="http://schemas.openxmlformats.org/officeDocument/2006/relationships/hyperlink" Target="https://login.consultant.ru/link/?req=doc&amp;base=LAW&amp;n=496957&amp;date=20.08.2025&amp;dst=100031&amp;field=134&amp;demo=2" TargetMode = "External"/><Relationship Id="rId33" Type="http://schemas.openxmlformats.org/officeDocument/2006/relationships/hyperlink" Target="https://login.consultant.ru/link/?req=doc&amp;base=LAW&amp;n=503699&amp;date=20.08.2025&amp;dst=100029&amp;field=134&amp;demo=2" TargetMode = "External"/><Relationship Id="rId34" Type="http://schemas.openxmlformats.org/officeDocument/2006/relationships/hyperlink" Target="https://login.consultant.ru/link/?req=doc&amp;base=LAW&amp;n=501278&amp;date=20.08.2025&amp;dst=100010&amp;field=134&amp;demo=2" TargetMode = "External"/><Relationship Id="rId35" Type="http://schemas.openxmlformats.org/officeDocument/2006/relationships/hyperlink" Target="https://login.consultant.ru/link/?req=doc&amp;base=LAW&amp;n=465564&amp;date=20.08.2025&amp;demo=2" TargetMode = "External"/><Relationship Id="rId36" Type="http://schemas.openxmlformats.org/officeDocument/2006/relationships/hyperlink" Target="https://login.consultant.ru/link/?req=doc&amp;base=LAW&amp;n=495112&amp;date=20.08.2025&amp;demo=2" TargetMode = "External"/><Relationship Id="rId37" Type="http://schemas.openxmlformats.org/officeDocument/2006/relationships/hyperlink" Target="https://login.consultant.ru/link/?req=doc&amp;base=LAW&amp;n=411022&amp;date=20.08.2025&amp;dst=100009&amp;field=134&amp;demo=2" TargetMode = "External"/><Relationship Id="rId38" Type="http://schemas.openxmlformats.org/officeDocument/2006/relationships/hyperlink" Target="https://login.consultant.ru/link/?req=doc&amp;base=LAW&amp;n=508508&amp;date=20.08.2025&amp;demo=2" TargetMode = "External"/><Relationship Id="rId39" Type="http://schemas.openxmlformats.org/officeDocument/2006/relationships/hyperlink" Target="https://login.consultant.ru/link/?req=doc&amp;base=LAW&amp;n=496957&amp;date=20.08.2025&amp;dst=100031&amp;field=134&amp;demo=2" TargetMode = "External"/><Relationship Id="rId40" Type="http://schemas.openxmlformats.org/officeDocument/2006/relationships/hyperlink" Target="https://login.consultant.ru/link/?req=doc&amp;base=LAW&amp;n=496957&amp;date=20.08.2025&amp;dst=100066&amp;field=134&amp;demo=2" TargetMode = "External"/><Relationship Id="rId41" Type="http://schemas.openxmlformats.org/officeDocument/2006/relationships/hyperlink" Target="https://login.consultant.ru/link/?req=doc&amp;base=LAW&amp;n=496957&amp;date=20.08.2025&amp;dst=100111&amp;field=134&amp;demo=2" TargetMode = "External"/><Relationship Id="rId42" Type="http://schemas.openxmlformats.org/officeDocument/2006/relationships/hyperlink" Target="https://login.consultant.ru/link/?req=doc&amp;base=LAW&amp;n=496957&amp;date=20.08.2025&amp;dst=100074&amp;field=134&amp;demo=2" TargetMode = "External"/><Relationship Id="rId43" Type="http://schemas.openxmlformats.org/officeDocument/2006/relationships/hyperlink" Target="https://login.consultant.ru/link/?req=doc&amp;base=LAW&amp;n=496957&amp;date=20.08.2025&amp;dst=100111&amp;field=134&amp;demo=2" TargetMode = "External"/><Relationship Id="rId44" Type="http://schemas.openxmlformats.org/officeDocument/2006/relationships/hyperlink" Target="https://login.consultant.ru/link/?req=doc&amp;base=LAW&amp;n=496957&amp;date=20.08.2025&amp;dst=100066&amp;field=134&amp;demo=2" TargetMode = "External"/><Relationship Id="rId45" Type="http://schemas.openxmlformats.org/officeDocument/2006/relationships/hyperlink" Target="https://login.consultant.ru/link/?req=doc&amp;base=LAW&amp;n=496957&amp;date=20.08.2025&amp;dst=100094&amp;field=134&amp;demo=2" TargetMode = "External"/><Relationship Id="rId46" Type="http://schemas.openxmlformats.org/officeDocument/2006/relationships/hyperlink" Target="https://login.consultant.ru/link/?req=doc&amp;base=LAW&amp;n=496957&amp;date=20.08.2025&amp;dst=100115&amp;field=134&amp;demo=2" TargetMode = "External"/><Relationship Id="rId47" Type="http://schemas.openxmlformats.org/officeDocument/2006/relationships/hyperlink" Target="https://login.consultant.ru/link/?req=doc&amp;base=LAW&amp;n=496957&amp;date=20.08.2025&amp;dst=100100&amp;field=134&amp;demo=2" TargetMode = "External"/><Relationship Id="rId48" Type="http://schemas.openxmlformats.org/officeDocument/2006/relationships/hyperlink" Target="https://login.consultant.ru/link/?req=doc&amp;base=LAW&amp;n=496957&amp;date=20.08.2025&amp;dst=100115&amp;field=134&amp;demo=2" TargetMode = "External"/><Relationship Id="rId49" Type="http://schemas.openxmlformats.org/officeDocument/2006/relationships/hyperlink" Target="https://login.consultant.ru/link/?req=doc&amp;base=LAW&amp;n=496957&amp;date=20.08.2025&amp;dst=10009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07.08.2025 N 1183
"О внесении изменений в некоторые акты Правительства Российской Федерации"</dc:title>
  <dcterms:created xsi:type="dcterms:W3CDTF">2025-08-20T15:18:40Z</dcterms:created>
</cp:coreProperties>
</file>