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9 июля 2025 г. N 39802-ДН/04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обращение, направленное Минэнерго России,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разъясняется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8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2 статьи 162</w:t>
        </w:r>
      </w:hyperlink>
      <w:r>
        <w:rPr>
          <w:sz w:val="24"/>
        </w:rPr>
        <w:t xml:space="preserve"> Жилищного кодекса Российской Федерации (далее - ЖК РФ) по договору управления многоквартирным домом (далее - МКД) одна сторона (управляющая организация) по заданию другой стороны (собственников помещений в МКД) в течение согласованного срока за плату обязуется выполнять работы и (или) оказывать услуги по управлению МКД, оказывать услуги и выполнять работы по надлежащему содержанию и ремонту общего имущества в таком доме, предоставлять коммунальные услуги собственникам помещений в таком доме и пользующимся помещениями в этом доме лицам или в случаях, предусмотренных </w:t>
      </w:r>
      <w:hyperlink w:history="0" r:id="rId9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обеспечить готовность инженерных систем, осуществлять иную направленную на достижение целей управления МКД деятельность.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1 статьи 162</w:t>
        </w:r>
      </w:hyperlink>
      <w:r>
        <w:rPr>
          <w:sz w:val="24"/>
        </w:rPr>
        <w:t xml:space="preserve"> ЖК РФ при выборе управляющей организации общим собранием собственников помещений в МКД с каждым собственником помещения в таком доме заключается договор управления на условиях, указанных в решении данного общего собрания. При этом собственники помещений в данном доме, обладающие более чем пятьюдесятью процентами голосов от общего числа голосов собственников помещений в данном доме, выступают в качестве одной стороны заключаемого договора.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стороной договора управления МКД являются собственники помещений в МКД. Заключение договора управления МКД с нанимателем жилого помещения в МКД законом не предусмотрено.</w:t>
      </w:r>
    </w:p>
    <w:p>
      <w:pPr>
        <w:pStyle w:val="0"/>
        <w:spacing w:before="240" w:lineRule="auto"/>
        <w:ind w:firstLine="540"/>
        <w:jc w:val="both"/>
      </w:pPr>
      <w:hyperlink w:history="0" r:id="rId11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Частью 1 статьи 157.2</w:t>
        </w:r>
      </w:hyperlink>
      <w:r>
        <w:rPr>
          <w:sz w:val="24"/>
        </w:rPr>
        <w:t xml:space="preserve"> ЖК РФ установлены случаи, в которых при управлении МКД управляющей организацией,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МКД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предоставляются ресурсоснабжающей организацией, региональным оператором по обращению с твердыми коммунальными отходами в соответствии с заключенными с каждым собственником помещения в МКД, действующим от своего имени, договором, содержащим положения о предоставлении коммунальных услуг, договором на оказание услуг по обращению с твердыми коммунальными отходами.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следует из приведенного положения, договор предоставления коммунальных услуг в случаях, предусмотренных </w:t>
      </w:r>
      <w:hyperlink w:history="0" r:id="rId12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заключается с собственниками помещений. Заключение указанного договора с нанимателем жилого помещения законом не предусмотрено.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отмечается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3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пунктов 1</w:t>
        </w:r>
      </w:hyperlink>
      <w:r>
        <w:rPr>
          <w:sz w:val="24"/>
        </w:rPr>
        <w:t xml:space="preserve"> - </w:t>
      </w:r>
      <w:hyperlink w:history="0" r:id="rId14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3 части 2 статьи 153</w:t>
        </w:r>
      </w:hyperlink>
      <w:r>
        <w:rPr>
          <w:sz w:val="24"/>
        </w:rPr>
        <w:t xml:space="preserve"> ЖК РФ обязанность по внесению платы за жилое помещение и коммунальные услуги возникает в том числе у: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нанимателя жилого помещения по договору социального найма с момента заключения такого договора;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1.1) нанимателя жилого помещения по договору найма жилого помещения жилищного фонда социального использования с момента заключения данного договора;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арендатора жилого помещения государственного или муниципального жилищного фонда с момента заключения соответствующего договора аренды;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5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частью 3 статьи 153</w:t>
        </w:r>
      </w:hyperlink>
      <w:r>
        <w:rPr>
          <w:sz w:val="24"/>
        </w:rPr>
        <w:t xml:space="preserve"> ЖК РФ до заселения жилых помещений государственного и муниципального жилищных фондов в установленном порядке расходы на содержание жилых помещений и коммунальные услуги несут соответственно органы государственной власти и органы местного самоуправления или управомоченные ими лица.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случае если помещение государственного или муниципального жилищного фонда передано в наем, обязанность по внесению платы за жилое помещение и коммунальные услуги возникает у нанимателя такого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Органы государственной власти или органы местного самоуправления, либо управомоченные ими лица несут обязанность по оплате жилого помещения и коммунальных услуг только в отношении незаселенных жилых помещений государственного или муниципального жилищных фондов.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6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4 статьи 155</w:t>
        </w:r>
      </w:hyperlink>
      <w:r>
        <w:rPr>
          <w:sz w:val="24"/>
        </w:rPr>
        <w:t xml:space="preserve"> ЖК РФ наниматели жилых помещений по договору социального найма и договору найма жилых помещений государственного или муниципального жилищного фонда в МКД, управление которым осуществляется управляющей организацией, вносят плату за содержание жилого помещения, а также плату за коммунальные услуги этой управляющей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7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частью 7.5 статьи 155</w:t>
        </w:r>
      </w:hyperlink>
      <w:r>
        <w:rPr>
          <w:sz w:val="24"/>
        </w:rPr>
        <w:t xml:space="preserve"> ЖК РФ в случаях, предусмотренных </w:t>
      </w:r>
      <w:hyperlink w:history="0" r:id="rId18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плата за коммунальные услуги вносится собственниками помещений в МКД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соответствующей ресурсоснабжающей организации и региональному оператору по обращению с твердыми коммунальными отходами.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приведенных положений следует, что договор управления МКД с управляющей организацией заключают собственники помещений, в том числе наймодатель. В случаях, предусмотренных </w:t>
      </w:r>
      <w:hyperlink w:history="0" r:id="rId19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статьей 157.2</w:t>
        </w:r>
      </w:hyperlink>
      <w:r>
        <w:rPr>
          <w:sz w:val="24"/>
        </w:rPr>
        <w:t xml:space="preserve"> ЖК РФ, договоры предоставления коммунальных услуг с ресурсоснабжающей организацией заключают собственники помещений, в том числе наймодатель.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обязанность по оплате жилого помещения и коммунальных услуг по указанным договорам возлагается на нанимателей жилых помещений государственного или муниципального жилищного фонда.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управляющая организация и ресурсоснабжающие организации, с которыми наймодателем заключены соответствующие договоры, обязаны на основании таких договоров и договоров найма жилых помещений предъявлять к оплате содержание жилого помещения и (или) коммунальные услуги нанимателям соответствующих жилых помещений государственного или муниципального жилищного фонда.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0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3 статьи 155</w:t>
        </w:r>
      </w:hyperlink>
      <w:r>
        <w:rPr>
          <w:sz w:val="24"/>
        </w:rPr>
        <w:t xml:space="preserve"> ЖК РФ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наймодателю этого жилого помещения исключительно плату за пользование жилым помещением (плату за наем).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Плату за содержание жилого помещения, а также плату за коммунальные услуги наниматели жилых помещений вносят исполнителям соответствующих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09.07.2025 N 39802-ДН/04</w:t>
            <w:br/>
            <w:t>&lt;О плате за жилое помещение государственного или муниципального жил...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09.07.2025 N 39802-ДН/04 &lt;О плате за жилое помещение государственного или муниципального жил...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0.08.2025&amp;dst=100015&amp;field=134&amp;demo=2" TargetMode = "External"/><Relationship Id="rId8" Type="http://schemas.openxmlformats.org/officeDocument/2006/relationships/hyperlink" Target="https://login.consultant.ru/link/?req=doc&amp;base=LAW&amp;n=510569&amp;date=20.08.2025&amp;dst=776&amp;field=134&amp;demo=2" TargetMode = "External"/><Relationship Id="rId9" Type="http://schemas.openxmlformats.org/officeDocument/2006/relationships/hyperlink" Target="https://login.consultant.ru/link/?req=doc&amp;base=LAW&amp;n=510569&amp;date=20.08.2025&amp;dst=749&amp;field=134&amp;demo=2" TargetMode = "External"/><Relationship Id="rId10" Type="http://schemas.openxmlformats.org/officeDocument/2006/relationships/hyperlink" Target="https://login.consultant.ru/link/?req=doc&amp;base=LAW&amp;n=510569&amp;date=20.08.2025&amp;dst=887&amp;field=134&amp;demo=2" TargetMode = "External"/><Relationship Id="rId11" Type="http://schemas.openxmlformats.org/officeDocument/2006/relationships/hyperlink" Target="https://login.consultant.ru/link/?req=doc&amp;base=LAW&amp;n=510569&amp;date=20.08.2025&amp;dst=750&amp;field=134&amp;demo=2" TargetMode = "External"/><Relationship Id="rId12" Type="http://schemas.openxmlformats.org/officeDocument/2006/relationships/hyperlink" Target="https://login.consultant.ru/link/?req=doc&amp;base=LAW&amp;n=510569&amp;date=20.08.2025&amp;dst=749&amp;field=134&amp;demo=2" TargetMode = "External"/><Relationship Id="rId13" Type="http://schemas.openxmlformats.org/officeDocument/2006/relationships/hyperlink" Target="https://login.consultant.ru/link/?req=doc&amp;base=LAW&amp;n=510569&amp;date=20.08.2025&amp;dst=100894&amp;field=134&amp;demo=2" TargetMode = "External"/><Relationship Id="rId14" Type="http://schemas.openxmlformats.org/officeDocument/2006/relationships/hyperlink" Target="https://login.consultant.ru/link/?req=doc&amp;base=LAW&amp;n=510569&amp;date=20.08.2025&amp;dst=100896&amp;field=134&amp;demo=2" TargetMode = "External"/><Relationship Id="rId15" Type="http://schemas.openxmlformats.org/officeDocument/2006/relationships/hyperlink" Target="https://login.consultant.ru/link/?req=doc&amp;base=LAW&amp;n=510569&amp;date=20.08.2025&amp;dst=100899&amp;field=134&amp;demo=2" TargetMode = "External"/><Relationship Id="rId16" Type="http://schemas.openxmlformats.org/officeDocument/2006/relationships/hyperlink" Target="https://login.consultant.ru/link/?req=doc&amp;base=LAW&amp;n=510569&amp;date=20.08.2025&amp;dst=743&amp;field=134&amp;demo=2" TargetMode = "External"/><Relationship Id="rId17" Type="http://schemas.openxmlformats.org/officeDocument/2006/relationships/hyperlink" Target="https://login.consultant.ru/link/?req=doc&amp;base=LAW&amp;n=510569&amp;date=20.08.2025&amp;dst=748&amp;field=134&amp;demo=2" TargetMode = "External"/><Relationship Id="rId18" Type="http://schemas.openxmlformats.org/officeDocument/2006/relationships/hyperlink" Target="https://login.consultant.ru/link/?req=doc&amp;base=LAW&amp;n=510569&amp;date=20.08.2025&amp;dst=749&amp;field=134&amp;demo=2" TargetMode = "External"/><Relationship Id="rId19" Type="http://schemas.openxmlformats.org/officeDocument/2006/relationships/hyperlink" Target="https://login.consultant.ru/link/?req=doc&amp;base=LAW&amp;n=510569&amp;date=20.08.2025&amp;dst=749&amp;field=134&amp;demo=2" TargetMode = "External"/><Relationship Id="rId20" Type="http://schemas.openxmlformats.org/officeDocument/2006/relationships/hyperlink" Target="https://login.consultant.ru/link/?req=doc&amp;base=LAW&amp;n=510569&amp;date=20.08.2025&amp;dst=10091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09.07.2025 N 39802-ДН/04
&lt;О плате за жилое помещение государственного или муниципального жилищного фонда и коммунальные услуги&gt;</dc:title>
  <dcterms:created xsi:type="dcterms:W3CDTF">2025-08-20T16:47:44Z</dcterms:created>
</cp:coreProperties>
</file>