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5 августа 2025 г. N 21383-ОГ/00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Минстроя России рассмотрел обращение и в пределах своей компетенции сообщает.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частью 1 статьи 44</w:t>
        </w:r>
      </w:hyperlink>
      <w:r>
        <w:rPr>
          <w:sz w:val="24"/>
        </w:rPr>
        <w:t xml:space="preserve"> ЖК РФ общее собрание собственников помещений в многоквартирном доме (далее - ОСС в МКД соответственно) является органом управления МКД и проводится в целях управления МКД путем обсуждения вопросов повестки дня и принятия решений по вопросам, поставленным на голосование.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Исходя из положений </w:t>
      </w:r>
      <w:hyperlink w:history="0" r:id="rId8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части 1 статьи 46</w:t>
        </w:r>
      </w:hyperlink>
      <w:r>
        <w:rPr>
          <w:sz w:val="24"/>
        </w:rPr>
        <w:t xml:space="preserve"> ЖК РФ решения и протокол ОСС в МКД являются официальными документами как документы, удостоверяющие факты, влекущие за собой юридические последствия в виде возложения на собственников помещений в МКД обязанностей в отношении общего имущества в данном доме, изменения объема прав и обязанностей или освобождения этих собственников от обязанностей, и подлежат размещению в системе лицом, инициировавшим ОСС в МКД.</w:t>
      </w:r>
    </w:p>
    <w:p>
      <w:pPr>
        <w:pStyle w:val="0"/>
        <w:spacing w:before="240" w:lineRule="auto"/>
        <w:ind w:firstLine="540"/>
        <w:jc w:val="both"/>
      </w:pPr>
      <w:hyperlink w:history="0" r:id="rId9" w:tooltip="Приказ Минстроя России от 28.01.2019 N 44/пр (ред. от 16.09.2022) &quot;Об утверждении Требований к оформлению протоколов общих собраний собственников помещений в многоквартирных домах и Порядка направления подлинников решений и протоколов общих собраний собственников помещений в многоквартирных домах в уполномоченные органы исполнительной власти субъектов Российской Федерации, осуществляющие государственный жилищный надзор&quot; (Зарегистрировано в Минюсте России 21.02.2019 N 53863) {КонсультантПлюс}">
        <w:r>
          <w:rPr>
            <w:sz w:val="24"/>
            <w:color w:val="0000ff"/>
          </w:rPr>
          <w:t xml:space="preserve">Требования</w:t>
        </w:r>
      </w:hyperlink>
      <w:r>
        <w:rPr>
          <w:sz w:val="24"/>
        </w:rPr>
        <w:t xml:space="preserve"> к оформлению протоколов общих собраний собственников помещений в многоквартирных домах утверждены приказом Министерства строительства и жилищно-коммунального хозяйства Российской Федерации от 28 января 2019 г. N 44/пр (далее - Требования).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0" w:tooltip="Приказ Минстроя России от 28.01.2019 N 44/пр (ред. от 16.09.2022) &quot;Об утверждении Требований к оформлению протоколов общих собраний собственников помещений в многоквартирных домах и Порядка направления подлинников решений и протоколов общих собраний собственников помещений в многоквартирных домах в уполномоченные органы исполнительной власти субъектов Российской Федерации, осуществляющие государственный жилищный надзор&quot; (Зарегистрировано в Минюсте России 21.02.2019 N 53863) {КонсультантПлюс}">
        <w:r>
          <w:rPr>
            <w:sz w:val="24"/>
            <w:color w:val="0000ff"/>
          </w:rPr>
          <w:t xml:space="preserve">подпунктом "б" пункта 12</w:t>
        </w:r>
      </w:hyperlink>
      <w:r>
        <w:rPr>
          <w:sz w:val="24"/>
        </w:rPr>
        <w:t xml:space="preserve"> Требований вводная часть содержательной части протокола должна включать данные о лице, председательствующем на ОСС, секретаре ОСС, лицах, проводивших подсчет голосов собственников помещений в МКД: указывается фамилия, имя, отчество (последнее - при наличии) в соответствии с документом, удостоверяющим личность гражданина, номер принадлежащего ему на праве собственности помещения в многоквартирном доме (при наличии) и реквизиты документа, подтверждающего его право собственности на указанное помещение (за исключением случая, когда вопрос об избрании указанных лиц включен в повестку дня общего собрания).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инициатор проведения ОСС вправе предложить кандидатуры председателя и секретаря ОСС, а также счетной комиссии, включив рассматриваемый вопрос в повестку дня.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Жилищное законодательство не содержит прямых норм, указывающих на обязательное создание счетной комиссии, в компетенцию которой входит подсчет голосов по итогам проведения ОСС в МКД и не определены требования к лицам, осуществляющим подсчет голосов, следовательно правомерно применение </w:t>
      </w:r>
      <w:hyperlink w:history="0" r:id="rId11" w:tooltip="&quot;Гражданский кодекс Российской Федерации (часть первая)&quot; от 30.11.1994 N 51-ФЗ (ред. от 31.07.2025) (с изм. и доп., вступ. в силу с 01.08.2025) {КонсультантПлюс}">
        <w:r>
          <w:rPr>
            <w:sz w:val="24"/>
            <w:color w:val="0000ff"/>
          </w:rPr>
          <w:t xml:space="preserve">подпункта 4 части 4</w:t>
        </w:r>
      </w:hyperlink>
      <w:r>
        <w:rPr>
          <w:sz w:val="24"/>
        </w:rPr>
        <w:t xml:space="preserve">, </w:t>
      </w:r>
      <w:hyperlink w:history="0" r:id="rId12" w:tooltip="&quot;Гражданский кодекс Российской Федерации (часть первая)&quot; от 30.11.1994 N 51-ФЗ (ред. от 11.06.2021) (с изм. и доп., вступ. в силу с 29.06.2021) ------------ Недействующая редакция {КонсультантПлюс}">
        <w:r>
          <w:rPr>
            <w:sz w:val="24"/>
            <w:color w:val="0000ff"/>
          </w:rPr>
          <w:t xml:space="preserve">подпункта 4 части 5 статьи 181.2</w:t>
        </w:r>
      </w:hyperlink>
      <w:r>
        <w:rPr>
          <w:sz w:val="24"/>
        </w:rPr>
        <w:t xml:space="preserve"> Гражданского кодекса Российской Федерации, которыми установлено, что в протоколе ОСС должны быть отражены сведения о лицах, проводивших подсчет голосов.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Действующее законодательство не содержит требований, в том числе ограничений и запретов к составу счетной комиссии и не ставит состав такой комиссии в зависимость от того, кто является инициатором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Кроме того, необходимо отметить, что требования к членам счетной комиссии могут содержаться в ранее принятом решении ОСС и в соответствии с </w:t>
      </w:r>
      <w:hyperlink w:history="0" r:id="rId13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частью 5 статьи 46</w:t>
        </w:r>
      </w:hyperlink>
      <w:r>
        <w:rPr>
          <w:sz w:val="24"/>
        </w:rPr>
        <w:t xml:space="preserve"> ЖК РФ по вопросам, отнесенным к компетенции такого собрания, является обязательным для исполнения. Вопросы об избрании председателя и секретаря ОСС в МКД, лицах, проводивших подсчет голосов, рекомендуется включать в повестку дня каждого собрания.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жилищное законодательство не содержит прямых норм, указывающих на обязательное создание счетной комиссии, в компетенцию которой входит подсчет голосов по итогам проведения ОСС. Не определены требования к лицам, занимающимся подсчетом голосов. При этом в протоколе ОСС должны быть отражены сведения о таких лицах.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Как указано в </w:t>
      </w:r>
      <w:hyperlink w:history="0" r:id="rId14" w:tooltip="Определение Судебной коллегии по гражданским делам Верховного Суда РФ от 10.09.2019 N 18-КГ19-88 Требование: О признании недействительным решения общего собрания. Обстоятельства: По мнению истца, решение общего собрания собственников помещений многоквартирного дома, оформленное протоколом, является недействительным, поскольку председатель и секретарь общего собрания вошли в состав счетной комиссии, что законом не предусмотрено. Решение: Дело направлено на новое апелляционное рассмотрение, поскольку не было  {КонсультантПлюс}">
        <w:r>
          <w:rPr>
            <w:sz w:val="24"/>
            <w:color w:val="0000ff"/>
          </w:rPr>
          <w:t xml:space="preserve">Определении</w:t>
        </w:r>
      </w:hyperlink>
      <w:r>
        <w:rPr>
          <w:sz w:val="24"/>
        </w:rPr>
        <w:t xml:space="preserve"> Судебной коллегии по гражданским делам Верховного Суда РФ от 10 сентября 2019 г. N 18-КГ19-88, включение в состав счетной комиссии председателя ОСС в МКД, а равно секретаря такого собрания является допустимым, в случае если решением ОСС не установлено иное. Таким образом, в действующем жилищном законодательстве отсутствуют требования к кандидатурам и числу членов счетной комиссии, в том числе отсутствует прямой императивный запрет избранному председателю и секретарю общего собрания входить в состав счетной комиссии. Формирование состава счетной комиссии и требования к членам общей комиссии законодателем оставлено на усмотрение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5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части 5 статьи 45</w:t>
        </w:r>
      </w:hyperlink>
      <w:r>
        <w:rPr>
          <w:sz w:val="24"/>
        </w:rPr>
        <w:t xml:space="preserve"> ЖК РФ в сообщении о проведении ОСС должны быть указаны: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сведения о лице, по инициативе которого созывается данное собрание;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форма проведения данного собрания (очное, заочное или очно-заочное голосование);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дата, место и время проведения данного собрания или в случае проведения данного собрания в форме заочного голосования опросным путем или очно-заочного голосования время начала и окончания голосования (продолжительность голосования);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повестка дня данного собрания;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порядок ознакомления с информацией и (или) материалами, которые будут представлены на данном собрании, и место или адрес, где с ними можно ознакомиться.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данная норма не устанавливает обязательность включения в сообщение о проведении ОСС кандидатур членов счетной комиссии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Вопрос о выборе кандидатур членов счетной комиссии может быть включен в повестку дня ОСС. В таком случае, данный вопрос должен быть указан в сообщении о проведении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общему правилу, определение лиц, которые будут подсчитывать голоса по итогам собрания, осуществляется голосованием на ОСС в МКД, как и решение всех остальных вопросов, которые касаются порядка проведения ОСС (</w:t>
      </w:r>
      <w:hyperlink w:history="0" r:id="rId16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часть 1 статьи 45</w:t>
        </w:r>
      </w:hyperlink>
      <w:r>
        <w:rPr>
          <w:sz w:val="24"/>
        </w:rPr>
        <w:t xml:space="preserve"> ЖК РФ). Следовательно, состав счетной комиссии может определить только ОСС. Для этого вопрос об избрании ее членов вносится инициатором в повестку дня и уведомление о проведении собрания, после чего ОСС должно проголосовать за предложенные кандидатуры.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05.08.2025 N 21383-ОГ/00</w:t>
            <w:br/>
            <w:t>&lt;О счетной комиссии на общем собрании собственников многоквартирног...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05.08.2025 N 21383-ОГ/00 &lt;О счетной комиссии на общем собрании собственников многоквартирног...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0569&amp;date=20.08.2025&amp;dst=101459&amp;field=134&amp;demo=2" TargetMode = "External"/><Relationship Id="rId8" Type="http://schemas.openxmlformats.org/officeDocument/2006/relationships/hyperlink" Target="https://login.consultant.ru/link/?req=doc&amp;base=LAW&amp;n=510569&amp;date=20.08.2025&amp;dst=1321&amp;field=134&amp;demo=2" TargetMode = "External"/><Relationship Id="rId9" Type="http://schemas.openxmlformats.org/officeDocument/2006/relationships/hyperlink" Target="https://login.consultant.ru/link/?req=doc&amp;base=LAW&amp;n=430203&amp;date=20.08.2025&amp;dst=100013&amp;field=134&amp;demo=2" TargetMode = "External"/><Relationship Id="rId10" Type="http://schemas.openxmlformats.org/officeDocument/2006/relationships/hyperlink" Target="https://login.consultant.ru/link/?req=doc&amp;base=LAW&amp;n=430203&amp;date=20.08.2025&amp;dst=100037&amp;field=134&amp;demo=2" TargetMode = "External"/><Relationship Id="rId11" Type="http://schemas.openxmlformats.org/officeDocument/2006/relationships/hyperlink" Target="https://login.consultant.ru/link/?req=doc&amp;base=LAW&amp;n=508490&amp;date=20.08.2025&amp;dst=102294&amp;field=134&amp;demo=2" TargetMode = "External"/><Relationship Id="rId12" Type="http://schemas.openxmlformats.org/officeDocument/2006/relationships/hyperlink" Target="https://login.consultant.ru/link/?req=doc&amp;base=LAW&amp;n=372833&amp;date=20.08.2025&amp;dst=430&amp;field=134&amp;demo=2" TargetMode = "External"/><Relationship Id="rId13" Type="http://schemas.openxmlformats.org/officeDocument/2006/relationships/hyperlink" Target="https://login.consultant.ru/link/?req=doc&amp;base=LAW&amp;n=510569&amp;date=20.08.2025&amp;dst=100330&amp;field=134&amp;demo=2" TargetMode = "External"/><Relationship Id="rId14" Type="http://schemas.openxmlformats.org/officeDocument/2006/relationships/hyperlink" Target="https://login.consultant.ru/link/?req=doc&amp;base=ARB&amp;n=599948&amp;date=20.08.2025&amp;demo=2" TargetMode = "External"/><Relationship Id="rId15" Type="http://schemas.openxmlformats.org/officeDocument/2006/relationships/hyperlink" Target="https://login.consultant.ru/link/?req=doc&amp;base=LAW&amp;n=510569&amp;date=20.08.2025&amp;dst=100319&amp;field=134&amp;demo=2" TargetMode = "External"/><Relationship Id="rId16" Type="http://schemas.openxmlformats.org/officeDocument/2006/relationships/hyperlink" Target="https://login.consultant.ru/link/?req=doc&amp;base=LAW&amp;n=510569&amp;date=20.08.2025&amp;dst=101469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05.08.2025 N 21383-ОГ/00
&lt;О счетной комиссии на общем собрании собственников многоквартирного дома&gt;</dc:title>
  <dcterms:created xsi:type="dcterms:W3CDTF">2025-08-20T16:53:21Z</dcterms:created>
</cp:coreProperties>
</file>