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26 августа 2025 г. N 83313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ЮСТИЦИИ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августа 2025 г. N 206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ПЕРЕЧЕНЬ ЛЬГОТ, ПРИМЕНЯЕМЫХ К РЕГИОНАЛЬНЫМ ТАРИФАМ,</w:t>
      </w:r>
    </w:p>
    <w:p>
      <w:pPr>
        <w:pStyle w:val="2"/>
        <w:jc w:val="center"/>
      </w:pPr>
      <w:r>
        <w:rPr>
          <w:sz w:val="24"/>
        </w:rPr>
        <w:t xml:space="preserve">УТВЕРЖДЕННЫЙ ПРИКАЗОМ МИНИСТЕРСТВА ЮСТИЦИИ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12.09.2023 N 253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частями пятой</w:t>
        </w:r>
      </w:hyperlink>
      <w:r>
        <w:rPr>
          <w:sz w:val="24"/>
        </w:rPr>
        <w:t xml:space="preserve"> и </w:t>
      </w:r>
      <w:hyperlink w:history="0" r:id="rId8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шестой статьи 22</w:t>
        </w:r>
      </w:hyperlink>
      <w:r>
        <w:rPr>
          <w:sz w:val="24"/>
        </w:rPr>
        <w:t xml:space="preserve">, </w:t>
      </w:r>
      <w:hyperlink w:history="0" r:id="rId9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абзацем семнадцатым части второй статьи 30</w:t>
        </w:r>
      </w:hyperlink>
      <w:r>
        <w:rPr>
          <w:sz w:val="24"/>
        </w:rPr>
        <w:t xml:space="preserve"> Основ законодательства Российской Федерации о нотариате от 11.02.1993 N 4462-I, </w:t>
      </w:r>
      <w:hyperlink w:history="0" r:id="rId10" w:tooltip="Федеральный закон от 31.07.2025 N 318-ФЗ &quot;О внесении изменений в отдельные законодательные акты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статьями 1</w:t>
        </w:r>
      </w:hyperlink>
      <w:r>
        <w:rPr>
          <w:sz w:val="24"/>
        </w:rPr>
        <w:t xml:space="preserve"> и </w:t>
      </w:r>
      <w:hyperlink w:history="0" r:id="rId11" w:tooltip="Федеральный закон от 31.07.2025 N 318-ФЗ &quot;О внесении изменений в отдельные законодательные акты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Федерального закона от 31.07.2025 N 318-ФЗ "О внесении изменений в отдельные законодательные акты Российской Федерации", а также </w:t>
      </w:r>
      <w:hyperlink w:history="0" r:id="rId12" w:tooltip="Указ Президента РФ от 13.01.2023 N 10 (ред. от 09.10.2023) &quot;Вопросы Министерства юстиции Российской Федерации&quot; (вместе с &quot;Положением о Министерстве юстиции Российской Федерации&quot;) {КонсультантПлюс}">
        <w:r>
          <w:rPr>
            <w:sz w:val="24"/>
            <w:color w:val="0000ff"/>
          </w:rPr>
          <w:t xml:space="preserve">подпунктом 4 пункта 2</w:t>
        </w:r>
      </w:hyperlink>
      <w:r>
        <w:rPr>
          <w:sz w:val="24"/>
        </w:rPr>
        <w:t xml:space="preserve"> Положения о Министерстве юстиции Российской Федерации, утвержденного Указом Президента Российской Федерации от 13.01.2023 N 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риказ Минюста России от 12.09.2023 N 253 (ред. от 30.01.2025)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льгот, применяемых к региональным тарифам, утвержденный приказом Министерства юстиции Российской Федерации от 12.09.2023 N 253 (зарегистрирован Минюстом России 13.09.2023, регистрационный N 75196), с изменениями, внесенными приказом Министерства юстиции Российской Федерации от 30.01.2025 N 15 (зарегистрирован Минюстом России 31.01.2025, регистрационный N 81103), внести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4" w:tooltip="Приказ Минюста России от 12.09.2023 N 253 (ред. от 30.01.2025)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5" w:tooltip="Приказ Минюста России от 12.09.2023 N 253 (ред. от 30.01.2025)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подпункт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"2) дети-сироты, дети-инвалиды, а также дети, оставшиеся без попечения родителей;";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6" w:tooltip="Приказ Минюста России от 12.09.2023 N 253 (ред. от 30.01.2025)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подпункт 3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7" w:tooltip="Приказ Минюста России от 12.09.2023 N 253 (ред. от 30.01.2025)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11 и 12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"11) пережившие супруги лиц, погибших (умерших) в связи с участием (выполнением задач) в специальной военной операции,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пережившие супруги погибшего (умершего) участника специальной военной операции), при выдаче свидетельства о праве пережившего супруга на временное пользование транспортным средством, которое являлось собственностью лица, погибшего (умершего) в связи с участием (выполнением задач) в специальной военной операции, отражением вооруженного вторжения на территорию Российской Федерации либо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при выдаче одного такого свидетельства на одно транспортное средство;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пережившие супруги погибшего (умершего) участника специальной военной операции при выдаче свидетельства о праве собственности на долю в общем имуществе супругов на транспортное средство, которое являлось совместной собственностью супругов, при выдаче одного такого свидетельства на одно транспортное средство.";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8" w:tooltip="Приказ Минюста России от 12.09.2023 N 253 (ред. от 30.01.2025)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", дети-инвалиды (за исключением детей-инвалидов, указанных в абзаце третьем пункта 1 настоящего перечня льгот)"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К.А.ЧУЙЧЕНКО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Минюста России от 22.08.2025 N 206</w:t>
            <w:br/>
            <w:t>"О внесении изменений в перечень льгот, применяемых к региональным тарифам,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Минюста России от 22.08.2025 N 206 "О внесении изменений в перечень льгот, применяемых к региональным тарифам,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5127&amp;date=28.08.2025&amp;dst=1167&amp;field=134&amp;demo=2" TargetMode = "External"/><Relationship Id="rId8" Type="http://schemas.openxmlformats.org/officeDocument/2006/relationships/hyperlink" Target="https://login.consultant.ru/link/?req=doc&amp;base=LAW&amp;n=495127&amp;date=28.08.2025&amp;dst=1168&amp;field=134&amp;demo=2" TargetMode = "External"/><Relationship Id="rId9" Type="http://schemas.openxmlformats.org/officeDocument/2006/relationships/hyperlink" Target="https://login.consultant.ru/link/?req=doc&amp;base=LAW&amp;n=495127&amp;date=28.08.2025&amp;dst=1181&amp;field=134&amp;demo=2" TargetMode = "External"/><Relationship Id="rId10" Type="http://schemas.openxmlformats.org/officeDocument/2006/relationships/hyperlink" Target="https://login.consultant.ru/link/?req=doc&amp;base=LAW&amp;n=511122&amp;date=28.08.2025&amp;dst=100008&amp;field=134&amp;demo=2" TargetMode = "External"/><Relationship Id="rId11" Type="http://schemas.openxmlformats.org/officeDocument/2006/relationships/hyperlink" Target="https://login.consultant.ru/link/?req=doc&amp;base=LAW&amp;n=511122&amp;date=28.08.2025&amp;dst=100019&amp;field=134&amp;demo=2" TargetMode = "External"/><Relationship Id="rId12" Type="http://schemas.openxmlformats.org/officeDocument/2006/relationships/hyperlink" Target="https://login.consultant.ru/link/?req=doc&amp;base=LAW&amp;n=459092&amp;date=28.08.2025&amp;dst=100021&amp;field=134&amp;demo=2" TargetMode = "External"/><Relationship Id="rId13" Type="http://schemas.openxmlformats.org/officeDocument/2006/relationships/hyperlink" Target="https://login.consultant.ru/link/?req=doc&amp;base=LAW&amp;n=497784&amp;date=28.08.2025&amp;dst=100365&amp;field=134&amp;demo=2" TargetMode = "External"/><Relationship Id="rId14" Type="http://schemas.openxmlformats.org/officeDocument/2006/relationships/hyperlink" Target="https://login.consultant.ru/link/?req=doc&amp;base=LAW&amp;n=497784&amp;date=28.08.2025&amp;dst=12&amp;field=134&amp;demo=2" TargetMode = "External"/><Relationship Id="rId15" Type="http://schemas.openxmlformats.org/officeDocument/2006/relationships/hyperlink" Target="https://login.consultant.ru/link/?req=doc&amp;base=LAW&amp;n=497784&amp;date=28.08.2025&amp;dst=14&amp;field=134&amp;demo=2" TargetMode = "External"/><Relationship Id="rId16" Type="http://schemas.openxmlformats.org/officeDocument/2006/relationships/hyperlink" Target="https://login.consultant.ru/link/?req=doc&amp;base=LAW&amp;n=497784&amp;date=28.08.2025&amp;dst=15&amp;field=134&amp;demo=2" TargetMode = "External"/><Relationship Id="rId17" Type="http://schemas.openxmlformats.org/officeDocument/2006/relationships/hyperlink" Target="https://login.consultant.ru/link/?req=doc&amp;base=LAW&amp;n=497784&amp;date=28.08.2025&amp;dst=12&amp;field=134&amp;demo=2" TargetMode = "External"/><Relationship Id="rId18" Type="http://schemas.openxmlformats.org/officeDocument/2006/relationships/hyperlink" Target="https://login.consultant.ru/link/?req=doc&amp;base=LAW&amp;n=497784&amp;date=28.08.2025&amp;dst=10038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22.08.2025 N 206
"О внесении изменений в перечень льгот, применяемых к региональным тарифам, утвержденный приказом Министерства юстиции Российской Федерации от 12.09.2023 N 253"
(Зарегистрировано в Минюсте России 26.08.2025 N 83313)</dc:title>
  <dcterms:created xsi:type="dcterms:W3CDTF">2025-08-28T15:56:17Z</dcterms:created>
</cp:coreProperties>
</file>