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Министра обороны РФ от 09.08.2025 N 515</w:t>
              <w:br/>
              <w:t xml:space="preserve">"Об определении Порядка организации в Вооруженных Силах Российской Федерации деятельности по учету лиц, зарегистрированных органами регистрационного учета по месту жительства по адресу воинской части (организации, учреждения, органа), и снятию указанных лиц с такого учета"</w:t>
              <w:br/>
              <w:t xml:space="preserve">(Зарегистрировано в Минюсте России 29.08.2025 N 83417)</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03.09.2025</w:t>
            </w:r>
            <w:r>
              <w:rPr>
                <w:sz w:val="28"/>
              </w:rPr>
              <w:br/>
              <w:t xml:space="preserve"> </w:t>
            </w:r>
          </w:p>
        </w:tc>
      </w:tr>
    </w:tbl>
    <w:p>
      <w:pPr>
        <w:sectPr>
          <w:pgSz w:w="11906" w:h="16838"/>
          <w:pgMar w:top="841" w:right="595" w:bottom="841" w:left="595" w:header="0" w:footer="0" w:gutter="0"/>
          <w:titlePg/>
        </w:sectPr>
      </w:pPr>
    </w:p>
    <w:p>
      <w:pPr>
        <w:pStyle w:val="0"/>
        <w:outlineLvl w:val="0"/>
      </w:pPr>
      <w:r>
        <w:rPr>
          <w:sz w:val="24"/>
        </w:rPr>
      </w:r>
    </w:p>
    <w:p>
      <w:pPr>
        <w:pStyle w:val="0"/>
        <w:outlineLvl w:val="0"/>
      </w:pPr>
      <w:r>
        <w:rPr>
          <w:sz w:val="24"/>
        </w:rPr>
        <w:t xml:space="preserve">Зарегистрировано в Минюсте России 29 августа 2025 г. N 83417</w:t>
      </w:r>
    </w:p>
    <w:p>
      <w:pPr>
        <w:pStyle w:val="0"/>
        <w:jc w:val="both"/>
        <w:pBdr>
          <w:bottom w:val="single" w:sz="6" w:space="0" w:color="auto"/>
        </w:pBdr>
        <w:spacing w:before="100" w:after="100"/>
        <w:rPr>
          <w:sz w:val="2"/>
          <w:szCs w:val="2"/>
        </w:rPr>
      </w:pPr>
    </w:p>
    <w:p>
      <w:pPr>
        <w:pStyle w:val="0"/>
        <w:ind w:firstLine="540"/>
        <w:jc w:val="both"/>
      </w:pPr>
      <w:r>
        <w:rPr>
          <w:sz w:val="24"/>
        </w:rPr>
      </w:r>
    </w:p>
    <w:p>
      <w:pPr>
        <w:pStyle w:val="2"/>
        <w:jc w:val="center"/>
      </w:pPr>
      <w:r>
        <w:rPr>
          <w:sz w:val="24"/>
        </w:rPr>
        <w:t xml:space="preserve">МИНИСТР ОБОРОНЫ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9 августа 2025 г. N 515</w:t>
      </w:r>
    </w:p>
    <w:p>
      <w:pPr>
        <w:pStyle w:val="2"/>
        <w:ind w:firstLine="540"/>
        <w:jc w:val="both"/>
      </w:pPr>
      <w:r>
        <w:rPr>
          <w:sz w:val="24"/>
        </w:rPr>
      </w:r>
    </w:p>
    <w:p>
      <w:pPr>
        <w:pStyle w:val="2"/>
        <w:jc w:val="center"/>
      </w:pPr>
      <w:r>
        <w:rPr>
          <w:sz w:val="24"/>
        </w:rPr>
        <w:t xml:space="preserve">ОБ ОПРЕДЕЛЕНИИ ПОРЯДКА</w:t>
      </w:r>
    </w:p>
    <w:p>
      <w:pPr>
        <w:pStyle w:val="2"/>
        <w:jc w:val="center"/>
      </w:pPr>
      <w:r>
        <w:rPr>
          <w:sz w:val="24"/>
        </w:rPr>
        <w:t xml:space="preserve">ОРГАНИЗАЦИИ В ВООРУЖЕННЫХ СИЛАХ РОССИЙСКОЙ ФЕДЕРАЦИИ</w:t>
      </w:r>
    </w:p>
    <w:p>
      <w:pPr>
        <w:pStyle w:val="2"/>
        <w:jc w:val="center"/>
      </w:pPr>
      <w:r>
        <w:rPr>
          <w:sz w:val="24"/>
        </w:rPr>
        <w:t xml:space="preserve">ДЕЯТЕЛЬНОСТИ ПО УЧЕТУ ЛИЦ, ЗАРЕГИСТРИРОВАННЫХ ОРГАНАМИ</w:t>
      </w:r>
    </w:p>
    <w:p>
      <w:pPr>
        <w:pStyle w:val="2"/>
        <w:jc w:val="center"/>
      </w:pPr>
      <w:r>
        <w:rPr>
          <w:sz w:val="24"/>
        </w:rPr>
        <w:t xml:space="preserve">РЕГИСТРАЦИОННОГО УЧЕТА ПО МЕСТУ ЖИТЕЛЬСТВА ПО АДРЕСУ</w:t>
      </w:r>
    </w:p>
    <w:p>
      <w:pPr>
        <w:pStyle w:val="2"/>
        <w:jc w:val="center"/>
      </w:pPr>
      <w:r>
        <w:rPr>
          <w:sz w:val="24"/>
        </w:rPr>
        <w:t xml:space="preserve">ВОИНСКОЙ ЧАСТИ (ОРГАНИЗАЦИИ, УЧРЕЖДЕНИЯ, ОРГАНА),</w:t>
      </w:r>
    </w:p>
    <w:p>
      <w:pPr>
        <w:pStyle w:val="2"/>
        <w:jc w:val="center"/>
      </w:pPr>
      <w:r>
        <w:rPr>
          <w:sz w:val="24"/>
        </w:rPr>
        <w:t xml:space="preserve">И СНЯТИЮ УКАЗАННЫХ ЛИЦ С ТАКОГО УЧЕТА</w:t>
      </w:r>
    </w:p>
    <w:p>
      <w:pPr>
        <w:pStyle w:val="0"/>
        <w:jc w:val="center"/>
      </w:pPr>
      <w:r>
        <w:rPr>
          <w:sz w:val="24"/>
        </w:rPr>
      </w:r>
    </w:p>
    <w:p>
      <w:pPr>
        <w:pStyle w:val="0"/>
        <w:ind w:firstLine="540"/>
        <w:jc w:val="both"/>
      </w:pPr>
      <w:r>
        <w:rPr>
          <w:sz w:val="24"/>
        </w:rPr>
        <w:t xml:space="preserve">В соответствии с </w:t>
      </w:r>
      <w:hyperlink w:history="0" r:id="rId8" w:tooltip="Федеральный закон от 31.05.1996 N 61-ФЗ (ред. от 07.07.2025) &quot;Об обороне&quot; {КонсультантПлюс}">
        <w:r>
          <w:rPr>
            <w:sz w:val="24"/>
            <w:color w:val="0000ff"/>
          </w:rPr>
          <w:t xml:space="preserve">пунктом 2 статьи 13</w:t>
        </w:r>
      </w:hyperlink>
      <w:r>
        <w:rPr>
          <w:sz w:val="24"/>
        </w:rPr>
        <w:t xml:space="preserve"> Федерального закона от 31 мая 1996 г. N 61-ФЗ "Об обороне", </w:t>
      </w:r>
      <w:hyperlink w:history="0" r:id="rId9" w:tooltip="Федеральный закон от 28.03.1998 N 53-ФЗ (ред. от 07.07.2025) &quot;О воинской обязанности и военной службе&quot; {КонсультантПлюс}">
        <w:r>
          <w:rPr>
            <w:sz w:val="24"/>
            <w:color w:val="0000ff"/>
          </w:rPr>
          <w:t xml:space="preserve">пунктом 1 статьи 2</w:t>
        </w:r>
      </w:hyperlink>
      <w:r>
        <w:rPr>
          <w:sz w:val="24"/>
        </w:rPr>
        <w:t xml:space="preserve"> Федерального закона от 28 марта 1998 г. N 53-ФЗ "О воинской обязанности и военной службе", </w:t>
      </w:r>
      <w:hyperlink w:history="0" r:id="rId10" w:tooltip="Федеральный закон от 27.05.1998 N 76-ФЗ (ред. от 07.07.2025) &quot;О статусе военнослужащих&quot; {КонсультантПлюс}">
        <w:r>
          <w:rPr>
            <w:sz w:val="24"/>
            <w:color w:val="0000ff"/>
          </w:rPr>
          <w:t xml:space="preserve">пунктами 4</w:t>
        </w:r>
      </w:hyperlink>
      <w:r>
        <w:rPr>
          <w:sz w:val="24"/>
        </w:rPr>
        <w:t xml:space="preserve"> и </w:t>
      </w:r>
      <w:hyperlink w:history="0" r:id="rId11" w:tooltip="Федеральный закон от 27.05.1998 N 76-ФЗ (ред. от 07.07.2025) &quot;О статусе военнослужащих&quot; {КонсультантПлюс}">
        <w:r>
          <w:rPr>
            <w:sz w:val="24"/>
            <w:color w:val="0000ff"/>
          </w:rPr>
          <w:t xml:space="preserve">8 статьи 6</w:t>
        </w:r>
      </w:hyperlink>
      <w:r>
        <w:rPr>
          <w:sz w:val="24"/>
        </w:rPr>
        <w:t xml:space="preserve"> Федерального закона от 27 мая 1998 г. N 76-ФЗ "О статусе военнослужащих", </w:t>
      </w:r>
      <w:hyperlink w:history="0" r:id="rId12" w:tooltip="Указ Президента РФ от 16.08.2004 N 1082 (ред. от 20.03.2025) &quot;Вопросы Министерства обороны Российской Федерации&quot; {КонсультантПлюс}">
        <w:r>
          <w:rPr>
            <w:sz w:val="24"/>
            <w:color w:val="0000ff"/>
          </w:rPr>
          <w:t xml:space="preserve">пунктом 1</w:t>
        </w:r>
      </w:hyperlink>
      <w:r>
        <w:rPr>
          <w:sz w:val="24"/>
        </w:rPr>
        <w:t xml:space="preserve"> Положения о Министерстве обороны Российской Федерации, утвержденного Указом Президента Российской Федерации от 16 августа 2004 г. N 1082, приказываю:</w:t>
      </w:r>
    </w:p>
    <w:p>
      <w:pPr>
        <w:pStyle w:val="0"/>
        <w:spacing w:before="240" w:lineRule="auto"/>
        <w:ind w:firstLine="540"/>
        <w:jc w:val="both"/>
      </w:pPr>
      <w:r>
        <w:rPr>
          <w:sz w:val="24"/>
        </w:rPr>
        <w:t xml:space="preserve">Определить </w:t>
      </w:r>
      <w:hyperlink w:history="0" w:anchor="P32" w:tooltip="ПОРЯДОК">
        <w:r>
          <w:rPr>
            <w:sz w:val="24"/>
            <w:color w:val="0000ff"/>
          </w:rPr>
          <w:t xml:space="preserve">Порядок</w:t>
        </w:r>
      </w:hyperlink>
      <w:r>
        <w:rPr>
          <w:sz w:val="24"/>
        </w:rPr>
        <w:t xml:space="preserve"> организации в Вооруженных Силах Российской Федерации деятельности по учету лиц, зарегистрированных органами регистрационного учета по месту жительства по адресу воинской части (организации, учреждения, органа), и снятию указанных лиц с такого учета (приложение к настоящему приказу).</w:t>
      </w:r>
    </w:p>
    <w:p>
      <w:pPr>
        <w:pStyle w:val="0"/>
        <w:jc w:val="center"/>
      </w:pPr>
      <w:r>
        <w:rPr>
          <w:sz w:val="24"/>
        </w:rPr>
      </w:r>
    </w:p>
    <w:p>
      <w:pPr>
        <w:pStyle w:val="0"/>
        <w:jc w:val="right"/>
      </w:pPr>
      <w:r>
        <w:rPr>
          <w:sz w:val="24"/>
        </w:rPr>
        <w:t xml:space="preserve">Министр обороны</w:t>
      </w:r>
    </w:p>
    <w:p>
      <w:pPr>
        <w:pStyle w:val="0"/>
        <w:jc w:val="right"/>
      </w:pPr>
      <w:r>
        <w:rPr>
          <w:sz w:val="24"/>
        </w:rPr>
        <w:t xml:space="preserve">Российской Федерации</w:t>
      </w:r>
    </w:p>
    <w:p>
      <w:pPr>
        <w:pStyle w:val="0"/>
        <w:jc w:val="right"/>
      </w:pPr>
      <w:r>
        <w:rPr>
          <w:sz w:val="24"/>
        </w:rPr>
        <w:t xml:space="preserve">А.БЕЛОУСОВ</w:t>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outlineLvl w:val="0"/>
        <w:jc w:val="right"/>
      </w:pPr>
      <w:r>
        <w:rPr>
          <w:sz w:val="24"/>
        </w:rPr>
        <w:t xml:space="preserve">Приложение</w:t>
      </w:r>
    </w:p>
    <w:p>
      <w:pPr>
        <w:pStyle w:val="0"/>
        <w:jc w:val="right"/>
      </w:pPr>
      <w:r>
        <w:rPr>
          <w:sz w:val="24"/>
        </w:rPr>
        <w:t xml:space="preserve">к приказу Министра обороны</w:t>
      </w:r>
    </w:p>
    <w:p>
      <w:pPr>
        <w:pStyle w:val="0"/>
        <w:jc w:val="right"/>
      </w:pPr>
      <w:r>
        <w:rPr>
          <w:sz w:val="24"/>
        </w:rPr>
        <w:t xml:space="preserve">Российской Федерации</w:t>
      </w:r>
    </w:p>
    <w:p>
      <w:pPr>
        <w:pStyle w:val="0"/>
        <w:jc w:val="right"/>
      </w:pPr>
      <w:r>
        <w:rPr>
          <w:sz w:val="24"/>
        </w:rPr>
        <w:t xml:space="preserve">от 9 августа 2025 г. N 515</w:t>
      </w:r>
    </w:p>
    <w:p>
      <w:pPr>
        <w:pStyle w:val="0"/>
        <w:jc w:val="center"/>
      </w:pPr>
      <w:r>
        <w:rPr>
          <w:sz w:val="24"/>
        </w:rPr>
      </w:r>
    </w:p>
    <w:bookmarkStart w:id="32" w:name="P32"/>
    <w:bookmarkEnd w:id="32"/>
    <w:p>
      <w:pPr>
        <w:pStyle w:val="2"/>
        <w:jc w:val="center"/>
      </w:pPr>
      <w:r>
        <w:rPr>
          <w:sz w:val="24"/>
        </w:rPr>
        <w:t xml:space="preserve">ПОРЯДОК</w:t>
      </w:r>
    </w:p>
    <w:p>
      <w:pPr>
        <w:pStyle w:val="2"/>
        <w:jc w:val="center"/>
      </w:pPr>
      <w:r>
        <w:rPr>
          <w:sz w:val="24"/>
        </w:rPr>
        <w:t xml:space="preserve">ОРГАНИЗАЦИИ В ВООРУЖЕННЫХ СИЛАХ РОССИЙСКОЙ ФЕДЕРАЦИИ</w:t>
      </w:r>
    </w:p>
    <w:p>
      <w:pPr>
        <w:pStyle w:val="2"/>
        <w:jc w:val="center"/>
      </w:pPr>
      <w:r>
        <w:rPr>
          <w:sz w:val="24"/>
        </w:rPr>
        <w:t xml:space="preserve">ДЕЯТЕЛЬНОСТИ ПО УЧЕТУ ЛИЦ, ЗАРЕГИСТРИРОВАННЫХ ОРГАНАМИ</w:t>
      </w:r>
    </w:p>
    <w:p>
      <w:pPr>
        <w:pStyle w:val="2"/>
        <w:jc w:val="center"/>
      </w:pPr>
      <w:r>
        <w:rPr>
          <w:sz w:val="24"/>
        </w:rPr>
        <w:t xml:space="preserve">РЕГИСТРАЦИОННОГО УЧЕТА ПО МЕСТУ ЖИТЕЛЬСТВА ПО АДРЕСУ</w:t>
      </w:r>
    </w:p>
    <w:p>
      <w:pPr>
        <w:pStyle w:val="2"/>
        <w:jc w:val="center"/>
      </w:pPr>
      <w:r>
        <w:rPr>
          <w:sz w:val="24"/>
        </w:rPr>
        <w:t xml:space="preserve">ВОИНСКОЙ ЧАСТИ (ОРГАНИЗАЦИИ, УЧРЕЖДЕНИЯ, ОРГАНА),</w:t>
      </w:r>
    </w:p>
    <w:p>
      <w:pPr>
        <w:pStyle w:val="2"/>
        <w:jc w:val="center"/>
      </w:pPr>
      <w:r>
        <w:rPr>
          <w:sz w:val="24"/>
        </w:rPr>
        <w:t xml:space="preserve">И СНЯТИЮ УКАЗАННЫХ ЛИЦ С ТАКОГО УЧЕТА</w:t>
      </w:r>
    </w:p>
    <w:p>
      <w:pPr>
        <w:pStyle w:val="0"/>
        <w:jc w:val="center"/>
      </w:pPr>
      <w:r>
        <w:rPr>
          <w:sz w:val="24"/>
        </w:rPr>
      </w:r>
    </w:p>
    <w:p>
      <w:pPr>
        <w:pStyle w:val="0"/>
        <w:ind w:firstLine="540"/>
        <w:jc w:val="both"/>
      </w:pPr>
      <w:r>
        <w:rPr>
          <w:sz w:val="24"/>
        </w:rPr>
        <w:t xml:space="preserve">1. Для организации деятельности по учету лиц &lt;1&gt;, зарегистрированных органами регистрационного учета &lt;2&gt; по месту жительства по адресам органов военного управления, объединений, соединений, воинских частей и организаций Вооруженных Сил Российской Федерации (далее - учет и воинская часть соответственно), и снятию указанных лиц с учета приказом командира (начальника, руководителя) воинской части назначается ответственное должностное лицо.</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13" w:tooltip="Федеральный закон от 27.05.1998 N 76-ФЗ (ред. от 07.07.2025) &quot;О статусе военнослужащих&quot; {КонсультантПлюс}">
        <w:r>
          <w:rPr>
            <w:sz w:val="24"/>
            <w:color w:val="0000ff"/>
          </w:rPr>
          <w:t xml:space="preserve">Пункт 4 статьи 6</w:t>
        </w:r>
      </w:hyperlink>
      <w:r>
        <w:rPr>
          <w:sz w:val="24"/>
        </w:rPr>
        <w:t xml:space="preserve"> Федерального закона от 27 мая 1998 г. N 76-ФЗ "О статусе военнослужащих" (далее - Федеральный закон).</w:t>
      </w:r>
    </w:p>
    <w:p>
      <w:pPr>
        <w:pStyle w:val="0"/>
        <w:spacing w:before="240" w:lineRule="auto"/>
        <w:ind w:firstLine="540"/>
        <w:jc w:val="both"/>
      </w:pPr>
      <w:r>
        <w:rPr>
          <w:sz w:val="24"/>
        </w:rPr>
        <w:t xml:space="preserve">&lt;2&gt; </w:t>
      </w:r>
      <w:hyperlink w:history="0" r:id="rId14" w:tooltip="Постановление Правительства РФ от 17.07.1995 N 713 (ред. от 26.06.2025)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Пункт 2</w:t>
        </w:r>
      </w:hyperlink>
      <w:r>
        <w:rPr>
          <w:sz w:val="24"/>
        </w:rPr>
        <w:t xml:space="preserve">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утвержденных постановлением Правительства Российской Федерации от 17 июля 1995 г. N 713.</w:t>
      </w:r>
    </w:p>
    <w:p>
      <w:pPr>
        <w:pStyle w:val="0"/>
        <w:ind w:firstLine="540"/>
        <w:jc w:val="both"/>
      </w:pPr>
      <w:r>
        <w:rPr>
          <w:sz w:val="24"/>
        </w:rPr>
      </w:r>
    </w:p>
    <w:p>
      <w:pPr>
        <w:pStyle w:val="0"/>
        <w:ind w:firstLine="540"/>
        <w:jc w:val="both"/>
      </w:pPr>
      <w:r>
        <w:rPr>
          <w:sz w:val="24"/>
        </w:rPr>
        <w:t xml:space="preserve">2. Ответственным должностным лицом осуществляется ведение журнала учета лиц, зарегистрированных органами регистрационного учета по месту жительства по адресу воинской части (организации, учреждения, органа) (рекомендуемый образец приведен в </w:t>
      </w:r>
      <w:hyperlink w:history="0" w:anchor="P74" w:tooltip="ЖУРНАЛ">
        <w:r>
          <w:rPr>
            <w:sz w:val="24"/>
            <w:color w:val="0000ff"/>
          </w:rPr>
          <w:t xml:space="preserve">приложении N 1</w:t>
        </w:r>
      </w:hyperlink>
      <w:r>
        <w:rPr>
          <w:sz w:val="24"/>
        </w:rPr>
        <w:t xml:space="preserve"> к настоящему Порядку).</w:t>
      </w:r>
    </w:p>
    <w:bookmarkStart w:id="45" w:name="P45"/>
    <w:bookmarkEnd w:id="45"/>
    <w:p>
      <w:pPr>
        <w:pStyle w:val="0"/>
        <w:spacing w:before="240" w:lineRule="auto"/>
        <w:ind w:firstLine="540"/>
        <w:jc w:val="both"/>
      </w:pPr>
      <w:r>
        <w:rPr>
          <w:sz w:val="24"/>
        </w:rPr>
        <w:t xml:space="preserve">3. Для проставления командиром (начальником, руководителем) воинской части либо иным уполномоченным им лицом надписи, удостоверяющей наличие права заявителя на регистрацию по месту жительства по адресу воинской части, военнослужащим и (или) членами его семьи представляется ответственному должностному лицу заявление о регистрации по месту жительства по адресу воинской части по форме, установленной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&lt;3&gt;, с приложением сведений о наличии (отсутствии) жилых помещений (рекомендуемый образец приведен в </w:t>
      </w:r>
      <w:hyperlink w:history="0" w:anchor="P115" w:tooltip="СВЕДЕНИЯ">
        <w:r>
          <w:rPr>
            <w:sz w:val="24"/>
            <w:color w:val="0000ff"/>
          </w:rPr>
          <w:t xml:space="preserve">приложении N 2</w:t>
        </w:r>
      </w:hyperlink>
      <w:r>
        <w:rPr>
          <w:sz w:val="24"/>
        </w:rPr>
        <w:t xml:space="preserve"> к настоящему Порядку).</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w:t>
      </w:r>
      <w:hyperlink w:history="0" r:id="rId15" w:tooltip="Федеральный закон от 27.05.1998 N 76-ФЗ (ред. от 07.07.2025) &quot;О статусе военнослужащих&quot; {КонсультантПлюс}">
        <w:r>
          <w:rPr>
            <w:sz w:val="24"/>
            <w:color w:val="0000ff"/>
          </w:rPr>
          <w:t xml:space="preserve">Пункт 7 статьи 6</w:t>
        </w:r>
      </w:hyperlink>
      <w:r>
        <w:rPr>
          <w:sz w:val="24"/>
        </w:rPr>
        <w:t xml:space="preserve"> Федерального закона.</w:t>
      </w:r>
    </w:p>
    <w:p>
      <w:pPr>
        <w:pStyle w:val="0"/>
        <w:ind w:firstLine="540"/>
        <w:jc w:val="both"/>
      </w:pPr>
      <w:r>
        <w:rPr>
          <w:sz w:val="24"/>
        </w:rPr>
      </w:r>
    </w:p>
    <w:bookmarkStart w:id="49" w:name="P49"/>
    <w:bookmarkEnd w:id="49"/>
    <w:p>
      <w:pPr>
        <w:pStyle w:val="0"/>
        <w:ind w:firstLine="540"/>
        <w:jc w:val="both"/>
      </w:pPr>
      <w:r>
        <w:rPr>
          <w:sz w:val="24"/>
        </w:rPr>
        <w:t xml:space="preserve">4. После представления военнослужащим и (или) членами его семьи документов, предусмотренных </w:t>
      </w:r>
      <w:hyperlink w:history="0" w:anchor="P45" w:tooltip="3. Для проставления командиром (начальником, руководителем) воинской части либо иным уполномоченным им лицом надписи, удостоверяющей наличие права заявителя на регистрацию по месту жительства по адресу воинской части, военнослужащим и (или) членами его семьи представляется ответственному должностному лицу заявление о регистрации по месту жительства по адресу воинской части по форме, установленной федеральным органом исполнительной власти, осуществляющим функции по выработке и реализации государственной п...">
        <w:r>
          <w:rPr>
            <w:sz w:val="24"/>
            <w:color w:val="0000ff"/>
          </w:rPr>
          <w:t xml:space="preserve">пунктом 3</w:t>
        </w:r>
      </w:hyperlink>
      <w:r>
        <w:rPr>
          <w:sz w:val="24"/>
        </w:rPr>
        <w:t xml:space="preserve"> настоящего Порядка, ответственным должностным лицом могут запрашиваться в уполномоченном учреждении Министерства обороны Российской Федерации - федеральном государственном автономном учреждении "Центральное управление жилищно-социальной инфраструктуры (комплекса)" Министерства обороны Российской Федерации или его подразделениях согласно закрепленной за ними территории (далее - подразделение уполномоченного учреждения) сведения об обеспечении военнослужащего и (или) членов его семьи жилыми помещениями (в том числе служебными жилыми помещениями, жилыми помещениями в общежитиях).</w:t>
      </w:r>
    </w:p>
    <w:bookmarkStart w:id="50" w:name="P50"/>
    <w:bookmarkEnd w:id="50"/>
    <w:p>
      <w:pPr>
        <w:pStyle w:val="0"/>
        <w:spacing w:before="240" w:lineRule="auto"/>
        <w:ind w:firstLine="540"/>
        <w:jc w:val="both"/>
      </w:pPr>
      <w:r>
        <w:rPr>
          <w:sz w:val="24"/>
        </w:rPr>
        <w:t xml:space="preserve">5. Не позднее трех рабочих дней со дня представления военнослужащим и (или) членами его семьи документов, предусмотренных </w:t>
      </w:r>
      <w:hyperlink w:history="0" w:anchor="P45" w:tooltip="3. Для проставления командиром (начальником, руководителем) воинской части либо иным уполномоченным им лицом надписи, удостоверяющей наличие права заявителя на регистрацию по месту жительства по адресу воинской части, военнослужащим и (или) членами его семьи представляется ответственному должностному лицу заявление о регистрации по месту жительства по адресу воинской части по форме, установленной федеральным органом исполнительной власти, осуществляющим функции по выработке и реализации государственной п...">
        <w:r>
          <w:rPr>
            <w:sz w:val="24"/>
            <w:color w:val="0000ff"/>
          </w:rPr>
          <w:t xml:space="preserve">пунктом 3</w:t>
        </w:r>
      </w:hyperlink>
      <w:r>
        <w:rPr>
          <w:sz w:val="24"/>
        </w:rPr>
        <w:t xml:space="preserve"> настоящего Порядка, ответственным должностным лицом выдается военнослужащему и (или) членам его семьи заявление, представленное указанными лицами в соответствии с </w:t>
      </w:r>
      <w:hyperlink w:history="0" w:anchor="P45" w:tooltip="3. Для проставления командиром (начальником, руководителем) воинской части либо иным уполномоченным им лицом надписи, удостоверяющей наличие права заявителя на регистрацию по месту жительства по адресу воинской части, военнослужащим и (или) членами его семьи представляется ответственному должностному лицу заявление о регистрации по месту жительства по адресу воинской части по форме, установленной федеральным органом исполнительной власти, осуществляющим функции по выработке и реализации государственной п...">
        <w:r>
          <w:rPr>
            <w:sz w:val="24"/>
            <w:color w:val="0000ff"/>
          </w:rPr>
          <w:t xml:space="preserve">пунктом 3</w:t>
        </w:r>
      </w:hyperlink>
      <w:r>
        <w:rPr>
          <w:sz w:val="24"/>
        </w:rPr>
        <w:t xml:space="preserve"> настоящего Порядка, с проставленной командиром (начальником, руководителем) воинской части либо иным уполномоченным им лицом надписью, удостоверяющей наличие права заявителя на регистрацию по месту жительства по адресу воинской части, либо уведомление об отсутствии оснований для регистрации военнослужащего и (или) членов его семьи по месту жительства по адресу воинской части.</w:t>
      </w:r>
    </w:p>
    <w:p>
      <w:pPr>
        <w:pStyle w:val="0"/>
        <w:spacing w:before="240" w:lineRule="auto"/>
        <w:ind w:firstLine="540"/>
        <w:jc w:val="both"/>
      </w:pPr>
      <w:r>
        <w:rPr>
          <w:sz w:val="24"/>
        </w:rPr>
        <w:t xml:space="preserve">В случае направления запроса, предусмотренного </w:t>
      </w:r>
      <w:hyperlink w:history="0" w:anchor="P49" w:tooltip="4. После представления военнослужащим и (или) членами его семьи документов, предусмотренных пунктом 3 настоящего Порядка, ответственным должностным лицом могут запрашиваться в уполномоченном учреждении Министерства обороны Российской Федерации - федеральном государственном автономном учреждении &quot;Центральное управление жилищно-социальной инфраструктуры (комплекса)&quot; Министерства обороны Российской Федерации или его подразделениях согласно закрепленной за ними территории (далее - подразделение уполномоченно...">
        <w:r>
          <w:rPr>
            <w:sz w:val="24"/>
            <w:color w:val="0000ff"/>
          </w:rPr>
          <w:t xml:space="preserve">пунктом 4</w:t>
        </w:r>
      </w:hyperlink>
      <w:r>
        <w:rPr>
          <w:sz w:val="24"/>
        </w:rPr>
        <w:t xml:space="preserve"> настоящего Порядка, документы, указанные в </w:t>
      </w:r>
      <w:hyperlink w:history="0" w:anchor="P50" w:tooltip="5. Не позднее трех рабочих дней со дня представления военнослужащим и (или) членами его семьи документов, предусмотренных пунктом 3 настоящего Порядка, ответственным должностным лицом выдается военнослужащему и (или) членам его семьи заявление, представленное указанными лицами в соответствии с пунктом 3 настоящего Порядка, с проставленной командиром (начальником, руководителем) воинской части либо иным уполномоченным им лицом надписью, удостоверяющей наличие права заявителя на регистрацию по месту житель...">
        <w:r>
          <w:rPr>
            <w:sz w:val="24"/>
            <w:color w:val="0000ff"/>
          </w:rPr>
          <w:t xml:space="preserve">абзаце первом</w:t>
        </w:r>
      </w:hyperlink>
      <w:r>
        <w:rPr>
          <w:sz w:val="24"/>
        </w:rPr>
        <w:t xml:space="preserve"> настоящего пункта, выдаются военнослужащему и (или) членам его семьи не позднее трех рабочих дней со дня получения ответственным должностным лицом сведений от подразделения уполномоченного учреждения.</w:t>
      </w:r>
    </w:p>
    <w:p>
      <w:pPr>
        <w:pStyle w:val="0"/>
        <w:spacing w:before="240" w:lineRule="auto"/>
        <w:ind w:firstLine="540"/>
        <w:jc w:val="both"/>
      </w:pPr>
      <w:r>
        <w:rPr>
          <w:sz w:val="24"/>
        </w:rPr>
        <w:t xml:space="preserve">6. Военнослужащими и (или) членами их семей не позднее рабочего дня, следующего за днем получения в органах регистрационного учета паспортов с отметками о регистрации по месту жительства по адресу воинской части (для членов семьи, не достигших 14-летнего возраста - свидетельств о регистрации по месту жительства по адресу воинской части), сообщается ответственному должностному лицу о регистрации по месту жительства по адресу воинской части с представлением указанных документов.</w:t>
      </w:r>
    </w:p>
    <w:bookmarkStart w:id="53" w:name="P53"/>
    <w:bookmarkEnd w:id="53"/>
    <w:p>
      <w:pPr>
        <w:pStyle w:val="0"/>
        <w:spacing w:before="240" w:lineRule="auto"/>
        <w:ind w:firstLine="540"/>
        <w:jc w:val="both"/>
      </w:pPr>
      <w:r>
        <w:rPr>
          <w:sz w:val="24"/>
        </w:rPr>
        <w:t xml:space="preserve">7. Ответственным должностным лицом не позднее чем через пять рабочих дней со дня выявления случаев, предусмотренных </w:t>
      </w:r>
      <w:hyperlink w:history="0" r:id="rId16" w:tooltip="Федеральный закон от 27.05.1998 N 76-ФЗ (ред. от 07.07.2025) &quot;О статусе военнослужащих&quot; {КонсультантПлюс}">
        <w:r>
          <w:rPr>
            <w:sz w:val="24"/>
            <w:color w:val="0000ff"/>
          </w:rPr>
          <w:t xml:space="preserve">абзацами четвертым</w:t>
        </w:r>
      </w:hyperlink>
      <w:r>
        <w:rPr>
          <w:sz w:val="24"/>
        </w:rPr>
        <w:t xml:space="preserve"> - </w:t>
      </w:r>
      <w:hyperlink w:history="0" r:id="rId17" w:tooltip="Федеральный закон от 27.05.1998 N 76-ФЗ (ред. от 07.07.2025) &quot;О статусе военнослужащих&quot; {КонсультантПлюс}">
        <w:r>
          <w:rPr>
            <w:sz w:val="24"/>
            <w:color w:val="0000ff"/>
          </w:rPr>
          <w:t xml:space="preserve">седьмым</w:t>
        </w:r>
      </w:hyperlink>
      <w:r>
        <w:rPr>
          <w:sz w:val="24"/>
        </w:rPr>
        <w:t xml:space="preserve">, </w:t>
      </w:r>
      <w:hyperlink w:history="0" r:id="rId18" w:tooltip="Федеральный закон от 27.05.1998 N 76-ФЗ (ред. от 07.07.2025) &quot;О статусе военнослужащих&quot; {КонсультантПлюс}">
        <w:r>
          <w:rPr>
            <w:sz w:val="24"/>
            <w:color w:val="0000ff"/>
          </w:rPr>
          <w:t xml:space="preserve">одиннадцатым пункта 5 статьи 6</w:t>
        </w:r>
      </w:hyperlink>
      <w:r>
        <w:rPr>
          <w:sz w:val="24"/>
        </w:rPr>
        <w:t xml:space="preserve"> Федерального закона, осуществляется подготовка заявления о снятии с регистрационного учета по месту жительства по адресу воинской части по форме, установленной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&lt;4&gt;, и направление такого заявления в органы регистрационного учета с приложением документов, необходимых для снятия с учета лиц, зарегистрированных по месту жительства по адресу воинской части.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w:t>
      </w:r>
      <w:hyperlink w:history="0" r:id="rId19" w:tooltip="Федеральный закон от 27.05.1998 N 76-ФЗ (ред. от 07.07.2025) &quot;О статусе военнослужащих&quot; {КонсультантПлюс}">
        <w:r>
          <w:rPr>
            <w:sz w:val="24"/>
            <w:color w:val="0000ff"/>
          </w:rPr>
          <w:t xml:space="preserve">Пункт 7 статьи 6</w:t>
        </w:r>
      </w:hyperlink>
      <w:r>
        <w:rPr>
          <w:sz w:val="24"/>
        </w:rPr>
        <w:t xml:space="preserve"> Федерального закона.</w:t>
      </w:r>
    </w:p>
    <w:p>
      <w:pPr>
        <w:pStyle w:val="0"/>
        <w:ind w:firstLine="540"/>
        <w:jc w:val="both"/>
      </w:pPr>
      <w:r>
        <w:rPr>
          <w:sz w:val="24"/>
        </w:rPr>
      </w:r>
    </w:p>
    <w:p>
      <w:pPr>
        <w:pStyle w:val="0"/>
        <w:ind w:firstLine="540"/>
        <w:jc w:val="both"/>
      </w:pPr>
      <w:r>
        <w:rPr>
          <w:sz w:val="24"/>
        </w:rPr>
        <w:t xml:space="preserve">При выявлении случая, предусмотренного </w:t>
      </w:r>
      <w:hyperlink w:history="0" r:id="rId20" w:tooltip="Федеральный закон от 27.05.1998 N 76-ФЗ (ред. от 07.07.2025) &quot;О статусе военнослужащих&quot; {КонсультантПлюс}">
        <w:r>
          <w:rPr>
            <w:sz w:val="24"/>
            <w:color w:val="0000ff"/>
          </w:rPr>
          <w:t xml:space="preserve">абзацем восьмым пункта 5 статьи 6</w:t>
        </w:r>
      </w:hyperlink>
      <w:r>
        <w:rPr>
          <w:sz w:val="24"/>
        </w:rPr>
        <w:t xml:space="preserve"> Федерального закона, ответственным должностным лицом осуществляется подготовка заявления и документов, указанных в </w:t>
      </w:r>
      <w:hyperlink w:history="0" w:anchor="P53" w:tooltip="7. Ответственным должностным лицом не позднее чем через пять рабочих дней со дня выявления случаев, предусмотренных абзацами четвертым - седьмым, одиннадцатым пункта 5 статьи 6 Федерального закона, осуществляется подготовка заявления о снятии с регистрационного учета по месту жительства по адресу воинской части по форме, установл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w:r>
          <w:rPr>
            <w:sz w:val="24"/>
            <w:color w:val="0000ff"/>
          </w:rPr>
          <w:t xml:space="preserve">абзаце первом</w:t>
        </w:r>
      </w:hyperlink>
      <w:r>
        <w:rPr>
          <w:sz w:val="24"/>
        </w:rPr>
        <w:t xml:space="preserve"> настоящего пункта, и направление их в органы регистрационного учета в сроки, установленные </w:t>
      </w:r>
      <w:hyperlink w:history="0" r:id="rId21" w:tooltip="Федеральный закон от 27.05.1998 N 76-ФЗ (ред. от 07.07.2025) &quot;О статусе военнослужащих&quot; {КонсультантПлюс}">
        <w:r>
          <w:rPr>
            <w:sz w:val="24"/>
            <w:color w:val="0000ff"/>
          </w:rPr>
          <w:t xml:space="preserve">пунктом 6 статьи 6</w:t>
        </w:r>
      </w:hyperlink>
      <w:r>
        <w:rPr>
          <w:sz w:val="24"/>
        </w:rPr>
        <w:t xml:space="preserve"> Федерального закона.</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 N 1</w:t>
      </w:r>
    </w:p>
    <w:p>
      <w:pPr>
        <w:pStyle w:val="0"/>
        <w:jc w:val="right"/>
      </w:pPr>
      <w:r>
        <w:rPr>
          <w:sz w:val="24"/>
        </w:rPr>
        <w:t xml:space="preserve">к Порядку организации в Вооруженных</w:t>
      </w:r>
    </w:p>
    <w:p>
      <w:pPr>
        <w:pStyle w:val="0"/>
        <w:jc w:val="right"/>
      </w:pPr>
      <w:r>
        <w:rPr>
          <w:sz w:val="24"/>
        </w:rPr>
        <w:t xml:space="preserve">Силах Российской Федерации деятельности</w:t>
      </w:r>
    </w:p>
    <w:p>
      <w:pPr>
        <w:pStyle w:val="0"/>
        <w:jc w:val="right"/>
      </w:pPr>
      <w:r>
        <w:rPr>
          <w:sz w:val="24"/>
        </w:rPr>
        <w:t xml:space="preserve">по учету лиц, зарегистрированных</w:t>
      </w:r>
    </w:p>
    <w:p>
      <w:pPr>
        <w:pStyle w:val="0"/>
        <w:jc w:val="right"/>
      </w:pPr>
      <w:r>
        <w:rPr>
          <w:sz w:val="24"/>
        </w:rPr>
        <w:t xml:space="preserve">органами регистрационного учета по месту</w:t>
      </w:r>
    </w:p>
    <w:p>
      <w:pPr>
        <w:pStyle w:val="0"/>
        <w:jc w:val="right"/>
      </w:pPr>
      <w:r>
        <w:rPr>
          <w:sz w:val="24"/>
        </w:rPr>
        <w:t xml:space="preserve">жительства по адресу воинской части</w:t>
      </w:r>
    </w:p>
    <w:p>
      <w:pPr>
        <w:pStyle w:val="0"/>
        <w:jc w:val="right"/>
      </w:pPr>
      <w:r>
        <w:rPr>
          <w:sz w:val="24"/>
        </w:rPr>
        <w:t xml:space="preserve">(организации, учреждения, органа),</w:t>
      </w:r>
    </w:p>
    <w:p>
      <w:pPr>
        <w:pStyle w:val="0"/>
        <w:jc w:val="right"/>
      </w:pPr>
      <w:r>
        <w:rPr>
          <w:sz w:val="24"/>
        </w:rPr>
        <w:t xml:space="preserve">и снятию указанных лиц с такого учета</w:t>
      </w:r>
    </w:p>
    <w:p>
      <w:pPr>
        <w:pStyle w:val="0"/>
      </w:pPr>
      <w:r>
        <w:rPr>
          <w:sz w:val="24"/>
        </w:rPr>
      </w:r>
    </w:p>
    <w:p>
      <w:pPr>
        <w:pStyle w:val="0"/>
        <w:jc w:val="right"/>
      </w:pPr>
      <w:r>
        <w:rPr>
          <w:sz w:val="24"/>
        </w:rPr>
        <w:t xml:space="preserve">Рекомендуемый образец</w:t>
      </w:r>
    </w:p>
    <w:p>
      <w:pPr>
        <w:pStyle w:val="0"/>
        <w:jc w:val="right"/>
      </w:pPr>
      <w:r>
        <w:rPr>
          <w:sz w:val="24"/>
        </w:rPr>
      </w:r>
    </w:p>
    <w:bookmarkStart w:id="74" w:name="P74"/>
    <w:bookmarkEnd w:id="74"/>
    <w:p>
      <w:pPr>
        <w:pStyle w:val="0"/>
        <w:jc w:val="center"/>
      </w:pPr>
      <w:r>
        <w:rPr>
          <w:sz w:val="24"/>
        </w:rPr>
        <w:t xml:space="preserve">ЖУРНАЛ</w:t>
      </w:r>
    </w:p>
    <w:p>
      <w:pPr>
        <w:pStyle w:val="0"/>
        <w:jc w:val="center"/>
      </w:pPr>
      <w:r>
        <w:rPr>
          <w:sz w:val="24"/>
        </w:rPr>
        <w:t xml:space="preserve">учета лиц, зарегистрированных органами регистрационного</w:t>
      </w:r>
    </w:p>
    <w:p>
      <w:pPr>
        <w:pStyle w:val="0"/>
        <w:jc w:val="center"/>
      </w:pPr>
      <w:r>
        <w:rPr>
          <w:sz w:val="24"/>
        </w:rPr>
        <w:t xml:space="preserve">учета по месту жительства по адресу воинской части</w:t>
      </w:r>
    </w:p>
    <w:p>
      <w:pPr>
        <w:pStyle w:val="0"/>
        <w:jc w:val="center"/>
      </w:pPr>
      <w:r>
        <w:rPr>
          <w:sz w:val="24"/>
        </w:rPr>
        <w:t xml:space="preserve">(организации, учреждения, органа)</w:t>
      </w:r>
    </w:p>
    <w:p>
      <w:pPr>
        <w:pStyle w:val="0"/>
        <w:jc w:val="center"/>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45"/>
        <w:gridCol w:w="1590"/>
        <w:gridCol w:w="1890"/>
        <w:gridCol w:w="2325"/>
        <w:gridCol w:w="2595"/>
      </w:tblGrid>
      <w:tr>
        <w:tc>
          <w:tcPr>
            <w:tcW w:w="645" w:type="dxa"/>
          </w:tcPr>
          <w:p>
            <w:pPr>
              <w:pStyle w:val="0"/>
              <w:jc w:val="center"/>
            </w:pPr>
            <w:r>
              <w:rPr>
                <w:sz w:val="24"/>
              </w:rPr>
              <w:t xml:space="preserve">N п/п</w:t>
            </w:r>
          </w:p>
        </w:tc>
        <w:tc>
          <w:tcPr>
            <w:tcW w:w="1590" w:type="dxa"/>
          </w:tcPr>
          <w:p>
            <w:pPr>
              <w:pStyle w:val="0"/>
              <w:jc w:val="center"/>
            </w:pPr>
            <w:r>
              <w:rPr>
                <w:sz w:val="24"/>
              </w:rPr>
              <w:t xml:space="preserve">Фамилия, имя, отчество (при наличии), дата рождения</w:t>
            </w:r>
          </w:p>
        </w:tc>
        <w:tc>
          <w:tcPr>
            <w:tcW w:w="1890" w:type="dxa"/>
          </w:tcPr>
          <w:p>
            <w:pPr>
              <w:pStyle w:val="0"/>
              <w:jc w:val="center"/>
            </w:pPr>
            <w:r>
              <w:rPr>
                <w:sz w:val="24"/>
              </w:rPr>
              <w:t xml:space="preserve">Паспорт (свидетельство о рождении), серия, номер, кем и когда выдан</w:t>
            </w:r>
          </w:p>
        </w:tc>
        <w:tc>
          <w:tcPr>
            <w:tcW w:w="2325" w:type="dxa"/>
          </w:tcPr>
          <w:p>
            <w:pPr>
              <w:pStyle w:val="0"/>
              <w:jc w:val="center"/>
            </w:pPr>
            <w:r>
              <w:rPr>
                <w:sz w:val="24"/>
              </w:rPr>
              <w:t xml:space="preserve">Дата регистрации по месту жительства по адресу воинской части (организации, учреждения, органа)</w:t>
            </w:r>
          </w:p>
        </w:tc>
        <w:tc>
          <w:tcPr>
            <w:tcW w:w="2595" w:type="dxa"/>
          </w:tcPr>
          <w:p>
            <w:pPr>
              <w:pStyle w:val="0"/>
              <w:jc w:val="center"/>
            </w:pPr>
            <w:r>
              <w:rPr>
                <w:sz w:val="24"/>
              </w:rPr>
              <w:t xml:space="preserve">Дата прекращения регистрации по месту жительства по адресу воинской части (организации, учреждения, органа)</w:t>
            </w:r>
          </w:p>
        </w:tc>
      </w:tr>
      <w:tr>
        <w:tc>
          <w:tcPr>
            <w:tcW w:w="645" w:type="dxa"/>
          </w:tcPr>
          <w:p>
            <w:pPr>
              <w:pStyle w:val="0"/>
              <w:jc w:val="center"/>
            </w:pPr>
            <w:r>
              <w:rPr>
                <w:sz w:val="24"/>
              </w:rPr>
              <w:t xml:space="preserve">1</w:t>
            </w:r>
          </w:p>
        </w:tc>
        <w:tc>
          <w:tcPr>
            <w:tcW w:w="1590" w:type="dxa"/>
          </w:tcPr>
          <w:p>
            <w:pPr>
              <w:pStyle w:val="0"/>
              <w:jc w:val="center"/>
            </w:pPr>
            <w:r>
              <w:rPr>
                <w:sz w:val="24"/>
              </w:rPr>
              <w:t xml:space="preserve">2</w:t>
            </w:r>
          </w:p>
        </w:tc>
        <w:tc>
          <w:tcPr>
            <w:tcW w:w="1890" w:type="dxa"/>
          </w:tcPr>
          <w:p>
            <w:pPr>
              <w:pStyle w:val="0"/>
              <w:jc w:val="center"/>
            </w:pPr>
            <w:r>
              <w:rPr>
                <w:sz w:val="24"/>
              </w:rPr>
              <w:t xml:space="preserve">3</w:t>
            </w:r>
          </w:p>
        </w:tc>
        <w:tc>
          <w:tcPr>
            <w:tcW w:w="2325" w:type="dxa"/>
          </w:tcPr>
          <w:p>
            <w:pPr>
              <w:pStyle w:val="0"/>
              <w:jc w:val="center"/>
            </w:pPr>
            <w:r>
              <w:rPr>
                <w:sz w:val="24"/>
              </w:rPr>
              <w:t xml:space="preserve">4</w:t>
            </w:r>
          </w:p>
        </w:tc>
        <w:tc>
          <w:tcPr>
            <w:tcW w:w="2595" w:type="dxa"/>
          </w:tcPr>
          <w:p>
            <w:pPr>
              <w:pStyle w:val="0"/>
              <w:jc w:val="center"/>
            </w:pPr>
            <w:r>
              <w:rPr>
                <w:sz w:val="24"/>
              </w:rPr>
              <w:t xml:space="preserve">5</w:t>
            </w:r>
          </w:p>
        </w:tc>
      </w:tr>
      <w:tr>
        <w:tc>
          <w:tcPr>
            <w:tcW w:w="645" w:type="dxa"/>
          </w:tcPr>
          <w:p>
            <w:pPr>
              <w:pStyle w:val="0"/>
              <w:jc w:val="center"/>
            </w:pPr>
            <w:r>
              <w:rPr>
                <w:sz w:val="24"/>
              </w:rPr>
            </w:r>
          </w:p>
        </w:tc>
        <w:tc>
          <w:tcPr>
            <w:tcW w:w="1590" w:type="dxa"/>
          </w:tcPr>
          <w:p>
            <w:pPr>
              <w:pStyle w:val="0"/>
              <w:jc w:val="center"/>
            </w:pPr>
            <w:r>
              <w:rPr>
                <w:sz w:val="24"/>
              </w:rPr>
            </w:r>
          </w:p>
        </w:tc>
        <w:tc>
          <w:tcPr>
            <w:tcW w:w="1890" w:type="dxa"/>
          </w:tcPr>
          <w:p>
            <w:pPr>
              <w:pStyle w:val="0"/>
              <w:jc w:val="center"/>
            </w:pPr>
            <w:r>
              <w:rPr>
                <w:sz w:val="24"/>
              </w:rPr>
            </w:r>
          </w:p>
        </w:tc>
        <w:tc>
          <w:tcPr>
            <w:tcW w:w="2325" w:type="dxa"/>
          </w:tcPr>
          <w:p>
            <w:pPr>
              <w:pStyle w:val="0"/>
              <w:jc w:val="center"/>
            </w:pPr>
            <w:r>
              <w:rPr>
                <w:sz w:val="24"/>
              </w:rPr>
            </w:r>
          </w:p>
        </w:tc>
        <w:tc>
          <w:tcPr>
            <w:tcW w:w="2595" w:type="dxa"/>
          </w:tcPr>
          <w:p>
            <w:pPr>
              <w:pStyle w:val="0"/>
              <w:jc w:val="center"/>
            </w:pPr>
            <w:r>
              <w:rPr>
                <w:sz w:val="24"/>
              </w:rPr>
            </w:r>
          </w:p>
        </w:tc>
      </w:tr>
      <w:tr>
        <w:tc>
          <w:tcPr>
            <w:tcW w:w="645" w:type="dxa"/>
          </w:tcPr>
          <w:p>
            <w:pPr>
              <w:pStyle w:val="0"/>
              <w:jc w:val="center"/>
            </w:pPr>
            <w:r>
              <w:rPr>
                <w:sz w:val="24"/>
              </w:rPr>
            </w:r>
          </w:p>
        </w:tc>
        <w:tc>
          <w:tcPr>
            <w:tcW w:w="1590" w:type="dxa"/>
          </w:tcPr>
          <w:p>
            <w:pPr>
              <w:pStyle w:val="0"/>
              <w:jc w:val="center"/>
            </w:pPr>
            <w:r>
              <w:rPr>
                <w:sz w:val="24"/>
              </w:rPr>
            </w:r>
          </w:p>
        </w:tc>
        <w:tc>
          <w:tcPr>
            <w:tcW w:w="1890" w:type="dxa"/>
          </w:tcPr>
          <w:p>
            <w:pPr>
              <w:pStyle w:val="0"/>
              <w:jc w:val="center"/>
            </w:pPr>
            <w:r>
              <w:rPr>
                <w:sz w:val="24"/>
              </w:rPr>
            </w:r>
          </w:p>
        </w:tc>
        <w:tc>
          <w:tcPr>
            <w:tcW w:w="2325" w:type="dxa"/>
          </w:tcPr>
          <w:p>
            <w:pPr>
              <w:pStyle w:val="0"/>
              <w:jc w:val="center"/>
            </w:pPr>
            <w:r>
              <w:rPr>
                <w:sz w:val="24"/>
              </w:rPr>
            </w:r>
          </w:p>
        </w:tc>
        <w:tc>
          <w:tcPr>
            <w:tcW w:w="2595" w:type="dxa"/>
          </w:tcPr>
          <w:p>
            <w:pPr>
              <w:pStyle w:val="0"/>
              <w:jc w:val="center"/>
            </w:pPr>
            <w:r>
              <w:rPr>
                <w:sz w:val="24"/>
              </w:rPr>
            </w:r>
          </w:p>
        </w:tc>
      </w:tr>
    </w:tbl>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 N 2</w:t>
      </w:r>
    </w:p>
    <w:p>
      <w:pPr>
        <w:pStyle w:val="0"/>
        <w:jc w:val="right"/>
      </w:pPr>
      <w:r>
        <w:rPr>
          <w:sz w:val="24"/>
        </w:rPr>
        <w:t xml:space="preserve">к Порядку организации в Вооруженных</w:t>
      </w:r>
    </w:p>
    <w:p>
      <w:pPr>
        <w:pStyle w:val="0"/>
        <w:jc w:val="right"/>
      </w:pPr>
      <w:r>
        <w:rPr>
          <w:sz w:val="24"/>
        </w:rPr>
        <w:t xml:space="preserve">Силах Российской Федерации деятельности</w:t>
      </w:r>
    </w:p>
    <w:p>
      <w:pPr>
        <w:pStyle w:val="0"/>
        <w:jc w:val="right"/>
      </w:pPr>
      <w:r>
        <w:rPr>
          <w:sz w:val="24"/>
        </w:rPr>
        <w:t xml:space="preserve">по учету лиц, зарегистрированных</w:t>
      </w:r>
    </w:p>
    <w:p>
      <w:pPr>
        <w:pStyle w:val="0"/>
        <w:jc w:val="right"/>
      </w:pPr>
      <w:r>
        <w:rPr>
          <w:sz w:val="24"/>
        </w:rPr>
        <w:t xml:space="preserve">органами регистрационного учета по месту</w:t>
      </w:r>
    </w:p>
    <w:p>
      <w:pPr>
        <w:pStyle w:val="0"/>
        <w:jc w:val="right"/>
      </w:pPr>
      <w:r>
        <w:rPr>
          <w:sz w:val="24"/>
        </w:rPr>
        <w:t xml:space="preserve">жительства по адресу воинской части</w:t>
      </w:r>
    </w:p>
    <w:p>
      <w:pPr>
        <w:pStyle w:val="0"/>
        <w:jc w:val="right"/>
      </w:pPr>
      <w:r>
        <w:rPr>
          <w:sz w:val="24"/>
        </w:rPr>
        <w:t xml:space="preserve">(организации, учреждения, органа),</w:t>
      </w:r>
    </w:p>
    <w:p>
      <w:pPr>
        <w:pStyle w:val="0"/>
        <w:jc w:val="right"/>
      </w:pPr>
      <w:r>
        <w:rPr>
          <w:sz w:val="24"/>
        </w:rPr>
        <w:t xml:space="preserve">и снятию указанных лиц с такого учета</w:t>
      </w:r>
    </w:p>
    <w:p>
      <w:pPr>
        <w:pStyle w:val="0"/>
        <w:ind w:firstLine="540"/>
        <w:jc w:val="both"/>
      </w:pPr>
      <w:r>
        <w:rPr>
          <w:sz w:val="24"/>
        </w:rPr>
      </w:r>
    </w:p>
    <w:p>
      <w:pPr>
        <w:pStyle w:val="0"/>
        <w:jc w:val="right"/>
      </w:pPr>
      <w:r>
        <w:rPr>
          <w:sz w:val="24"/>
        </w:rPr>
        <w:t xml:space="preserve">Рекомендуемый образец</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9042"/>
      </w:tblGrid>
      <w:tr>
        <w:tc>
          <w:tcPr>
            <w:tcW w:w="9042" w:type="dxa"/>
            <w:tcBorders>
              <w:top w:val="nil"/>
              <w:left w:val="nil"/>
              <w:bottom w:val="nil"/>
              <w:right w:val="nil"/>
            </w:tcBorders>
          </w:tcPr>
          <w:bookmarkStart w:id="115" w:name="P115"/>
          <w:bookmarkEnd w:id="115"/>
          <w:p>
            <w:pPr>
              <w:pStyle w:val="0"/>
              <w:jc w:val="center"/>
            </w:pPr>
            <w:r>
              <w:rPr>
                <w:sz w:val="24"/>
              </w:rPr>
              <w:t xml:space="preserve">СВЕДЕНИЯ</w:t>
            </w:r>
          </w:p>
          <w:p>
            <w:pPr>
              <w:pStyle w:val="0"/>
              <w:jc w:val="center"/>
            </w:pPr>
            <w:r>
              <w:rPr>
                <w:sz w:val="24"/>
              </w:rPr>
              <w:t xml:space="preserve">о наличии (отсутствии) жилых помещений</w:t>
            </w:r>
          </w:p>
        </w:tc>
      </w:tr>
    </w:tbl>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735"/>
        <w:gridCol w:w="7980"/>
        <w:gridCol w:w="340"/>
      </w:tblGrid>
      <w:tr>
        <w:tc>
          <w:tcPr>
            <w:tcW w:w="735" w:type="dxa"/>
            <w:vAlign w:val="bottom"/>
            <w:tcBorders>
              <w:top w:val="nil"/>
              <w:left w:val="nil"/>
              <w:bottom w:val="nil"/>
              <w:right w:val="nil"/>
            </w:tcBorders>
          </w:tcPr>
          <w:p>
            <w:pPr>
              <w:pStyle w:val="0"/>
              <w:ind w:firstLine="283"/>
              <w:jc w:val="both"/>
            </w:pPr>
            <w:r>
              <w:rPr>
                <w:sz w:val="24"/>
              </w:rPr>
              <w:t xml:space="preserve">Я,</w:t>
            </w:r>
          </w:p>
        </w:tc>
        <w:tc>
          <w:tcPr>
            <w:tcW w:w="7980" w:type="dxa"/>
            <w:tcBorders>
              <w:top w:val="nil"/>
              <w:left w:val="nil"/>
              <w:bottom w:val="single" w:sz="4"/>
              <w:right w:val="nil"/>
            </w:tcBorders>
          </w:tcPr>
          <w:p>
            <w:pPr>
              <w:pStyle w:val="0"/>
              <w:jc w:val="both"/>
            </w:pPr>
            <w:r>
              <w:rPr>
                <w:sz w:val="24"/>
              </w:rPr>
            </w:r>
          </w:p>
        </w:tc>
        <w:tc>
          <w:tcPr>
            <w:tcW w:w="340" w:type="dxa"/>
            <w:vAlign w:val="bottom"/>
            <w:tcBorders>
              <w:top w:val="nil"/>
              <w:left w:val="nil"/>
              <w:bottom w:val="nil"/>
              <w:right w:val="nil"/>
            </w:tcBorders>
          </w:tcPr>
          <w:p>
            <w:pPr>
              <w:pStyle w:val="0"/>
              <w:jc w:val="both"/>
            </w:pPr>
            <w:r>
              <w:rPr>
                <w:sz w:val="24"/>
              </w:rPr>
              <w:t xml:space="preserve">,</w:t>
            </w:r>
          </w:p>
        </w:tc>
      </w:tr>
      <w:tr>
        <w:tc>
          <w:tcPr>
            <w:tcW w:w="735" w:type="dxa"/>
            <w:tcBorders>
              <w:top w:val="nil"/>
              <w:left w:val="nil"/>
              <w:bottom w:val="nil"/>
              <w:right w:val="nil"/>
            </w:tcBorders>
          </w:tcPr>
          <w:p>
            <w:pPr>
              <w:pStyle w:val="0"/>
            </w:pPr>
            <w:r>
              <w:rPr>
                <w:sz w:val="24"/>
              </w:rPr>
            </w:r>
          </w:p>
        </w:tc>
        <w:tc>
          <w:tcPr>
            <w:tcW w:w="7980" w:type="dxa"/>
            <w:tcBorders>
              <w:top w:val="single" w:sz="4"/>
              <w:left w:val="nil"/>
              <w:bottom w:val="nil"/>
              <w:right w:val="nil"/>
            </w:tcBorders>
          </w:tcPr>
          <w:p>
            <w:pPr>
              <w:pStyle w:val="0"/>
              <w:jc w:val="center"/>
            </w:pPr>
            <w:r>
              <w:rPr>
                <w:sz w:val="24"/>
              </w:rPr>
              <w:t xml:space="preserve">(воинское звание, фамилия, имя, отчество (при наличии)</w:t>
            </w:r>
          </w:p>
        </w:tc>
        <w:tc>
          <w:tcPr>
            <w:tcW w:w="340" w:type="dxa"/>
            <w:tcBorders>
              <w:top w:val="nil"/>
              <w:left w:val="nil"/>
              <w:bottom w:val="nil"/>
              <w:right w:val="nil"/>
            </w:tcBorders>
          </w:tcPr>
          <w:p>
            <w:pPr>
              <w:pStyle w:val="0"/>
              <w:jc w:val="both"/>
            </w:pPr>
            <w:r>
              <w:rPr>
                <w:sz w:val="24"/>
              </w:rPr>
            </w:r>
          </w:p>
        </w:tc>
      </w:tr>
      <w:tr>
        <w:tc>
          <w:tcPr>
            <w:gridSpan w:val="3"/>
            <w:tcW w:w="9055" w:type="dxa"/>
            <w:tcBorders>
              <w:top w:val="nil"/>
              <w:left w:val="nil"/>
              <w:bottom w:val="nil"/>
              <w:right w:val="nil"/>
            </w:tcBorders>
          </w:tcPr>
          <w:p>
            <w:pPr>
              <w:pStyle w:val="0"/>
            </w:pPr>
            <w:r>
              <w:rPr>
                <w:sz w:val="24"/>
              </w:rPr>
              <w:t xml:space="preserve">сообщаю о себе и членах моей семьи:</w:t>
            </w:r>
          </w:p>
        </w:tc>
      </w:tr>
      <w:tr>
        <w:tc>
          <w:tcPr>
            <w:tcW w:w="735" w:type="dxa"/>
            <w:vAlign w:val="bottom"/>
            <w:tcBorders>
              <w:top w:val="nil"/>
              <w:left w:val="nil"/>
              <w:bottom w:val="nil"/>
              <w:right w:val="nil"/>
            </w:tcBorders>
          </w:tcPr>
          <w:p>
            <w:pPr>
              <w:pStyle w:val="0"/>
              <w:ind w:firstLine="283"/>
              <w:jc w:val="both"/>
            </w:pPr>
            <w:r>
              <w:rPr>
                <w:sz w:val="24"/>
              </w:rPr>
              <w:t xml:space="preserve">1)</w:t>
            </w:r>
          </w:p>
        </w:tc>
        <w:tc>
          <w:tcPr>
            <w:gridSpan w:val="2"/>
            <w:tcW w:w="8320" w:type="dxa"/>
            <w:tcBorders>
              <w:top w:val="nil"/>
              <w:left w:val="nil"/>
              <w:bottom w:val="single" w:sz="4"/>
              <w:right w:val="nil"/>
            </w:tcBorders>
          </w:tcPr>
          <w:p>
            <w:pPr>
              <w:pStyle w:val="0"/>
            </w:pPr>
            <w:r>
              <w:rPr>
                <w:sz w:val="24"/>
              </w:rPr>
            </w:r>
          </w:p>
        </w:tc>
      </w:tr>
      <w:tr>
        <w:tc>
          <w:tcPr>
            <w:tcW w:w="735" w:type="dxa"/>
            <w:vAlign w:val="bottom"/>
            <w:tcBorders>
              <w:top w:val="nil"/>
              <w:left w:val="nil"/>
              <w:bottom w:val="nil"/>
              <w:right w:val="nil"/>
            </w:tcBorders>
          </w:tcPr>
          <w:p>
            <w:pPr>
              <w:pStyle w:val="0"/>
              <w:ind w:firstLine="283"/>
              <w:jc w:val="both"/>
            </w:pPr>
            <w:r>
              <w:rPr>
                <w:sz w:val="24"/>
              </w:rPr>
            </w:r>
          </w:p>
        </w:tc>
        <w:tc>
          <w:tcPr>
            <w:gridSpan w:val="2"/>
            <w:tcW w:w="8320" w:type="dxa"/>
            <w:tcBorders>
              <w:top w:val="single" w:sz="4"/>
              <w:left w:val="nil"/>
              <w:bottom w:val="nil"/>
              <w:right w:val="nil"/>
            </w:tcBorders>
          </w:tcPr>
          <w:p>
            <w:pPr>
              <w:pStyle w:val="0"/>
              <w:jc w:val="center"/>
            </w:pPr>
            <w:r>
              <w:rPr>
                <w:sz w:val="24"/>
              </w:rPr>
              <w:t xml:space="preserve">(степень родства, фамилия, имя, отчество (при наличии)</w:t>
            </w:r>
          </w:p>
        </w:tc>
      </w:tr>
      <w:tr>
        <w:tc>
          <w:tcPr>
            <w:tcW w:w="735" w:type="dxa"/>
            <w:vAlign w:val="bottom"/>
            <w:tcBorders>
              <w:top w:val="nil"/>
              <w:left w:val="nil"/>
              <w:bottom w:val="nil"/>
              <w:right w:val="nil"/>
            </w:tcBorders>
          </w:tcPr>
          <w:p>
            <w:pPr>
              <w:pStyle w:val="0"/>
              <w:ind w:firstLine="283"/>
              <w:jc w:val="both"/>
            </w:pPr>
            <w:r>
              <w:rPr>
                <w:sz w:val="24"/>
              </w:rPr>
              <w:t xml:space="preserve">2)</w:t>
            </w:r>
          </w:p>
        </w:tc>
        <w:tc>
          <w:tcPr>
            <w:gridSpan w:val="2"/>
            <w:tcW w:w="8320" w:type="dxa"/>
            <w:tcBorders>
              <w:top w:val="nil"/>
              <w:left w:val="nil"/>
              <w:bottom w:val="single" w:sz="4"/>
              <w:right w:val="nil"/>
            </w:tcBorders>
          </w:tcPr>
          <w:p>
            <w:pPr>
              <w:pStyle w:val="0"/>
              <w:jc w:val="center"/>
            </w:pPr>
            <w:r>
              <w:rPr>
                <w:sz w:val="24"/>
              </w:rPr>
            </w:r>
          </w:p>
        </w:tc>
      </w:tr>
      <w:tr>
        <w:tc>
          <w:tcPr>
            <w:tcW w:w="735" w:type="dxa"/>
            <w:vAlign w:val="bottom"/>
            <w:tcBorders>
              <w:top w:val="nil"/>
              <w:left w:val="nil"/>
              <w:bottom w:val="nil"/>
              <w:right w:val="nil"/>
            </w:tcBorders>
          </w:tcPr>
          <w:p>
            <w:pPr>
              <w:pStyle w:val="0"/>
              <w:ind w:firstLine="283"/>
              <w:jc w:val="both"/>
            </w:pPr>
            <w:r>
              <w:rPr>
                <w:sz w:val="24"/>
              </w:rPr>
            </w:r>
          </w:p>
        </w:tc>
        <w:tc>
          <w:tcPr>
            <w:gridSpan w:val="2"/>
            <w:tcW w:w="8320" w:type="dxa"/>
            <w:tcBorders>
              <w:top w:val="single" w:sz="4"/>
              <w:left w:val="nil"/>
              <w:bottom w:val="nil"/>
              <w:right w:val="nil"/>
            </w:tcBorders>
          </w:tcPr>
          <w:p>
            <w:pPr>
              <w:pStyle w:val="0"/>
              <w:jc w:val="center"/>
            </w:pPr>
            <w:r>
              <w:rPr>
                <w:sz w:val="24"/>
              </w:rPr>
              <w:t xml:space="preserve">(степень родства, фамилия, имя, отчество (при наличии)</w:t>
            </w:r>
          </w:p>
        </w:tc>
      </w:tr>
      <w:tr>
        <w:tc>
          <w:tcPr>
            <w:tcW w:w="735" w:type="dxa"/>
            <w:vAlign w:val="bottom"/>
            <w:tcBorders>
              <w:top w:val="nil"/>
              <w:left w:val="nil"/>
              <w:bottom w:val="nil"/>
              <w:right w:val="nil"/>
            </w:tcBorders>
          </w:tcPr>
          <w:p>
            <w:pPr>
              <w:pStyle w:val="0"/>
              <w:ind w:firstLine="283"/>
              <w:jc w:val="both"/>
            </w:pPr>
            <w:r>
              <w:rPr>
                <w:sz w:val="24"/>
              </w:rPr>
              <w:t xml:space="preserve">3)</w:t>
            </w:r>
          </w:p>
        </w:tc>
        <w:tc>
          <w:tcPr>
            <w:gridSpan w:val="2"/>
            <w:tcW w:w="8320" w:type="dxa"/>
            <w:tcBorders>
              <w:top w:val="nil"/>
              <w:left w:val="nil"/>
              <w:bottom w:val="single" w:sz="4"/>
              <w:right w:val="nil"/>
            </w:tcBorders>
          </w:tcPr>
          <w:p>
            <w:pPr>
              <w:pStyle w:val="0"/>
              <w:jc w:val="center"/>
            </w:pPr>
            <w:r>
              <w:rPr>
                <w:sz w:val="24"/>
              </w:rPr>
            </w:r>
          </w:p>
        </w:tc>
      </w:tr>
      <w:tr>
        <w:tc>
          <w:tcPr>
            <w:tcW w:w="735" w:type="dxa"/>
            <w:vAlign w:val="bottom"/>
            <w:tcBorders>
              <w:top w:val="nil"/>
              <w:left w:val="nil"/>
              <w:bottom w:val="nil"/>
              <w:right w:val="nil"/>
            </w:tcBorders>
          </w:tcPr>
          <w:p>
            <w:pPr>
              <w:pStyle w:val="0"/>
              <w:ind w:firstLine="283"/>
              <w:jc w:val="both"/>
            </w:pPr>
            <w:r>
              <w:rPr>
                <w:sz w:val="24"/>
              </w:rPr>
            </w:r>
          </w:p>
        </w:tc>
        <w:tc>
          <w:tcPr>
            <w:gridSpan w:val="2"/>
            <w:tcW w:w="8320" w:type="dxa"/>
            <w:tcBorders>
              <w:top w:val="single" w:sz="4"/>
              <w:left w:val="nil"/>
              <w:bottom w:val="nil"/>
              <w:right w:val="nil"/>
            </w:tcBorders>
          </w:tcPr>
          <w:p>
            <w:pPr>
              <w:pStyle w:val="0"/>
              <w:jc w:val="center"/>
            </w:pPr>
            <w:r>
              <w:rPr>
                <w:sz w:val="24"/>
              </w:rPr>
              <w:t xml:space="preserve">(степень родства, фамилия, имя, отчество (при наличии)</w:t>
            </w:r>
          </w:p>
        </w:tc>
      </w:tr>
      <w:tr>
        <w:tc>
          <w:tcPr>
            <w:tcW w:w="735" w:type="dxa"/>
            <w:vAlign w:val="bottom"/>
            <w:tcBorders>
              <w:top w:val="nil"/>
              <w:left w:val="nil"/>
              <w:bottom w:val="nil"/>
              <w:right w:val="nil"/>
            </w:tcBorders>
          </w:tcPr>
          <w:p>
            <w:pPr>
              <w:pStyle w:val="0"/>
              <w:ind w:firstLine="283"/>
              <w:jc w:val="both"/>
            </w:pPr>
            <w:r>
              <w:rPr>
                <w:sz w:val="24"/>
              </w:rPr>
              <w:t xml:space="preserve">4)</w:t>
            </w:r>
          </w:p>
        </w:tc>
        <w:tc>
          <w:tcPr>
            <w:gridSpan w:val="2"/>
            <w:tcW w:w="8320" w:type="dxa"/>
            <w:tcBorders>
              <w:top w:val="nil"/>
              <w:left w:val="nil"/>
              <w:bottom w:val="single" w:sz="4"/>
              <w:right w:val="nil"/>
            </w:tcBorders>
          </w:tcPr>
          <w:p>
            <w:pPr>
              <w:pStyle w:val="0"/>
              <w:jc w:val="center"/>
            </w:pPr>
            <w:r>
              <w:rPr>
                <w:sz w:val="24"/>
              </w:rPr>
            </w:r>
          </w:p>
        </w:tc>
      </w:tr>
      <w:tr>
        <w:tc>
          <w:tcPr>
            <w:tcW w:w="735" w:type="dxa"/>
            <w:vAlign w:val="bottom"/>
            <w:tcBorders>
              <w:top w:val="nil"/>
              <w:left w:val="nil"/>
              <w:bottom w:val="nil"/>
              <w:right w:val="nil"/>
            </w:tcBorders>
          </w:tcPr>
          <w:p>
            <w:pPr>
              <w:pStyle w:val="0"/>
              <w:ind w:firstLine="283"/>
              <w:jc w:val="both"/>
            </w:pPr>
            <w:r>
              <w:rPr>
                <w:sz w:val="24"/>
              </w:rPr>
            </w:r>
          </w:p>
        </w:tc>
        <w:tc>
          <w:tcPr>
            <w:gridSpan w:val="2"/>
            <w:tcW w:w="8320" w:type="dxa"/>
            <w:tcBorders>
              <w:top w:val="single" w:sz="4"/>
              <w:left w:val="nil"/>
              <w:bottom w:val="nil"/>
              <w:right w:val="nil"/>
            </w:tcBorders>
          </w:tcPr>
          <w:p>
            <w:pPr>
              <w:pStyle w:val="0"/>
              <w:jc w:val="center"/>
            </w:pPr>
            <w:r>
              <w:rPr>
                <w:sz w:val="24"/>
              </w:rPr>
              <w:t xml:space="preserve">(степень родства, фамилия, имя, отчество (при наличии)</w:t>
            </w:r>
          </w:p>
        </w:tc>
      </w:tr>
      <w:tr>
        <w:tc>
          <w:tcPr>
            <w:gridSpan w:val="3"/>
            <w:tcW w:w="9055" w:type="dxa"/>
            <w:tcBorders>
              <w:top w:val="nil"/>
              <w:left w:val="nil"/>
              <w:bottom w:val="nil"/>
              <w:right w:val="nil"/>
            </w:tcBorders>
          </w:tcPr>
          <w:p>
            <w:pPr>
              <w:pStyle w:val="0"/>
              <w:jc w:val="both"/>
            </w:pPr>
            <w:r>
              <w:rPr>
                <w:sz w:val="24"/>
              </w:rPr>
              <w:t xml:space="preserve">сведения о наличии жилых помещений, занимаемых по договорам социального найма, договорам найма служебного жилого помещения, договорам найма жилого помещения в общежитии и (или) принадлежащих на праве собственности (доли в праве собственности на жилое помещение) мне и (или) членам моей семьи:</w:t>
            </w:r>
          </w:p>
        </w:tc>
      </w:tr>
    </w:tbl>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90"/>
        <w:gridCol w:w="2150"/>
        <w:gridCol w:w="1247"/>
        <w:gridCol w:w="1426"/>
        <w:gridCol w:w="2554"/>
      </w:tblGrid>
      <w:tr>
        <w:tc>
          <w:tcPr>
            <w:tcW w:w="1690" w:type="dxa"/>
          </w:tcPr>
          <w:p>
            <w:pPr>
              <w:pStyle w:val="0"/>
              <w:jc w:val="center"/>
            </w:pPr>
            <w:r>
              <w:rPr>
                <w:sz w:val="24"/>
              </w:rPr>
              <w:t xml:space="preserve">Фамилия, имя, отчество (при наличии)</w:t>
            </w:r>
          </w:p>
        </w:tc>
        <w:tc>
          <w:tcPr>
            <w:tcW w:w="2150" w:type="dxa"/>
          </w:tcPr>
          <w:p>
            <w:pPr>
              <w:pStyle w:val="0"/>
              <w:jc w:val="center"/>
            </w:pPr>
            <w:r>
              <w:rPr>
                <w:sz w:val="24"/>
              </w:rPr>
              <w:t xml:space="preserve">Паспорт (свидетельство о рождении), серия, номер, кем и когда выдан</w:t>
            </w:r>
          </w:p>
        </w:tc>
        <w:tc>
          <w:tcPr>
            <w:tcW w:w="1247" w:type="dxa"/>
          </w:tcPr>
          <w:p>
            <w:pPr>
              <w:pStyle w:val="0"/>
              <w:jc w:val="center"/>
            </w:pPr>
            <w:r>
              <w:rPr>
                <w:sz w:val="24"/>
              </w:rPr>
              <w:t xml:space="preserve">Адрес объекта недвижимости</w:t>
            </w:r>
          </w:p>
        </w:tc>
        <w:tc>
          <w:tcPr>
            <w:tcW w:w="1426" w:type="dxa"/>
          </w:tcPr>
          <w:p>
            <w:pPr>
              <w:pStyle w:val="0"/>
              <w:jc w:val="center"/>
            </w:pPr>
            <w:r>
              <w:rPr>
                <w:sz w:val="24"/>
              </w:rPr>
              <w:t xml:space="preserve">Вид имущества, площадь, кв. метров</w:t>
            </w:r>
          </w:p>
        </w:tc>
        <w:tc>
          <w:tcPr>
            <w:tcW w:w="2554" w:type="dxa"/>
          </w:tcPr>
          <w:p>
            <w:pPr>
              <w:pStyle w:val="0"/>
              <w:jc w:val="center"/>
            </w:pPr>
            <w:r>
              <w:rPr>
                <w:sz w:val="24"/>
              </w:rPr>
              <w:t xml:space="preserve">Основание пользования (дата и реквизиты договора или документа, подтверждающего право собственности)</w:t>
            </w:r>
          </w:p>
        </w:tc>
      </w:tr>
      <w:tr>
        <w:tc>
          <w:tcPr>
            <w:tcW w:w="1690" w:type="dxa"/>
          </w:tcPr>
          <w:p>
            <w:pPr>
              <w:pStyle w:val="0"/>
              <w:jc w:val="center"/>
            </w:pPr>
            <w:r>
              <w:rPr>
                <w:sz w:val="24"/>
              </w:rPr>
              <w:t xml:space="preserve">1</w:t>
            </w:r>
          </w:p>
        </w:tc>
        <w:tc>
          <w:tcPr>
            <w:tcW w:w="2150" w:type="dxa"/>
          </w:tcPr>
          <w:p>
            <w:pPr>
              <w:pStyle w:val="0"/>
              <w:jc w:val="center"/>
            </w:pPr>
            <w:r>
              <w:rPr>
                <w:sz w:val="24"/>
              </w:rPr>
              <w:t xml:space="preserve">2</w:t>
            </w:r>
          </w:p>
        </w:tc>
        <w:tc>
          <w:tcPr>
            <w:tcW w:w="1247" w:type="dxa"/>
          </w:tcPr>
          <w:p>
            <w:pPr>
              <w:pStyle w:val="0"/>
              <w:jc w:val="center"/>
            </w:pPr>
            <w:r>
              <w:rPr>
                <w:sz w:val="24"/>
              </w:rPr>
              <w:t xml:space="preserve">3</w:t>
            </w:r>
          </w:p>
        </w:tc>
        <w:tc>
          <w:tcPr>
            <w:tcW w:w="1426" w:type="dxa"/>
          </w:tcPr>
          <w:p>
            <w:pPr>
              <w:pStyle w:val="0"/>
              <w:jc w:val="center"/>
            </w:pPr>
            <w:r>
              <w:rPr>
                <w:sz w:val="24"/>
              </w:rPr>
              <w:t xml:space="preserve">4</w:t>
            </w:r>
          </w:p>
        </w:tc>
        <w:tc>
          <w:tcPr>
            <w:tcW w:w="2554" w:type="dxa"/>
          </w:tcPr>
          <w:p>
            <w:pPr>
              <w:pStyle w:val="0"/>
              <w:jc w:val="center"/>
            </w:pPr>
            <w:r>
              <w:rPr>
                <w:sz w:val="24"/>
              </w:rPr>
              <w:t xml:space="preserve">5</w:t>
            </w:r>
          </w:p>
        </w:tc>
      </w:tr>
      <w:tr>
        <w:tc>
          <w:tcPr>
            <w:tcW w:w="1690" w:type="dxa"/>
          </w:tcPr>
          <w:p>
            <w:pPr>
              <w:pStyle w:val="0"/>
            </w:pPr>
            <w:r>
              <w:rPr>
                <w:sz w:val="24"/>
              </w:rPr>
            </w:r>
          </w:p>
        </w:tc>
        <w:tc>
          <w:tcPr>
            <w:tcW w:w="2150" w:type="dxa"/>
          </w:tcPr>
          <w:p>
            <w:pPr>
              <w:pStyle w:val="0"/>
            </w:pPr>
            <w:r>
              <w:rPr>
                <w:sz w:val="24"/>
              </w:rPr>
            </w:r>
          </w:p>
        </w:tc>
        <w:tc>
          <w:tcPr>
            <w:tcW w:w="1247" w:type="dxa"/>
          </w:tcPr>
          <w:p>
            <w:pPr>
              <w:pStyle w:val="0"/>
            </w:pPr>
            <w:r>
              <w:rPr>
                <w:sz w:val="24"/>
              </w:rPr>
            </w:r>
          </w:p>
        </w:tc>
        <w:tc>
          <w:tcPr>
            <w:tcW w:w="1426" w:type="dxa"/>
          </w:tcPr>
          <w:p>
            <w:pPr>
              <w:pStyle w:val="0"/>
            </w:pPr>
            <w:r>
              <w:rPr>
                <w:sz w:val="24"/>
              </w:rPr>
            </w:r>
          </w:p>
        </w:tc>
        <w:tc>
          <w:tcPr>
            <w:tcW w:w="2554" w:type="dxa"/>
          </w:tcPr>
          <w:p>
            <w:pPr>
              <w:pStyle w:val="0"/>
            </w:pPr>
            <w:r>
              <w:rPr>
                <w:sz w:val="24"/>
              </w:rPr>
            </w:r>
          </w:p>
        </w:tc>
      </w:tr>
    </w:tbl>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9042"/>
      </w:tblGrid>
      <w:tr>
        <w:tc>
          <w:tcPr>
            <w:tcW w:w="9042" w:type="dxa"/>
            <w:tcBorders>
              <w:top w:val="nil"/>
              <w:left w:val="nil"/>
              <w:bottom w:val="nil"/>
              <w:right w:val="nil"/>
            </w:tcBorders>
          </w:tcPr>
          <w:p>
            <w:pPr>
              <w:pStyle w:val="0"/>
              <w:ind w:firstLine="283"/>
              <w:jc w:val="both"/>
            </w:pPr>
            <w:r>
              <w:rPr>
                <w:sz w:val="24"/>
              </w:rPr>
              <w:t xml:space="preserve">Я и члены моей семьи достоверность и полноту настоящих сведений подтверждаем (за несовершеннолетних и (или) недееспособных членов семьи подпись ставится их законным представителем).</w:t>
            </w:r>
          </w:p>
          <w:p>
            <w:pPr>
              <w:pStyle w:val="0"/>
              <w:ind w:firstLine="283"/>
              <w:jc w:val="both"/>
            </w:pPr>
            <w:r>
              <w:rPr>
                <w:sz w:val="24"/>
              </w:rPr>
              <w:t xml:space="preserve">Я и члены моей семьи предупреждены о снятии с регистрационного учета по месту жительства по адресу воинской части (организации, учреждения, органа) в случае выявления в представленных документах сведений, не соответствующих действительности и послуживших основанием для предоставления права регистрироваться по месту жительства по адресу этой воинской части (организации, учреждения, органа) </w:t>
            </w:r>
            <w:hyperlink w:history="0" w:anchor="P182" w:tooltip="&lt;1&gt; Абзац девятый пункта 5 статьи 6 Федерального закона от 27 мая 1998 г. N 76-ФЗ &quot;О статусе военнослужащих&quot;.">
              <w:r>
                <w:rPr>
                  <w:sz w:val="24"/>
                  <w:color w:val="0000ff"/>
                </w:rPr>
                <w:t xml:space="preserve">&lt;1&gt;</w:t>
              </w:r>
            </w:hyperlink>
            <w:r>
              <w:rPr>
                <w:sz w:val="24"/>
              </w:rPr>
              <w:t xml:space="preserve">.</w:t>
            </w:r>
          </w:p>
        </w:tc>
      </w:tr>
    </w:tbl>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2460"/>
        <w:gridCol w:w="340"/>
        <w:gridCol w:w="6260"/>
      </w:tblGrid>
      <w:tr>
        <w:tc>
          <w:tcPr>
            <w:tcW w:w="2460" w:type="dxa"/>
            <w:vAlign w:val="bottom"/>
            <w:tcBorders>
              <w:top w:val="nil"/>
              <w:left w:val="nil"/>
              <w:bottom w:val="nil"/>
              <w:right w:val="nil"/>
            </w:tcBorders>
          </w:tcPr>
          <w:p>
            <w:pPr>
              <w:pStyle w:val="0"/>
            </w:pPr>
            <w:r>
              <w:rPr>
                <w:sz w:val="24"/>
              </w:rPr>
              <w:t xml:space="preserve">"__" ________ 20__ г.</w:t>
            </w:r>
          </w:p>
        </w:tc>
        <w:tc>
          <w:tcPr>
            <w:tcW w:w="340" w:type="dxa"/>
            <w:tcBorders>
              <w:top w:val="nil"/>
              <w:left w:val="nil"/>
              <w:bottom w:val="nil"/>
              <w:right w:val="nil"/>
            </w:tcBorders>
          </w:tcPr>
          <w:p>
            <w:pPr>
              <w:pStyle w:val="0"/>
            </w:pPr>
            <w:r>
              <w:rPr>
                <w:sz w:val="24"/>
              </w:rPr>
            </w:r>
          </w:p>
        </w:tc>
        <w:tc>
          <w:tcPr>
            <w:tcW w:w="6260" w:type="dxa"/>
            <w:tcBorders>
              <w:top w:val="nil"/>
              <w:left w:val="nil"/>
              <w:bottom w:val="single" w:sz="4"/>
              <w:right w:val="nil"/>
            </w:tcBorders>
          </w:tcPr>
          <w:p>
            <w:pPr>
              <w:pStyle w:val="0"/>
            </w:pPr>
            <w:r>
              <w:rPr>
                <w:sz w:val="24"/>
              </w:rPr>
            </w:r>
          </w:p>
        </w:tc>
      </w:tr>
      <w:tr>
        <w:tc>
          <w:tcPr>
            <w:tcW w:w="2460" w:type="dxa"/>
            <w:vAlign w:val="bottom"/>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6260" w:type="dxa"/>
            <w:tcBorders>
              <w:top w:val="single" w:sz="4"/>
              <w:left w:val="nil"/>
              <w:bottom w:val="nil"/>
              <w:right w:val="nil"/>
            </w:tcBorders>
          </w:tcPr>
          <w:p>
            <w:pPr>
              <w:pStyle w:val="0"/>
              <w:jc w:val="center"/>
            </w:pPr>
            <w:r>
              <w:rPr>
                <w:sz w:val="24"/>
              </w:rPr>
              <w:t xml:space="preserve">(подпись военнослужащего, фамилия, имя, отчество (при наличии)</w:t>
            </w:r>
          </w:p>
        </w:tc>
      </w:tr>
      <w:tr>
        <w:tc>
          <w:tcPr>
            <w:tcW w:w="2460" w:type="dxa"/>
            <w:vAlign w:val="bottom"/>
            <w:tcBorders>
              <w:top w:val="nil"/>
              <w:left w:val="nil"/>
              <w:bottom w:val="nil"/>
              <w:right w:val="nil"/>
            </w:tcBorders>
          </w:tcPr>
          <w:p>
            <w:pPr>
              <w:pStyle w:val="0"/>
            </w:pPr>
            <w:r>
              <w:rPr>
                <w:sz w:val="24"/>
              </w:rPr>
              <w:t xml:space="preserve">"__" ________ 20__ г.</w:t>
            </w:r>
          </w:p>
        </w:tc>
        <w:tc>
          <w:tcPr>
            <w:tcW w:w="340" w:type="dxa"/>
            <w:tcBorders>
              <w:top w:val="nil"/>
              <w:left w:val="nil"/>
              <w:bottom w:val="nil"/>
              <w:right w:val="nil"/>
            </w:tcBorders>
          </w:tcPr>
          <w:p>
            <w:pPr>
              <w:pStyle w:val="0"/>
            </w:pPr>
            <w:r>
              <w:rPr>
                <w:sz w:val="24"/>
              </w:rPr>
            </w:r>
          </w:p>
        </w:tc>
        <w:tc>
          <w:tcPr>
            <w:tcW w:w="6260" w:type="dxa"/>
            <w:tcBorders>
              <w:top w:val="nil"/>
              <w:left w:val="nil"/>
              <w:bottom w:val="single" w:sz="4"/>
              <w:right w:val="nil"/>
            </w:tcBorders>
          </w:tcPr>
          <w:p>
            <w:pPr>
              <w:pStyle w:val="0"/>
              <w:jc w:val="center"/>
            </w:pPr>
            <w:r>
              <w:rPr>
                <w:sz w:val="24"/>
              </w:rPr>
            </w:r>
          </w:p>
        </w:tc>
      </w:tr>
      <w:tr>
        <w:tc>
          <w:tcPr>
            <w:tcW w:w="2460" w:type="dxa"/>
            <w:vAlign w:val="bottom"/>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6260" w:type="dxa"/>
            <w:tcBorders>
              <w:top w:val="single" w:sz="4"/>
              <w:left w:val="nil"/>
              <w:bottom w:val="nil"/>
              <w:right w:val="nil"/>
            </w:tcBorders>
          </w:tcPr>
          <w:p>
            <w:pPr>
              <w:pStyle w:val="0"/>
              <w:jc w:val="center"/>
            </w:pPr>
            <w:r>
              <w:rPr>
                <w:sz w:val="24"/>
              </w:rPr>
              <w:t xml:space="preserve">(подпись совершеннолетнего члена семьи, фамилия, имя, отчество (при наличии)</w:t>
            </w:r>
          </w:p>
        </w:tc>
      </w:tr>
      <w:tr>
        <w:tc>
          <w:tcPr>
            <w:tcW w:w="2460" w:type="dxa"/>
            <w:vAlign w:val="bottom"/>
            <w:tcBorders>
              <w:top w:val="nil"/>
              <w:left w:val="nil"/>
              <w:bottom w:val="nil"/>
              <w:right w:val="nil"/>
            </w:tcBorders>
          </w:tcPr>
          <w:p>
            <w:pPr>
              <w:pStyle w:val="0"/>
            </w:pPr>
            <w:r>
              <w:rPr>
                <w:sz w:val="24"/>
              </w:rPr>
              <w:t xml:space="preserve">"__" ________ 20__ г.</w:t>
            </w:r>
          </w:p>
        </w:tc>
        <w:tc>
          <w:tcPr>
            <w:tcW w:w="340" w:type="dxa"/>
            <w:tcBorders>
              <w:top w:val="nil"/>
              <w:left w:val="nil"/>
              <w:bottom w:val="nil"/>
              <w:right w:val="nil"/>
            </w:tcBorders>
          </w:tcPr>
          <w:p>
            <w:pPr>
              <w:pStyle w:val="0"/>
            </w:pPr>
            <w:r>
              <w:rPr>
                <w:sz w:val="24"/>
              </w:rPr>
            </w:r>
          </w:p>
        </w:tc>
        <w:tc>
          <w:tcPr>
            <w:tcW w:w="6260" w:type="dxa"/>
            <w:tcBorders>
              <w:top w:val="nil"/>
              <w:left w:val="nil"/>
              <w:bottom w:val="single" w:sz="4"/>
              <w:right w:val="nil"/>
            </w:tcBorders>
          </w:tcPr>
          <w:p>
            <w:pPr>
              <w:pStyle w:val="0"/>
              <w:jc w:val="center"/>
            </w:pPr>
            <w:r>
              <w:rPr>
                <w:sz w:val="24"/>
              </w:rPr>
            </w:r>
          </w:p>
        </w:tc>
      </w:tr>
      <w:tr>
        <w:tc>
          <w:tcPr>
            <w:tcW w:w="2460" w:type="dxa"/>
            <w:vAlign w:val="bottom"/>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6260" w:type="dxa"/>
            <w:tcBorders>
              <w:top w:val="single" w:sz="4"/>
              <w:left w:val="nil"/>
              <w:bottom w:val="nil"/>
              <w:right w:val="nil"/>
            </w:tcBorders>
          </w:tcPr>
          <w:p>
            <w:pPr>
              <w:pStyle w:val="0"/>
              <w:jc w:val="center"/>
            </w:pPr>
            <w:r>
              <w:rPr>
                <w:sz w:val="24"/>
              </w:rPr>
              <w:t xml:space="preserve">(подпись совершеннолетнего члена семьи, фамилия, имя, отчество (при наличии)</w:t>
            </w:r>
          </w:p>
        </w:tc>
      </w:tr>
    </w:tbl>
    <w:p>
      <w:pPr>
        <w:pStyle w:val="0"/>
        <w:ind w:firstLine="540"/>
        <w:jc w:val="both"/>
      </w:pPr>
      <w:r>
        <w:rPr>
          <w:sz w:val="24"/>
        </w:rPr>
      </w:r>
    </w:p>
    <w:p>
      <w:pPr>
        <w:pStyle w:val="0"/>
        <w:ind w:firstLine="540"/>
        <w:jc w:val="both"/>
      </w:pPr>
      <w:r>
        <w:rPr>
          <w:sz w:val="24"/>
        </w:rPr>
        <w:t xml:space="preserve">--------------------------------</w:t>
      </w:r>
    </w:p>
    <w:bookmarkStart w:id="182" w:name="P182"/>
    <w:bookmarkEnd w:id="182"/>
    <w:p>
      <w:pPr>
        <w:pStyle w:val="0"/>
        <w:spacing w:before="240" w:lineRule="auto"/>
        <w:ind w:firstLine="540"/>
        <w:jc w:val="both"/>
      </w:pPr>
      <w:r>
        <w:rPr>
          <w:sz w:val="24"/>
        </w:rPr>
        <w:t xml:space="preserve">&lt;1&gt; </w:t>
      </w:r>
      <w:hyperlink w:history="0" r:id="rId22" w:tooltip="Федеральный закон от 27.05.1998 N 76-ФЗ (ред. от 07.07.2025) &quot;О статусе военнослужащих&quot; {КонсультантПлюс}">
        <w:r>
          <w:rPr>
            <w:sz w:val="24"/>
            <w:color w:val="0000ff"/>
          </w:rPr>
          <w:t xml:space="preserve">Абзац девятый пункта 5 статьи 6</w:t>
        </w:r>
      </w:hyperlink>
      <w:r>
        <w:rPr>
          <w:sz w:val="24"/>
        </w:rPr>
        <w:t xml:space="preserve"> Федерального закона от 27 мая 1998 г. N 76-ФЗ "О статусе военнослужащих".</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Министра обороны РФ от 09.08.2025 N 515</w:t>
            <w:br/>
            <w:t>"Об определении Порядка организации в Вооруженных Силах Российской Федера...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03.09.2025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09406&amp;date=03.09.2025&amp;dst=100271&amp;field=134&amp;demo=2" TargetMode = "External"/><Relationship Id="rId9" Type="http://schemas.openxmlformats.org/officeDocument/2006/relationships/hyperlink" Target="https://login.consultant.ru/link/?req=doc&amp;base=LAW&amp;n=509408&amp;date=03.09.2025&amp;dst=810&amp;field=134&amp;demo=2" TargetMode = "External"/><Relationship Id="rId10" Type="http://schemas.openxmlformats.org/officeDocument/2006/relationships/hyperlink" Target="https://login.consultant.ru/link/?req=doc&amp;base=LAW&amp;n=509409&amp;date=03.09.2025&amp;dst=763&amp;field=134&amp;demo=2" TargetMode = "External"/><Relationship Id="rId11" Type="http://schemas.openxmlformats.org/officeDocument/2006/relationships/hyperlink" Target="https://login.consultant.ru/link/?req=doc&amp;base=LAW&amp;n=509409&amp;date=03.09.2025&amp;dst=777&amp;field=134&amp;demo=2" TargetMode = "External"/><Relationship Id="rId12" Type="http://schemas.openxmlformats.org/officeDocument/2006/relationships/hyperlink" Target="https://login.consultant.ru/link/?req=doc&amp;base=LAW&amp;n=501303&amp;date=03.09.2025&amp;dst=100235&amp;field=134&amp;demo=2" TargetMode = "External"/><Relationship Id="rId13" Type="http://schemas.openxmlformats.org/officeDocument/2006/relationships/hyperlink" Target="https://login.consultant.ru/link/?req=doc&amp;base=LAW&amp;n=509409&amp;date=03.09.2025&amp;dst=763&amp;field=134&amp;demo=2" TargetMode = "External"/><Relationship Id="rId14" Type="http://schemas.openxmlformats.org/officeDocument/2006/relationships/hyperlink" Target="https://login.consultant.ru/link/?req=doc&amp;base=LAW&amp;n=508831&amp;date=03.09.2025&amp;dst=146&amp;field=134&amp;demo=2" TargetMode = "External"/><Relationship Id="rId15" Type="http://schemas.openxmlformats.org/officeDocument/2006/relationships/hyperlink" Target="https://login.consultant.ru/link/?req=doc&amp;base=LAW&amp;n=509409&amp;date=03.09.2025&amp;dst=776&amp;field=134&amp;demo=2" TargetMode = "External"/><Relationship Id="rId16" Type="http://schemas.openxmlformats.org/officeDocument/2006/relationships/hyperlink" Target="https://login.consultant.ru/link/?req=doc&amp;base=LAW&amp;n=509409&amp;date=03.09.2025&amp;dst=767&amp;field=134&amp;demo=2" TargetMode = "External"/><Relationship Id="rId17" Type="http://schemas.openxmlformats.org/officeDocument/2006/relationships/hyperlink" Target="https://login.consultant.ru/link/?req=doc&amp;base=LAW&amp;n=509409&amp;date=03.09.2025&amp;dst=770&amp;field=134&amp;demo=2" TargetMode = "External"/><Relationship Id="rId18" Type="http://schemas.openxmlformats.org/officeDocument/2006/relationships/hyperlink" Target="https://login.consultant.ru/link/?req=doc&amp;base=LAW&amp;n=509409&amp;date=03.09.2025&amp;dst=774&amp;field=134&amp;demo=2" TargetMode = "External"/><Relationship Id="rId19" Type="http://schemas.openxmlformats.org/officeDocument/2006/relationships/hyperlink" Target="https://login.consultant.ru/link/?req=doc&amp;base=LAW&amp;n=509409&amp;date=03.09.2025&amp;dst=776&amp;field=134&amp;demo=2" TargetMode = "External"/><Relationship Id="rId20" Type="http://schemas.openxmlformats.org/officeDocument/2006/relationships/hyperlink" Target="https://login.consultant.ru/link/?req=doc&amp;base=LAW&amp;n=509409&amp;date=03.09.2025&amp;dst=771&amp;field=134&amp;demo=2" TargetMode = "External"/><Relationship Id="rId21" Type="http://schemas.openxmlformats.org/officeDocument/2006/relationships/hyperlink" Target="https://login.consultant.ru/link/?req=doc&amp;base=LAW&amp;n=509409&amp;date=03.09.2025&amp;dst=775&amp;field=134&amp;demo=2" TargetMode = "External"/><Relationship Id="rId22" Type="http://schemas.openxmlformats.org/officeDocument/2006/relationships/hyperlink" Target="https://login.consultant.ru/link/?req=doc&amp;base=LAW&amp;n=509409&amp;date=03.09.2025&amp;dst=772&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Министра обороны РФ от 09.08.2025 N 515
"Об определении Порядка организации в Вооруженных Силах Российской Федерации деятельности по учету лиц, зарегистрированных органами регистрационного учета по месту жительства по адресу воинской части (организации, учреждения, органа), и снятию указанных лиц с такого учета"
(Зарегистрировано в Минюсте России 29.08.2025 N 83417)</dc:title>
  <dcterms:created xsi:type="dcterms:W3CDTF">2025-09-03T14:10:09Z</dcterms:created>
</cp:coreProperties>
</file>