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КОГДА ОРГАНИЗАЦИИ НА УСН,</w:t>
      </w:r>
    </w:p>
    <w:p>
      <w:pPr>
        <w:pStyle w:val="2"/>
        <w:jc w:val="center"/>
      </w:pPr>
      <w:r>
        <w:rPr>
          <w:sz w:val="24"/>
        </w:rPr>
        <w:t xml:space="preserve">ПРИМЕНЯЮЩИЕ СПЕЦИАЛЬНУЮ СТАВКУ, МОГУТ ВЫСТАВЛЯТЬ</w:t>
      </w:r>
    </w:p>
    <w:p>
      <w:pPr>
        <w:pStyle w:val="2"/>
        <w:jc w:val="center"/>
      </w:pPr>
      <w:r>
        <w:rPr>
          <w:sz w:val="24"/>
        </w:rPr>
        <w:t xml:space="preserve">СЧЕТ-ФАКТУРЫ С ОБЩЕЙ СТАВКОЙ НДС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Специальную ставку </w:t>
      </w:r>
      <w:r>
        <w:rPr>
          <w:sz w:val="24"/>
        </w:rPr>
        <w:t xml:space="preserve">НДС</w:t>
      </w:r>
      <w:r>
        <w:rPr>
          <w:sz w:val="24"/>
        </w:rPr>
        <w:t xml:space="preserve"> 5 или 7% следует применять в течение не менее 12 последовательных кварталов начиная с периода, за который представлена первая декларация с указанной ставкой. При этом доходы не должны превышать установленные значения: от 60 до 250 млн рублей для 5%, от 250 до 450 млн рублей для 7%. Не допускается одновременное применение специальных и общеустановленных ставок НДС в размере 0, 10 и 20%.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Выбранная налоговая ставка должна применяться ко всем операциям, облагаемым НДС. Не допускается применение разных налоговых ставок в зависимости от того, кто является покупателем.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Организация на УСН, применяющая ставку НДС 5%, может выставлять счет-фактуру со ставкой 20% только если является налоговым агентом по НДС: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при приобретении товаров, работ, услуг у иностранной организации,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при аренде федерального имущества, имущества субъекта РФ или муниципального имущества непосредственно у органов власти,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при приобретении казенного имущества,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при покупке сырых шкур животных, лома, отходов черных и цветных металлов, алюминия вторичного, макулатуры у налогоплательщиков, применяющих ставку 20%,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при покупке медных полуфабрикатов при выполнении условий </w:t>
      </w:r>
      <w:hyperlink w:history="0" r:id="rId7" w:tooltip="&quot;Налоговый кодекс Российской Федерации (часть вторая)&quot; от 05.08.2000 N 117-ФЗ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п. 8 ст. 161</w:t>
        </w:r>
      </w:hyperlink>
      <w:r>
        <w:rPr>
          <w:sz w:val="24"/>
        </w:rPr>
        <w:t xml:space="preserve"> НК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указанных случаях у налогоплательщика в книге продаж организации на УСН могут быть отражены специальная (5 или 7%) и общая (20%) ставки НДС.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"Когда организации на УСН, применяющие специальную ставку, могут выставлять счет-фактуры с общей...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"Когда организации на УСН, применяющие специальную ставку, могут выставлять счет-фактуры с общей...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16.09.2025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016&amp;date=16.09.2025&amp;dst=2728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"Когда организации на УСН, применяющие специальную ставку, могут выставлять счет-фактуры с общей ставкой НДС"</dc:title>
  <dcterms:created xsi:type="dcterms:W3CDTF">2025-09-16T16:16:56Z</dcterms:created>
</cp:coreProperties>
</file>