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"Политика АО "Почта России" в отношении обработки персональных данных"</w:t>
              <w:br/>
              <w:t xml:space="preserve">(утв. Приказом АО "Почта России" от 11.09.2025 N 274-а)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24.09.2025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0"/>
        <w:outlineLvl w:val="0"/>
        <w:jc w:val="right"/>
      </w:pPr>
      <w:r>
        <w:rPr>
          <w:sz w:val="24"/>
        </w:rPr>
        <w:t xml:space="preserve">Утверждено</w:t>
      </w:r>
    </w:p>
    <w:p>
      <w:pPr>
        <w:pStyle w:val="0"/>
        <w:jc w:val="right"/>
      </w:pPr>
      <w:r>
        <w:rPr>
          <w:sz w:val="24"/>
        </w:rPr>
        <w:t xml:space="preserve">приказом АО "Почта России"</w:t>
      </w:r>
    </w:p>
    <w:p>
      <w:pPr>
        <w:pStyle w:val="0"/>
        <w:jc w:val="right"/>
      </w:pPr>
      <w:r>
        <w:rPr>
          <w:sz w:val="24"/>
        </w:rPr>
        <w:t xml:space="preserve">от 11.09.2025 N 274-а</w:t>
      </w:r>
    </w:p>
    <w:p>
      <w:pPr>
        <w:pStyle w:val="0"/>
        <w:ind w:firstLine="540"/>
        <w:jc w:val="both"/>
      </w:pPr>
      <w:r>
        <w:rPr>
          <w:sz w:val="24"/>
        </w:rPr>
      </w:r>
    </w:p>
    <w:p>
      <w:pPr>
        <w:pStyle w:val="2"/>
        <w:jc w:val="center"/>
      </w:pPr>
      <w:r>
        <w:rPr>
          <w:sz w:val="24"/>
        </w:rPr>
        <w:t xml:space="preserve">ПОЛИТИКА</w:t>
      </w:r>
    </w:p>
    <w:p>
      <w:pPr>
        <w:pStyle w:val="2"/>
        <w:jc w:val="center"/>
      </w:pPr>
      <w:r>
        <w:rPr>
          <w:sz w:val="24"/>
        </w:rPr>
        <w:t xml:space="preserve">АО "ПОЧТА РОССИИ" В ОТНОШЕНИИ ОБРАБОТКИ ПЕРСОНАЛЬНЫХ ДАННЫХ</w:t>
      </w:r>
    </w:p>
    <w:p>
      <w:pPr>
        <w:pStyle w:val="0"/>
        <w:ind w:firstLine="540"/>
        <w:jc w:val="both"/>
      </w:pPr>
      <w:r>
        <w:rPr>
          <w:sz w:val="24"/>
        </w:rPr>
      </w:r>
    </w:p>
    <w:p>
      <w:pPr>
        <w:pStyle w:val="2"/>
        <w:outlineLvl w:val="1"/>
        <w:jc w:val="center"/>
      </w:pPr>
      <w:r>
        <w:rPr>
          <w:sz w:val="24"/>
        </w:rPr>
        <w:t xml:space="preserve">1. Термины, определения и сокращения</w:t>
      </w:r>
    </w:p>
    <w:p>
      <w:pPr>
        <w:pStyle w:val="0"/>
        <w:ind w:firstLine="540"/>
        <w:jc w:val="both"/>
      </w:pPr>
      <w:r>
        <w:rPr>
          <w:sz w:val="24"/>
        </w:rPr>
      </w:r>
    </w:p>
    <w:p>
      <w:pPr>
        <w:pStyle w:val="0"/>
        <w:ind w:firstLine="540"/>
        <w:jc w:val="both"/>
      </w:pPr>
      <w:r>
        <w:rPr>
          <w:sz w:val="24"/>
        </w:rPr>
        <w:t xml:space="preserve">1.1. В Политике АО "Почта России" в отношении обработки персональных данных (далее - Политика) используются следующие термины, определения и сокращения:</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701"/>
        <w:gridCol w:w="5046"/>
      </w:tblGrid>
      <w:tr>
        <w:tc>
          <w:tcPr>
            <w:tcW w:w="2324" w:type="dxa"/>
          </w:tcPr>
          <w:p>
            <w:pPr>
              <w:pStyle w:val="0"/>
              <w:jc w:val="center"/>
            </w:pPr>
            <w:r>
              <w:rPr>
                <w:sz w:val="24"/>
              </w:rPr>
              <w:t xml:space="preserve">Наименование термина</w:t>
            </w:r>
          </w:p>
        </w:tc>
        <w:tc>
          <w:tcPr>
            <w:tcW w:w="1701" w:type="dxa"/>
          </w:tcPr>
          <w:p>
            <w:pPr>
              <w:pStyle w:val="0"/>
              <w:jc w:val="center"/>
            </w:pPr>
            <w:r>
              <w:rPr>
                <w:sz w:val="24"/>
              </w:rPr>
              <w:t xml:space="preserve">Сокращение</w:t>
            </w:r>
          </w:p>
        </w:tc>
        <w:tc>
          <w:tcPr>
            <w:tcW w:w="5046" w:type="dxa"/>
          </w:tcPr>
          <w:p>
            <w:pPr>
              <w:pStyle w:val="0"/>
              <w:jc w:val="center"/>
            </w:pPr>
            <w:r>
              <w:rPr>
                <w:sz w:val="24"/>
              </w:rPr>
              <w:t xml:space="preserve">Определение термина/(расшифровка сокращения)</w:t>
            </w:r>
          </w:p>
        </w:tc>
      </w:tr>
      <w:tr>
        <w:tc>
          <w:tcPr>
            <w:tcW w:w="2324" w:type="dxa"/>
          </w:tcPr>
          <w:p>
            <w:pPr>
              <w:pStyle w:val="0"/>
            </w:pPr>
            <w:r>
              <w:rPr>
                <w:sz w:val="24"/>
              </w:rPr>
              <w:t xml:space="preserve">Биометрические ПДн</w:t>
            </w:r>
          </w:p>
        </w:tc>
        <w:tc>
          <w:tcPr>
            <w:tcW w:w="1701" w:type="dxa"/>
          </w:tcPr>
          <w:p>
            <w:pPr>
              <w:pStyle w:val="0"/>
              <w:jc w:val="center"/>
            </w:pPr>
            <w:r>
              <w:rPr>
                <w:sz w:val="24"/>
              </w:rPr>
              <w:t xml:space="preserve">-</w:t>
            </w:r>
          </w:p>
        </w:tc>
        <w:tc>
          <w:tcPr>
            <w:tcW w:w="5046" w:type="dxa"/>
          </w:tcPr>
          <w:p>
            <w:pPr>
              <w:pStyle w:val="0"/>
            </w:pPr>
            <w:r>
              <w:rPr>
                <w:sz w:val="24"/>
              </w:rPr>
              <w:t xml:space="preserve">Сведения, которые характеризуют физиологические и биологические особенности человека, на основании которых можно установить его личность и которые используются оператором для установления личности субъекта ПДн</w:t>
            </w:r>
          </w:p>
        </w:tc>
      </w:tr>
      <w:tr>
        <w:tc>
          <w:tcPr>
            <w:tcW w:w="2324" w:type="dxa"/>
          </w:tcPr>
          <w:p>
            <w:pPr>
              <w:pStyle w:val="0"/>
            </w:pPr>
            <w:r>
              <w:rPr>
                <w:sz w:val="24"/>
              </w:rPr>
              <w:t xml:space="preserve">Закон о ПДн</w:t>
            </w:r>
          </w:p>
        </w:tc>
        <w:tc>
          <w:tcPr>
            <w:tcW w:w="1701" w:type="dxa"/>
          </w:tcPr>
          <w:p>
            <w:pPr>
              <w:pStyle w:val="0"/>
              <w:jc w:val="center"/>
            </w:pPr>
            <w:r>
              <w:rPr>
                <w:sz w:val="24"/>
              </w:rPr>
              <w:t xml:space="preserve">-</w:t>
            </w:r>
          </w:p>
        </w:tc>
        <w:tc>
          <w:tcPr>
            <w:tcW w:w="5046" w:type="dxa"/>
          </w:tcPr>
          <w:p>
            <w:pPr>
              <w:pStyle w:val="0"/>
            </w:pPr>
            <w:r>
              <w:rPr>
                <w:sz w:val="24"/>
              </w:rPr>
              <w:t xml:space="preserve">Федеральный </w:t>
            </w:r>
            <w:hyperlink w:history="0" r:id="rId8" w:tooltip="Федеральный закон от 27.07.2006 N 152-ФЗ (ред. от 24.06.2025) &quot;О персональных данных&quot; {КонсультантПлюс}">
              <w:r>
                <w:rPr>
                  <w:sz w:val="24"/>
                  <w:color w:val="0000ff"/>
                </w:rPr>
                <w:t xml:space="preserve">закон</w:t>
              </w:r>
            </w:hyperlink>
            <w:r>
              <w:rPr>
                <w:sz w:val="24"/>
              </w:rPr>
              <w:t xml:space="preserve"> от 27.07.2006 N 152-ФЗ "О персональных данных"</w:t>
            </w:r>
          </w:p>
        </w:tc>
      </w:tr>
      <w:tr>
        <w:tc>
          <w:tcPr>
            <w:tcW w:w="2324" w:type="dxa"/>
          </w:tcPr>
          <w:p>
            <w:pPr>
              <w:pStyle w:val="0"/>
            </w:pPr>
            <w:r>
              <w:rPr>
                <w:sz w:val="24"/>
              </w:rPr>
              <w:t xml:space="preserve">Информационная система персональных данных</w:t>
            </w:r>
          </w:p>
        </w:tc>
        <w:tc>
          <w:tcPr>
            <w:tcW w:w="1701" w:type="dxa"/>
          </w:tcPr>
          <w:p>
            <w:pPr>
              <w:pStyle w:val="0"/>
              <w:jc w:val="center"/>
            </w:pPr>
            <w:r>
              <w:rPr>
                <w:sz w:val="24"/>
              </w:rPr>
              <w:t xml:space="preserve">ИСПДн</w:t>
            </w:r>
          </w:p>
        </w:tc>
        <w:tc>
          <w:tcPr>
            <w:tcW w:w="5046" w:type="dxa"/>
          </w:tcPr>
          <w:p>
            <w:pPr>
              <w:pStyle w:val="0"/>
            </w:pPr>
            <w:r>
              <w:rPr>
                <w:sz w:val="24"/>
              </w:rPr>
              <w:t xml:space="preserve">Совокупность содержащихся в базах данных персональных данных и обеспечивающих их обработку информационных технологий и технических средств</w:t>
            </w:r>
          </w:p>
        </w:tc>
      </w:tr>
      <w:tr>
        <w:tc>
          <w:tcPr>
            <w:tcW w:w="2324" w:type="dxa"/>
          </w:tcPr>
          <w:p>
            <w:pPr>
              <w:pStyle w:val="0"/>
            </w:pPr>
            <w:r>
              <w:rPr>
                <w:sz w:val="24"/>
              </w:rPr>
              <w:t xml:space="preserve">Персональные данные</w:t>
            </w:r>
          </w:p>
        </w:tc>
        <w:tc>
          <w:tcPr>
            <w:tcW w:w="1701" w:type="dxa"/>
          </w:tcPr>
          <w:p>
            <w:pPr>
              <w:pStyle w:val="0"/>
              <w:jc w:val="center"/>
            </w:pPr>
            <w:r>
              <w:rPr>
                <w:sz w:val="24"/>
              </w:rPr>
              <w:t xml:space="preserve">ПДн</w:t>
            </w:r>
          </w:p>
        </w:tc>
        <w:tc>
          <w:tcPr>
            <w:tcW w:w="5046" w:type="dxa"/>
          </w:tcPr>
          <w:p>
            <w:pPr>
              <w:pStyle w:val="0"/>
            </w:pPr>
            <w:r>
              <w:rPr>
                <w:sz w:val="24"/>
              </w:rPr>
              <w:t xml:space="preserve">Любая информация, относящаяся к прямо или косвенно определенному или определяемому физическому лицу (субъекту ПДн)</w:t>
            </w:r>
          </w:p>
        </w:tc>
      </w:tr>
      <w:tr>
        <w:tc>
          <w:tcPr>
            <w:tcW w:w="2324" w:type="dxa"/>
          </w:tcPr>
          <w:p>
            <w:pPr>
              <w:pStyle w:val="0"/>
            </w:pPr>
            <w:r>
              <w:rPr>
                <w:sz w:val="24"/>
              </w:rPr>
              <w:t xml:space="preserve">Специальные категории ПДн</w:t>
            </w:r>
          </w:p>
        </w:tc>
        <w:tc>
          <w:tcPr>
            <w:tcW w:w="1701" w:type="dxa"/>
          </w:tcPr>
          <w:p>
            <w:pPr>
              <w:pStyle w:val="0"/>
              <w:jc w:val="center"/>
            </w:pPr>
            <w:r>
              <w:rPr>
                <w:sz w:val="24"/>
              </w:rPr>
              <w:t xml:space="preserve">-</w:t>
            </w:r>
          </w:p>
        </w:tc>
        <w:tc>
          <w:tcPr>
            <w:tcW w:w="5046" w:type="dxa"/>
          </w:tcPr>
          <w:p>
            <w:pPr>
              <w:pStyle w:val="0"/>
            </w:pPr>
            <w:r>
              <w:rPr>
                <w:sz w:val="24"/>
              </w:rPr>
              <w:t xml:space="preserve">ПДн, касающиеся расовой, национальной принадлежности, политических взглядов, религиозных или философских убеждений, состояния здоровья, интимной жизни</w:t>
            </w:r>
          </w:p>
        </w:tc>
      </w:tr>
      <w:tr>
        <w:tc>
          <w:tcPr>
            <w:tcW w:w="2324" w:type="dxa"/>
          </w:tcPr>
          <w:p>
            <w:pPr>
              <w:pStyle w:val="0"/>
            </w:pPr>
            <w:r>
              <w:rPr>
                <w:sz w:val="24"/>
              </w:rPr>
              <w:t xml:space="preserve">Федеральная служба по надзору в сфере связи, информационных технологий и массовых коммуникаций</w:t>
            </w:r>
          </w:p>
        </w:tc>
        <w:tc>
          <w:tcPr>
            <w:tcW w:w="1701" w:type="dxa"/>
          </w:tcPr>
          <w:p>
            <w:pPr>
              <w:pStyle w:val="0"/>
              <w:jc w:val="center"/>
            </w:pPr>
            <w:r>
              <w:rPr>
                <w:sz w:val="24"/>
              </w:rPr>
              <w:t xml:space="preserve">Роскомнадзор</w:t>
            </w:r>
          </w:p>
        </w:tc>
        <w:tc>
          <w:tcPr>
            <w:tcW w:w="5046" w:type="dxa"/>
          </w:tcPr>
          <w:p>
            <w:pPr>
              <w:pStyle w:val="0"/>
            </w:pPr>
            <w:r>
              <w:rPr>
                <w:sz w:val="24"/>
              </w:rPr>
              <w:t xml:space="preserve">Уполномоченный орган по защите прав субъектов ПДн</w:t>
            </w:r>
          </w:p>
        </w:tc>
      </w:tr>
    </w:tbl>
    <w:p>
      <w:pPr>
        <w:pStyle w:val="0"/>
        <w:ind w:firstLine="540"/>
        <w:jc w:val="both"/>
      </w:pPr>
      <w:r>
        <w:rPr>
          <w:sz w:val="24"/>
        </w:rPr>
      </w:r>
    </w:p>
    <w:p>
      <w:pPr>
        <w:pStyle w:val="0"/>
        <w:ind w:firstLine="540"/>
        <w:jc w:val="both"/>
      </w:pPr>
      <w:r>
        <w:rPr>
          <w:sz w:val="24"/>
        </w:rPr>
        <w:t xml:space="preserve">1.2. Понятия, содержащиеся в </w:t>
      </w:r>
      <w:hyperlink w:history="0" r:id="rId9" w:tooltip="Федеральный закон от 27.07.2006 N 152-ФЗ (ред. от 24.06.2025) &quot;О персональных данных&quot; {КонсультантПлюс}">
        <w:r>
          <w:rPr>
            <w:sz w:val="24"/>
            <w:color w:val="0000ff"/>
          </w:rPr>
          <w:t xml:space="preserve">ст. 3</w:t>
        </w:r>
      </w:hyperlink>
      <w:r>
        <w:rPr>
          <w:sz w:val="24"/>
        </w:rPr>
        <w:t xml:space="preserve"> закона о ПДн, используются в Политике в аналогичных значениях.</w:t>
      </w:r>
    </w:p>
    <w:p>
      <w:pPr>
        <w:pStyle w:val="0"/>
        <w:spacing w:before="240" w:lineRule="auto"/>
        <w:ind w:firstLine="540"/>
        <w:jc w:val="both"/>
      </w:pPr>
      <w:r>
        <w:rPr>
          <w:sz w:val="24"/>
        </w:rPr>
        <w:t xml:space="preserve">1.3. Иные термины, определения и сокращения в Политике используются в значениях, указанных в действующих редакциях Глоссария АО "Почта России" и Глоссария Блока по информационным технологиям и развитию цифровых сервисов, являющегося приложением к Регламенту процедуры "Управление глоссарием Блока по информационным технологиям и развитию цифровых сервисов".</w:t>
      </w:r>
    </w:p>
    <w:p>
      <w:pPr>
        <w:pStyle w:val="0"/>
        <w:ind w:firstLine="540"/>
        <w:jc w:val="both"/>
      </w:pPr>
      <w:r>
        <w:rPr>
          <w:sz w:val="24"/>
        </w:rPr>
      </w:r>
    </w:p>
    <w:p>
      <w:pPr>
        <w:pStyle w:val="2"/>
        <w:outlineLvl w:val="1"/>
        <w:jc w:val="center"/>
      </w:pPr>
      <w:r>
        <w:rPr>
          <w:sz w:val="24"/>
        </w:rPr>
        <w:t xml:space="preserve">2. Общие положения</w:t>
      </w:r>
    </w:p>
    <w:p>
      <w:pPr>
        <w:pStyle w:val="0"/>
        <w:ind w:firstLine="540"/>
        <w:jc w:val="both"/>
      </w:pPr>
      <w:r>
        <w:rPr>
          <w:sz w:val="24"/>
        </w:rPr>
      </w:r>
    </w:p>
    <w:p>
      <w:pPr>
        <w:pStyle w:val="0"/>
        <w:ind w:firstLine="540"/>
        <w:jc w:val="both"/>
      </w:pPr>
      <w:r>
        <w:rPr>
          <w:sz w:val="24"/>
        </w:rPr>
        <w:t xml:space="preserve">2.1. Политика разработана в целях обеспечения защиты прав и свобод человека и гражданина при обработке его ПДн в Обществе, в том числе, защиты прав на неприкосновенность частной жизни, личную и семейную тайну, четкое и неукоснительное соблюдение требований законодательства Российской Федерации в сфере ПДн.</w:t>
      </w:r>
    </w:p>
    <w:p>
      <w:pPr>
        <w:pStyle w:val="0"/>
        <w:spacing w:before="240" w:lineRule="auto"/>
        <w:ind w:firstLine="540"/>
        <w:jc w:val="both"/>
      </w:pPr>
      <w:r>
        <w:rPr>
          <w:sz w:val="24"/>
        </w:rPr>
        <w:t xml:space="preserve">2.2. Политика действует в отношении всех ПДн, установленных в </w:t>
      </w:r>
      <w:hyperlink w:history="0" w:anchor="P188" w:tooltip="ПЕРЕЧЕНЬ">
        <w:r>
          <w:rPr>
            <w:sz w:val="24"/>
            <w:color w:val="0000ff"/>
          </w:rPr>
          <w:t xml:space="preserve">приложении N 1</w:t>
        </w:r>
      </w:hyperlink>
      <w:r>
        <w:rPr>
          <w:sz w:val="24"/>
        </w:rPr>
        <w:t xml:space="preserve"> к Политике.</w:t>
      </w:r>
    </w:p>
    <w:p>
      <w:pPr>
        <w:pStyle w:val="0"/>
        <w:spacing w:before="240" w:lineRule="auto"/>
        <w:ind w:firstLine="540"/>
        <w:jc w:val="both"/>
      </w:pPr>
      <w:r>
        <w:rPr>
          <w:sz w:val="24"/>
        </w:rPr>
        <w:t xml:space="preserve">2.3. Общество (далее также - Оператор) публикует Политику в открытом доступе на официальных информационных ресурсах Общества в сети Интернет.</w:t>
      </w:r>
    </w:p>
    <w:p>
      <w:pPr>
        <w:pStyle w:val="0"/>
        <w:spacing w:before="240" w:lineRule="auto"/>
        <w:ind w:firstLine="540"/>
        <w:jc w:val="both"/>
      </w:pPr>
      <w:r>
        <w:rPr>
          <w:sz w:val="24"/>
        </w:rPr>
        <w:t xml:space="preserve">2.4. Оператор имеет право:</w:t>
      </w:r>
    </w:p>
    <w:p>
      <w:pPr>
        <w:pStyle w:val="0"/>
        <w:spacing w:before="240" w:lineRule="auto"/>
        <w:ind w:firstLine="540"/>
        <w:jc w:val="both"/>
      </w:pPr>
      <w:r>
        <w:rPr>
          <w:sz w:val="24"/>
        </w:rPr>
        <w:t xml:space="preserve">- самостоятельно определять состав и перечень мер, необходимых и достаточных для обеспечения выполнения обязанностей, предусмотренных </w:t>
      </w:r>
      <w:hyperlink w:history="0" r:id="rId10"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и принятыми в соответствии с ним нормативными правовыми актами, если иное не предусмотрено </w:t>
      </w:r>
      <w:hyperlink w:history="0" r:id="rId11"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или другими федеральными законами;</w:t>
      </w:r>
    </w:p>
    <w:p>
      <w:pPr>
        <w:pStyle w:val="0"/>
        <w:spacing w:before="240" w:lineRule="auto"/>
        <w:ind w:firstLine="540"/>
        <w:jc w:val="both"/>
      </w:pPr>
      <w:r>
        <w:rPr>
          <w:sz w:val="24"/>
        </w:rPr>
        <w:t xml:space="preserve">- поручить обработку ПДн другому лицу с согласия субъекта ПДн, если иное не предусмотрено федеральным законом, на основании заключаемого с этим лицом договора либо путем принятия государственным органом или муниципальным органом соответствующего акта. Лицо, осуществляющее обработку ПДн по поручению Оператора, обязано соблюдать принципы и правила обработки ПДн, предусмотренные </w:t>
      </w:r>
      <w:hyperlink w:history="0" r:id="rId12"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соблюдать конфиденциальность ПДн, принимать необходимые меры, направленные на обеспечение выполнения обязанностей, предусмотренных </w:t>
      </w:r>
      <w:hyperlink w:history="0" r:id="rId13"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Рекомендованная типовая форма поручения на обработку ПДн представлена в </w:t>
      </w:r>
      <w:hyperlink w:history="0" w:anchor="P1351" w:tooltip="                                 ПОРУЧЕНИЕ">
        <w:r>
          <w:rPr>
            <w:sz w:val="24"/>
            <w:color w:val="0000ff"/>
          </w:rPr>
          <w:t xml:space="preserve">приложении N 2</w:t>
        </w:r>
      </w:hyperlink>
      <w:r>
        <w:rPr>
          <w:sz w:val="24"/>
        </w:rPr>
        <w:t xml:space="preserve"> к Политике;</w:t>
      </w:r>
    </w:p>
    <w:p>
      <w:pPr>
        <w:pStyle w:val="0"/>
        <w:spacing w:before="240" w:lineRule="auto"/>
        <w:ind w:firstLine="540"/>
        <w:jc w:val="both"/>
      </w:pPr>
      <w:r>
        <w:rPr>
          <w:sz w:val="24"/>
        </w:rPr>
        <w:t xml:space="preserve">- в случае отзыва субъектом ПДн согласия на обработку ПДн Оператор вправе продолжить обработку ПДн без согласия субъекта ПДн при наличии оснований, указанных в </w:t>
      </w:r>
      <w:hyperlink w:history="0" r:id="rId14" w:tooltip="Федеральный закон от 27.07.2006 N 152-ФЗ (ред. от 24.06.2025) &quot;О персональных данных&quot; {КонсультантПлюс}">
        <w:r>
          <w:rPr>
            <w:sz w:val="24"/>
            <w:color w:val="0000ff"/>
          </w:rPr>
          <w:t xml:space="preserve">законе</w:t>
        </w:r>
      </w:hyperlink>
      <w:r>
        <w:rPr>
          <w:sz w:val="24"/>
        </w:rPr>
        <w:t xml:space="preserve"> о ПДн.</w:t>
      </w:r>
    </w:p>
    <w:p>
      <w:pPr>
        <w:pStyle w:val="0"/>
        <w:spacing w:before="240" w:lineRule="auto"/>
        <w:ind w:firstLine="540"/>
        <w:jc w:val="both"/>
      </w:pPr>
      <w:r>
        <w:rPr>
          <w:sz w:val="24"/>
        </w:rPr>
        <w:t xml:space="preserve">2.5. Оператор обязан:</w:t>
      </w:r>
    </w:p>
    <w:p>
      <w:pPr>
        <w:pStyle w:val="0"/>
        <w:spacing w:before="240" w:lineRule="auto"/>
        <w:ind w:firstLine="540"/>
        <w:jc w:val="both"/>
      </w:pPr>
      <w:r>
        <w:rPr>
          <w:sz w:val="24"/>
        </w:rPr>
        <w:t xml:space="preserve">- организовывать обработку ПДн в соответствии с требованиями </w:t>
      </w:r>
      <w:hyperlink w:history="0" r:id="rId15" w:tooltip="Федеральный закон от 27.07.2006 N 152-ФЗ (ред. от 24.06.2025) &quot;О персональных данных&quot; {КонсультантПлюс}">
        <w:r>
          <w:rPr>
            <w:sz w:val="24"/>
            <w:color w:val="0000ff"/>
          </w:rPr>
          <w:t xml:space="preserve">закона</w:t>
        </w:r>
      </w:hyperlink>
      <w:r>
        <w:rPr>
          <w:sz w:val="24"/>
        </w:rPr>
        <w:t xml:space="preserve"> о ПДн;</w:t>
      </w:r>
    </w:p>
    <w:p>
      <w:pPr>
        <w:pStyle w:val="0"/>
        <w:spacing w:before="240" w:lineRule="auto"/>
        <w:ind w:firstLine="540"/>
        <w:jc w:val="both"/>
      </w:pPr>
      <w:r>
        <w:rPr>
          <w:sz w:val="24"/>
        </w:rPr>
        <w:t xml:space="preserve">- отвечать на обращения и запросы субъектов ПДн и их законных представителей в соответствии с требованиями </w:t>
      </w:r>
      <w:hyperlink w:history="0" r:id="rId16" w:tooltip="Федеральный закон от 27.07.2006 N 152-ФЗ (ред. от 24.06.2025) &quot;О персональных данных&quot; {КонсультантПлюс}">
        <w:r>
          <w:rPr>
            <w:sz w:val="24"/>
            <w:color w:val="0000ff"/>
          </w:rPr>
          <w:t xml:space="preserve">закона</w:t>
        </w:r>
      </w:hyperlink>
      <w:r>
        <w:rPr>
          <w:sz w:val="24"/>
        </w:rPr>
        <w:t xml:space="preserve"> о ПДн;</w:t>
      </w:r>
    </w:p>
    <w:p>
      <w:pPr>
        <w:pStyle w:val="0"/>
        <w:spacing w:before="240" w:lineRule="auto"/>
        <w:ind w:firstLine="540"/>
        <w:jc w:val="both"/>
      </w:pPr>
      <w:r>
        <w:rPr>
          <w:sz w:val="24"/>
        </w:rPr>
        <w:t xml:space="preserve">- сообщать по запросу Роскомнадзора необходимую информацию в течение 10 рабочих дней с даты получения такого запроса. Данный срок может быть продлен, но не более чем на 5 рабочих дней. Для этого Оператору необходимо направить в Роскомнадзор мотивированное уведомление с указанием причин продления срока предоставления запрашиваемой информации;</w:t>
      </w:r>
    </w:p>
    <w:p>
      <w:pPr>
        <w:pStyle w:val="0"/>
        <w:spacing w:before="240" w:lineRule="auto"/>
        <w:ind w:firstLine="540"/>
        <w:jc w:val="both"/>
      </w:pPr>
      <w:r>
        <w:rPr>
          <w:sz w:val="24"/>
        </w:rPr>
        <w:t xml:space="preserve">-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которые повлекли неправомерную передачу (предоставление, распространение, доступ) ПДн;</w:t>
      </w:r>
    </w:p>
    <w:p>
      <w:pPr>
        <w:pStyle w:val="0"/>
        <w:spacing w:before="240" w:lineRule="auto"/>
        <w:ind w:firstLine="540"/>
        <w:jc w:val="both"/>
      </w:pPr>
      <w:r>
        <w:rPr>
          <w:sz w:val="24"/>
        </w:rPr>
        <w:t xml:space="preserve">- осуществлять иные требования, предусмотренные </w:t>
      </w:r>
      <w:hyperlink w:history="0" r:id="rId17"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w:t>
      </w:r>
    </w:p>
    <w:p>
      <w:pPr>
        <w:pStyle w:val="0"/>
        <w:spacing w:before="240" w:lineRule="auto"/>
        <w:ind w:firstLine="540"/>
        <w:jc w:val="both"/>
      </w:pPr>
      <w:r>
        <w:rPr>
          <w:sz w:val="24"/>
        </w:rPr>
        <w:t xml:space="preserve">2.6. Субъект ПДн имеет право:</w:t>
      </w:r>
    </w:p>
    <w:p>
      <w:pPr>
        <w:pStyle w:val="0"/>
        <w:spacing w:before="240" w:lineRule="auto"/>
        <w:ind w:firstLine="540"/>
        <w:jc w:val="both"/>
      </w:pPr>
      <w:r>
        <w:rPr>
          <w:sz w:val="24"/>
        </w:rPr>
        <w:t xml:space="preserve">- получать информацию, касающуюся обработки его ПДн, за исключением случаев, предусмотренных федеральными законами. Сведения предоставляются субъекту ПДн Оператором в доступной форме, и в них не должны содержаться ПДн, относящиеся к другим субъектам ПДн, за исключением случаев, когда имеются законные основания для раскрытия таких ПДн. Перечень информации и порядок ее получения установлены </w:t>
      </w:r>
      <w:hyperlink w:history="0" r:id="rId18"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w:t>
      </w:r>
    </w:p>
    <w:p>
      <w:pPr>
        <w:pStyle w:val="0"/>
        <w:spacing w:before="240" w:lineRule="auto"/>
        <w:ind w:firstLine="540"/>
        <w:jc w:val="both"/>
      </w:pPr>
      <w:r>
        <w:rPr>
          <w:sz w:val="24"/>
        </w:rPr>
        <w:t xml:space="preserve">- требовать от Оператора уточнения его ПДн, их блокирования или уничтожения в случае, если ПДн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pPr>
        <w:pStyle w:val="0"/>
        <w:spacing w:before="240" w:lineRule="auto"/>
        <w:ind w:firstLine="540"/>
        <w:jc w:val="both"/>
      </w:pPr>
      <w:r>
        <w:rPr>
          <w:sz w:val="24"/>
        </w:rPr>
        <w:t xml:space="preserve">- дать предварительное согласие на обработку ПДн в целях продвижения на рынке товаров, работ и услуг;</w:t>
      </w:r>
    </w:p>
    <w:p>
      <w:pPr>
        <w:pStyle w:val="0"/>
        <w:spacing w:before="240" w:lineRule="auto"/>
        <w:ind w:firstLine="540"/>
        <w:jc w:val="both"/>
      </w:pPr>
      <w:r>
        <w:rPr>
          <w:sz w:val="24"/>
        </w:rPr>
        <w:t xml:space="preserve">- обжаловать в Роскомнадзоре или в судебном порядке неправомерные действия или бездействие Оператора при обработке его ПДн.</w:t>
      </w:r>
    </w:p>
    <w:p>
      <w:pPr>
        <w:pStyle w:val="0"/>
        <w:spacing w:before="240" w:lineRule="auto"/>
        <w:ind w:firstLine="540"/>
        <w:jc w:val="both"/>
      </w:pPr>
      <w:r>
        <w:rPr>
          <w:sz w:val="24"/>
        </w:rPr>
        <w:t xml:space="preserve">2.7. Положения Политики пересматриваются по мере необходимости. Обязательный пересмотр Политики проводится в случае изменения требований законодательства Российской Федерации в сфере ПДн. При внесении изменений учитываются:</w:t>
      </w:r>
    </w:p>
    <w:p>
      <w:pPr>
        <w:pStyle w:val="0"/>
        <w:spacing w:before="240" w:lineRule="auto"/>
        <w:ind w:firstLine="540"/>
        <w:jc w:val="both"/>
      </w:pPr>
      <w:r>
        <w:rPr>
          <w:sz w:val="24"/>
        </w:rPr>
        <w:t xml:space="preserve">- сложившаяся в Российской Федерации практика правоприменения законодательства в области ПДн;</w:t>
      </w:r>
    </w:p>
    <w:p>
      <w:pPr>
        <w:pStyle w:val="0"/>
        <w:spacing w:before="240" w:lineRule="auto"/>
        <w:ind w:firstLine="540"/>
        <w:jc w:val="both"/>
      </w:pPr>
      <w:r>
        <w:rPr>
          <w:sz w:val="24"/>
        </w:rPr>
        <w:t xml:space="preserve">- изменение условий и особенностей обработки ПДн Обществом в связи с внедрением в его деятельность новых информационных систем, процессов и технологий.</w:t>
      </w:r>
    </w:p>
    <w:p>
      <w:pPr>
        <w:pStyle w:val="0"/>
        <w:spacing w:before="240" w:lineRule="auto"/>
        <w:ind w:firstLine="540"/>
        <w:jc w:val="both"/>
      </w:pPr>
      <w:r>
        <w:rPr>
          <w:sz w:val="24"/>
        </w:rPr>
        <w:t xml:space="preserve">2.8. Контроль за исполнением требований Политики осуществляется лицом, ответственным за организацию обработки ПДн в Обществе.</w:t>
      </w:r>
    </w:p>
    <w:p>
      <w:pPr>
        <w:pStyle w:val="0"/>
        <w:spacing w:before="240" w:lineRule="auto"/>
        <w:ind w:firstLine="540"/>
        <w:jc w:val="both"/>
      </w:pPr>
      <w:r>
        <w:rPr>
          <w:sz w:val="24"/>
        </w:rPr>
        <w:t xml:space="preserve">2.9. Ответственность за нарушение требований законодательства Российской Федерации и нормативных актов Общества в сфере обработки и защиты ПДн определяется в соответствии с законодательством Российской Федерации.</w:t>
      </w:r>
    </w:p>
    <w:p>
      <w:pPr>
        <w:pStyle w:val="0"/>
        <w:ind w:firstLine="540"/>
        <w:jc w:val="both"/>
      </w:pPr>
      <w:r>
        <w:rPr>
          <w:sz w:val="24"/>
        </w:rPr>
      </w:r>
    </w:p>
    <w:bookmarkStart w:id="63" w:name="P63"/>
    <w:bookmarkEnd w:id="63"/>
    <w:p>
      <w:pPr>
        <w:pStyle w:val="2"/>
        <w:outlineLvl w:val="1"/>
        <w:jc w:val="center"/>
      </w:pPr>
      <w:r>
        <w:rPr>
          <w:sz w:val="24"/>
        </w:rPr>
        <w:t xml:space="preserve">3. Цели обработки ПДн</w:t>
      </w:r>
    </w:p>
    <w:p>
      <w:pPr>
        <w:pStyle w:val="0"/>
        <w:ind w:firstLine="540"/>
        <w:jc w:val="both"/>
      </w:pPr>
      <w:r>
        <w:rPr>
          <w:sz w:val="24"/>
        </w:rPr>
      </w:r>
    </w:p>
    <w:p>
      <w:pPr>
        <w:pStyle w:val="0"/>
        <w:ind w:firstLine="540"/>
        <w:jc w:val="both"/>
      </w:pPr>
      <w:r>
        <w:rPr>
          <w:sz w:val="24"/>
        </w:rPr>
        <w:t xml:space="preserve">3.1. Обработка ПДн ограничивается достижением конкретных, заранее определенных и законных целей. Не допускается обработка ПДн, несовместимая с целями сбора ПДн.</w:t>
      </w:r>
    </w:p>
    <w:p>
      <w:pPr>
        <w:pStyle w:val="0"/>
        <w:spacing w:before="240" w:lineRule="auto"/>
        <w:ind w:firstLine="540"/>
        <w:jc w:val="both"/>
      </w:pPr>
      <w:r>
        <w:rPr>
          <w:sz w:val="24"/>
        </w:rPr>
        <w:t xml:space="preserve">3.2. Цели обработки ПДн определены деятельностью Общества по оказанию услуг в соответствии с уставом Общества, Федеральным </w:t>
      </w:r>
      <w:hyperlink w:history="0" r:id="rId19" w:tooltip="Федеральный закон от 29.06.2018 N 171-ФЗ (ред. от 31.07.2025) &quot;Об особенностях реорганизации федерального государственного унитарного предприятия &quot;Почта России&quot;, основах деятельности акционерного общества &quot;Почта России&quot; и о внесении изменений в отдельные законодательные акты Российской Федерации&quot; (с изм. и доп., вступ. в силу с 01.09.2025) {КонсультантПлюс}">
        <w:r>
          <w:rPr>
            <w:sz w:val="24"/>
            <w:color w:val="0000ff"/>
          </w:rPr>
          <w:t xml:space="preserve">законом</w:t>
        </w:r>
      </w:hyperlink>
      <w:r>
        <w:rPr>
          <w:sz w:val="24"/>
        </w:rPr>
        <w:t xml:space="preserve"> от 29.06.2018 N 171-ФЗ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Федеральным </w:t>
      </w:r>
      <w:hyperlink w:history="0" r:id="rId20" w:tooltip="Федеральный закон от 07.07.2003 N 126-ФЗ (ред. от 31.07.2025) &quot;О связи&quot; {КонсультантПлюс}">
        <w:r>
          <w:rPr>
            <w:sz w:val="24"/>
            <w:color w:val="0000ff"/>
          </w:rPr>
          <w:t xml:space="preserve">законом</w:t>
        </w:r>
      </w:hyperlink>
      <w:r>
        <w:rPr>
          <w:sz w:val="24"/>
        </w:rPr>
        <w:t xml:space="preserve"> от 07.07.2003 N 126-ФЗ "О связи", Федеральным </w:t>
      </w:r>
      <w:hyperlink w:history="0" r:id="rId21" w:tooltip="Федеральный закон от 17.07.1999 N 176-ФЗ (ред. от 31.07.2025) &quot;О почтовой связи&quot; (с изм. и доп., вступ. в силу с 01.09.2025) {КонсультантПлюс}">
        <w:r>
          <w:rPr>
            <w:sz w:val="24"/>
            <w:color w:val="0000ff"/>
          </w:rPr>
          <w:t xml:space="preserve">законом</w:t>
        </w:r>
      </w:hyperlink>
      <w:r>
        <w:rPr>
          <w:sz w:val="24"/>
        </w:rPr>
        <w:t xml:space="preserve"> от 17.07.1999 N 176-ФЗ "О почтовой связи".</w:t>
      </w:r>
    </w:p>
    <w:p>
      <w:pPr>
        <w:pStyle w:val="0"/>
        <w:spacing w:before="240" w:lineRule="auto"/>
        <w:ind w:firstLine="540"/>
        <w:jc w:val="both"/>
      </w:pPr>
      <w:r>
        <w:rPr>
          <w:sz w:val="24"/>
        </w:rPr>
        <w:t xml:space="preserve">3.3. Полный перечень целей обработки ПДн указан в </w:t>
      </w:r>
      <w:hyperlink w:history="0" w:anchor="P188" w:tooltip="ПЕРЕЧЕНЬ">
        <w:r>
          <w:rPr>
            <w:sz w:val="24"/>
            <w:color w:val="0000ff"/>
          </w:rPr>
          <w:t xml:space="preserve">приложении N 1</w:t>
        </w:r>
      </w:hyperlink>
      <w:r>
        <w:rPr>
          <w:sz w:val="24"/>
        </w:rPr>
        <w:t xml:space="preserve"> к Политике.</w:t>
      </w:r>
    </w:p>
    <w:p>
      <w:pPr>
        <w:pStyle w:val="0"/>
        <w:spacing w:before="240" w:lineRule="auto"/>
        <w:ind w:firstLine="540"/>
        <w:jc w:val="both"/>
      </w:pPr>
      <w:r>
        <w:rPr>
          <w:sz w:val="24"/>
        </w:rPr>
        <w:t xml:space="preserve">3.4. Обработка ПДн работников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получении образования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pPr>
        <w:pStyle w:val="0"/>
        <w:ind w:firstLine="540"/>
        <w:jc w:val="both"/>
      </w:pPr>
      <w:r>
        <w:rPr>
          <w:sz w:val="24"/>
        </w:rPr>
      </w:r>
    </w:p>
    <w:p>
      <w:pPr>
        <w:pStyle w:val="2"/>
        <w:outlineLvl w:val="1"/>
        <w:jc w:val="center"/>
      </w:pPr>
      <w:r>
        <w:rPr>
          <w:sz w:val="24"/>
        </w:rPr>
        <w:t xml:space="preserve">4. Правовые основания обработки ПДн</w:t>
      </w:r>
    </w:p>
    <w:p>
      <w:pPr>
        <w:pStyle w:val="0"/>
        <w:ind w:firstLine="540"/>
        <w:jc w:val="both"/>
      </w:pPr>
      <w:r>
        <w:rPr>
          <w:sz w:val="24"/>
        </w:rPr>
      </w:r>
    </w:p>
    <w:p>
      <w:pPr>
        <w:pStyle w:val="0"/>
        <w:ind w:firstLine="540"/>
        <w:jc w:val="both"/>
      </w:pPr>
      <w:r>
        <w:rPr>
          <w:sz w:val="24"/>
        </w:rPr>
        <w:t xml:space="preserve">4.1. Правовым основанием обработки ПДн является совокупность нормативных правовых актов, во исполнение которых и в соответствии с которыми Оператор осуществляет обработку ПДн:</w:t>
      </w:r>
    </w:p>
    <w:p>
      <w:pPr>
        <w:pStyle w:val="0"/>
        <w:spacing w:before="240" w:lineRule="auto"/>
        <w:ind w:firstLine="540"/>
        <w:jc w:val="both"/>
      </w:pPr>
      <w:r>
        <w:rPr>
          <w:sz w:val="24"/>
        </w:rPr>
        <w:t xml:space="preserve">-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w:t>
      </w:r>
    </w:p>
    <w:p>
      <w:pPr>
        <w:pStyle w:val="0"/>
        <w:spacing w:before="240" w:lineRule="auto"/>
        <w:ind w:firstLine="540"/>
        <w:jc w:val="both"/>
      </w:pPr>
      <w:r>
        <w:rPr>
          <w:sz w:val="24"/>
        </w:rPr>
        <w:t xml:space="preserve">- Гражданский </w:t>
      </w:r>
      <w:hyperlink w:history="0" r:id="rId23"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кодекс</w:t>
        </w:r>
      </w:hyperlink>
      <w:r>
        <w:rPr>
          <w:sz w:val="24"/>
        </w:rPr>
        <w:t xml:space="preserve"> Российской Федерации;</w:t>
      </w:r>
    </w:p>
    <w:p>
      <w:pPr>
        <w:pStyle w:val="0"/>
        <w:spacing w:before="240" w:lineRule="auto"/>
        <w:ind w:firstLine="540"/>
        <w:jc w:val="both"/>
      </w:pPr>
      <w:r>
        <w:rPr>
          <w:sz w:val="24"/>
        </w:rPr>
        <w:t xml:space="preserve">- Трудовой </w:t>
      </w:r>
      <w:hyperlink w:history="0" r:id="rId24" w:tooltip="&quot;Трудовой кодекс Российской Федерации&quot; от 30.12.2001 N 197-ФЗ (ред. от 31.07.2025) (с изм. и доп., вступ. в силу с 01.09.2025) {КонсультантПлюс}">
        <w:r>
          <w:rPr>
            <w:sz w:val="24"/>
            <w:color w:val="0000ff"/>
          </w:rPr>
          <w:t xml:space="preserve">кодекс</w:t>
        </w:r>
      </w:hyperlink>
      <w:r>
        <w:rPr>
          <w:sz w:val="24"/>
        </w:rPr>
        <w:t xml:space="preserve"> Российской Федерации;</w:t>
      </w:r>
    </w:p>
    <w:p>
      <w:pPr>
        <w:pStyle w:val="0"/>
        <w:spacing w:before="240" w:lineRule="auto"/>
        <w:ind w:firstLine="540"/>
        <w:jc w:val="both"/>
      </w:pPr>
      <w:r>
        <w:rPr>
          <w:sz w:val="24"/>
        </w:rPr>
        <w:t xml:space="preserve">- Налоговый </w:t>
      </w:r>
      <w:hyperlink w:history="0" r:id="rId2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w:t>
      </w:r>
    </w:p>
    <w:p>
      <w:pPr>
        <w:pStyle w:val="0"/>
        <w:spacing w:before="240" w:lineRule="auto"/>
        <w:ind w:firstLine="540"/>
        <w:jc w:val="both"/>
      </w:pPr>
      <w:r>
        <w:rPr>
          <w:sz w:val="24"/>
        </w:rPr>
        <w:t xml:space="preserve">- Федеральный </w:t>
      </w:r>
      <w:hyperlink w:history="0" r:id="rId26" w:tooltip="Федеральный закон от 07.07.2003 N 126-ФЗ (ред. от 31.07.2025) &quot;О связи&quot; {КонсультантПлюс}">
        <w:r>
          <w:rPr>
            <w:sz w:val="24"/>
            <w:color w:val="0000ff"/>
          </w:rPr>
          <w:t xml:space="preserve">закон</w:t>
        </w:r>
      </w:hyperlink>
      <w:r>
        <w:rPr>
          <w:sz w:val="24"/>
        </w:rPr>
        <w:t xml:space="preserve"> от 07.07.2003 N 126-ФЗ "О связи";</w:t>
      </w:r>
    </w:p>
    <w:p>
      <w:pPr>
        <w:pStyle w:val="0"/>
        <w:spacing w:before="240" w:lineRule="auto"/>
        <w:ind w:firstLine="540"/>
        <w:jc w:val="both"/>
      </w:pPr>
      <w:r>
        <w:rPr>
          <w:sz w:val="24"/>
        </w:rPr>
        <w:t xml:space="preserve">- Федеральный </w:t>
      </w:r>
      <w:hyperlink w:history="0" r:id="rId27" w:tooltip="Федеральный закон от 17.07.1999 N 176-ФЗ (ред. от 31.07.2025) &quot;О почтовой связи&quot; (с изм. и доп., вступ. в силу с 01.09.2025) {КонсультантПлюс}">
        <w:r>
          <w:rPr>
            <w:sz w:val="24"/>
            <w:color w:val="0000ff"/>
          </w:rPr>
          <w:t xml:space="preserve">закон</w:t>
        </w:r>
      </w:hyperlink>
      <w:r>
        <w:rPr>
          <w:sz w:val="24"/>
        </w:rPr>
        <w:t xml:space="preserve"> от 17.07.1999 N 176-ФЗ "О почтовой связи";</w:t>
      </w:r>
    </w:p>
    <w:p>
      <w:pPr>
        <w:pStyle w:val="0"/>
        <w:spacing w:before="240" w:lineRule="auto"/>
        <w:ind w:firstLine="540"/>
        <w:jc w:val="both"/>
      </w:pPr>
      <w:r>
        <w:rPr>
          <w:sz w:val="24"/>
        </w:rPr>
        <w:t xml:space="preserve">- Федеральный </w:t>
      </w:r>
      <w:hyperlink w:history="0" r:id="rId28" w:tooltip="Федеральный закон от 26.12.1995 N 208-ФЗ (ред. от 31.07.2025) &quot;Об акционерных обществах&quot; (с изм. и доп., вступ. в силу с 01.09.2025) {КонсультантПлюс}">
        <w:r>
          <w:rPr>
            <w:sz w:val="24"/>
            <w:color w:val="0000ff"/>
          </w:rPr>
          <w:t xml:space="preserve">закон</w:t>
        </w:r>
      </w:hyperlink>
      <w:r>
        <w:rPr>
          <w:sz w:val="24"/>
        </w:rPr>
        <w:t xml:space="preserve"> от 26.12.1995 N 208-ФЗ "Об акционерных обществах";</w:t>
      </w:r>
    </w:p>
    <w:p>
      <w:pPr>
        <w:pStyle w:val="0"/>
        <w:spacing w:before="240" w:lineRule="auto"/>
        <w:ind w:firstLine="540"/>
        <w:jc w:val="both"/>
      </w:pPr>
      <w:r>
        <w:rPr>
          <w:sz w:val="24"/>
        </w:rPr>
        <w:t xml:space="preserve">- Федеральный </w:t>
      </w:r>
      <w:hyperlink w:history="0" r:id="rId29" w:tooltip="Федеральный закон от 25.12.2008 N 273-ФЗ (ред. от 28.12.2024) &quot;О противодействии коррупции&quot; {КонсультантПлюс}">
        <w:r>
          <w:rPr>
            <w:sz w:val="24"/>
            <w:color w:val="0000ff"/>
          </w:rPr>
          <w:t xml:space="preserve">закон</w:t>
        </w:r>
      </w:hyperlink>
      <w:r>
        <w:rPr>
          <w:sz w:val="24"/>
        </w:rPr>
        <w:t xml:space="preserve"> от 25.12.2008 N 273-ФЗ "О противодействии коррупции";</w:t>
      </w:r>
    </w:p>
    <w:p>
      <w:pPr>
        <w:pStyle w:val="0"/>
        <w:spacing w:before="240" w:lineRule="auto"/>
        <w:ind w:firstLine="540"/>
        <w:jc w:val="both"/>
      </w:pPr>
      <w:r>
        <w:rPr>
          <w:sz w:val="24"/>
        </w:rPr>
        <w:t xml:space="preserve">- Федеральный </w:t>
      </w:r>
      <w:hyperlink w:history="0" r:id="rId30" w:tooltip="Федеральный закон от 27.07.2010 N 224-ФЗ (ред. от 08.08.2024)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27.07.2010 N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 Федеральный </w:t>
      </w:r>
      <w:hyperlink w:history="0" r:id="rId31" w:tooltip="Федеральный закон от 22.04.1996 N 39-ФЗ (ред. от 31.07.2025) &quot;О рынке ценных бумаг&quot; {КонсультантПлюс}">
        <w:r>
          <w:rPr>
            <w:sz w:val="24"/>
            <w:color w:val="0000ff"/>
          </w:rPr>
          <w:t xml:space="preserve">закон</w:t>
        </w:r>
      </w:hyperlink>
      <w:r>
        <w:rPr>
          <w:sz w:val="24"/>
        </w:rPr>
        <w:t xml:space="preserve"> от 22.04.1996 N 39-ФЗ "О рынке ценных бумаг";</w:t>
      </w:r>
    </w:p>
    <w:p>
      <w:pPr>
        <w:pStyle w:val="0"/>
        <w:spacing w:before="240" w:lineRule="auto"/>
        <w:ind w:firstLine="540"/>
        <w:jc w:val="both"/>
      </w:pPr>
      <w:r>
        <w:rPr>
          <w:sz w:val="24"/>
        </w:rPr>
        <w:t xml:space="preserve">- Федеральный </w:t>
      </w:r>
      <w:hyperlink w:history="0" r:id="rId32" w:tooltip="Федеральный закон от 27.07.2010 N 210-ФЗ (ред. от 31.07.2025) &quot;Об организации предоставления государственных и муниципальных услуг&quot; {КонсультантПлюс}">
        <w:r>
          <w:rPr>
            <w:sz w:val="24"/>
            <w:color w:val="0000ff"/>
          </w:rPr>
          <w:t xml:space="preserve">закон</w:t>
        </w:r>
      </w:hyperlink>
      <w:r>
        <w:rPr>
          <w:sz w:val="24"/>
        </w:rPr>
        <w:t xml:space="preserve"> от 27.07.2010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 Федеральный </w:t>
      </w:r>
      <w:hyperlink w:history="0" r:id="rId33" w:tooltip="Федеральный закон от 06.12.2011 N 402-ФЗ (ред. от 26.12.2024) &quot;О бухгалтерском учете&quot; {КонсультантПлюс}">
        <w:r>
          <w:rPr>
            <w:sz w:val="24"/>
            <w:color w:val="0000ff"/>
          </w:rPr>
          <w:t xml:space="preserve">закон</w:t>
        </w:r>
      </w:hyperlink>
      <w:r>
        <w:rPr>
          <w:sz w:val="24"/>
        </w:rPr>
        <w:t xml:space="preserve"> от 06.12.2011 N 402-ФЗ "О бухгалтерском учете";</w:t>
      </w:r>
    </w:p>
    <w:p>
      <w:pPr>
        <w:pStyle w:val="0"/>
        <w:spacing w:before="240" w:lineRule="auto"/>
        <w:ind w:firstLine="540"/>
        <w:jc w:val="both"/>
      </w:pPr>
      <w:r>
        <w:rPr>
          <w:sz w:val="24"/>
        </w:rPr>
        <w:t xml:space="preserve">- Федеральный </w:t>
      </w:r>
      <w:hyperlink w:history="0" r:id="rId34" w:tooltip="Федеральный закон от 28.03.1998 N 53-ФЗ (ред. от 07.07.2025) &quot;О воинской обязанности и военной службе&quot; {КонсультантПлюс}">
        <w:r>
          <w:rPr>
            <w:sz w:val="24"/>
            <w:color w:val="0000ff"/>
          </w:rPr>
          <w:t xml:space="preserve">закон</w:t>
        </w:r>
      </w:hyperlink>
      <w:r>
        <w:rPr>
          <w:sz w:val="24"/>
        </w:rPr>
        <w:t xml:space="preserve"> от 28.03.1998 N 53-ФЗ "О воинской обязанности и военной службе";</w:t>
      </w:r>
    </w:p>
    <w:p>
      <w:pPr>
        <w:pStyle w:val="0"/>
        <w:spacing w:before="240" w:lineRule="auto"/>
        <w:ind w:firstLine="540"/>
        <w:jc w:val="both"/>
      </w:pPr>
      <w:r>
        <w:rPr>
          <w:sz w:val="24"/>
        </w:rPr>
        <w:t xml:space="preserve">- Федеральный </w:t>
      </w:r>
      <w:hyperlink w:history="0" r:id="rId35" w:tooltip="Федеральный закон от 15.12.2001 N 167-ФЗ (ред. от 29.10.2024) &quot;Об обязательном пенсионном страховании в Российской Федерации&quot; (с изм. и доп., вступ. в силу с 01.01.2025) {КонсультантПлюс}">
        <w:r>
          <w:rPr>
            <w:sz w:val="24"/>
            <w:color w:val="0000ff"/>
          </w:rPr>
          <w:t xml:space="preserve">закон</w:t>
        </w:r>
      </w:hyperlink>
      <w:r>
        <w:rPr>
          <w:sz w:val="24"/>
        </w:rPr>
        <w:t xml:space="preserve"> от 15.12.2001 N 167-ФЗ "Об обязательном пенсионном страховании в Российской Федерации";</w:t>
      </w:r>
    </w:p>
    <w:p>
      <w:pPr>
        <w:pStyle w:val="0"/>
        <w:spacing w:before="240" w:lineRule="auto"/>
        <w:ind w:firstLine="540"/>
        <w:jc w:val="both"/>
      </w:pPr>
      <w:r>
        <w:rPr>
          <w:sz w:val="24"/>
        </w:rPr>
        <w:t xml:space="preserve">- иные нормативные правовые акты, регулирующие отношения, связанные с деятельностью Оператора.</w:t>
      </w:r>
    </w:p>
    <w:p>
      <w:pPr>
        <w:pStyle w:val="0"/>
        <w:spacing w:before="240" w:lineRule="auto"/>
        <w:ind w:firstLine="540"/>
        <w:jc w:val="both"/>
      </w:pPr>
      <w:r>
        <w:rPr>
          <w:sz w:val="24"/>
        </w:rPr>
        <w:t xml:space="preserve">4.2. Правовым основанием обработки ПДн также являются:</w:t>
      </w:r>
    </w:p>
    <w:p>
      <w:pPr>
        <w:pStyle w:val="0"/>
        <w:spacing w:before="240" w:lineRule="auto"/>
        <w:ind w:firstLine="540"/>
        <w:jc w:val="both"/>
      </w:pPr>
      <w:r>
        <w:rPr>
          <w:sz w:val="24"/>
        </w:rPr>
        <w:t xml:space="preserve">- устав Общества;</w:t>
      </w:r>
    </w:p>
    <w:p>
      <w:pPr>
        <w:pStyle w:val="0"/>
        <w:spacing w:before="240" w:lineRule="auto"/>
        <w:ind w:firstLine="540"/>
        <w:jc w:val="both"/>
      </w:pPr>
      <w:r>
        <w:rPr>
          <w:sz w:val="24"/>
        </w:rPr>
        <w:t xml:space="preserve">- договоры, заключаемые между Оператором и субъектами ПДн;</w:t>
      </w:r>
    </w:p>
    <w:p>
      <w:pPr>
        <w:pStyle w:val="0"/>
        <w:spacing w:before="240" w:lineRule="auto"/>
        <w:ind w:firstLine="540"/>
        <w:jc w:val="both"/>
      </w:pPr>
      <w:r>
        <w:rPr>
          <w:sz w:val="24"/>
        </w:rPr>
        <w:t xml:space="preserve">- согласие субъектов ПДн на обработку их ПДн.</w:t>
      </w:r>
    </w:p>
    <w:p>
      <w:pPr>
        <w:pStyle w:val="0"/>
        <w:ind w:firstLine="540"/>
        <w:jc w:val="both"/>
      </w:pPr>
      <w:r>
        <w:rPr>
          <w:sz w:val="24"/>
        </w:rPr>
      </w:r>
    </w:p>
    <w:p>
      <w:pPr>
        <w:pStyle w:val="2"/>
        <w:outlineLvl w:val="1"/>
        <w:jc w:val="center"/>
      </w:pPr>
      <w:r>
        <w:rPr>
          <w:sz w:val="24"/>
        </w:rPr>
        <w:t xml:space="preserve">5. Объем и категории обрабатываемых ПДн,</w:t>
      </w:r>
    </w:p>
    <w:p>
      <w:pPr>
        <w:pStyle w:val="2"/>
        <w:jc w:val="center"/>
      </w:pPr>
      <w:r>
        <w:rPr>
          <w:sz w:val="24"/>
        </w:rPr>
        <w:t xml:space="preserve">категории субъектов ПДн</w:t>
      </w:r>
    </w:p>
    <w:p>
      <w:pPr>
        <w:pStyle w:val="0"/>
        <w:ind w:firstLine="540"/>
        <w:jc w:val="both"/>
      </w:pPr>
      <w:r>
        <w:rPr>
          <w:sz w:val="24"/>
        </w:rPr>
      </w:r>
    </w:p>
    <w:p>
      <w:pPr>
        <w:pStyle w:val="0"/>
        <w:ind w:firstLine="540"/>
        <w:jc w:val="both"/>
      </w:pPr>
      <w:r>
        <w:rPr>
          <w:sz w:val="24"/>
        </w:rPr>
        <w:t xml:space="preserve">5.1. Содержание и объем обрабатываемых ПДн должны соответствовать заявленным целям обработки, предусмотренным в </w:t>
      </w:r>
      <w:hyperlink w:history="0" w:anchor="P63" w:tooltip="3. Цели обработки ПДн">
        <w:r>
          <w:rPr>
            <w:sz w:val="24"/>
            <w:color w:val="0000ff"/>
          </w:rPr>
          <w:t xml:space="preserve">разделе 3</w:t>
        </w:r>
      </w:hyperlink>
      <w:r>
        <w:rPr>
          <w:sz w:val="24"/>
        </w:rPr>
        <w:t xml:space="preserve"> Политики. Обрабатываемые ПДн не должны быть избыточными по отношению к заявленным целям их обработки.</w:t>
      </w:r>
    </w:p>
    <w:p>
      <w:pPr>
        <w:pStyle w:val="0"/>
        <w:spacing w:before="240" w:lineRule="auto"/>
        <w:ind w:firstLine="540"/>
        <w:jc w:val="both"/>
      </w:pPr>
      <w:r>
        <w:rPr>
          <w:sz w:val="24"/>
        </w:rPr>
        <w:t xml:space="preserve">5.2. Для каждой цели обработки ПДн определены категории ПДн, категории субъектов ПДн, правовые основания обработки ПДн, перечень действий и способы обработки ПДн, которые указаны в </w:t>
      </w:r>
      <w:hyperlink w:history="0" w:anchor="P188" w:tooltip="ПЕРЕЧЕНЬ">
        <w:r>
          <w:rPr>
            <w:sz w:val="24"/>
            <w:color w:val="0000ff"/>
          </w:rPr>
          <w:t xml:space="preserve">приложении N 1</w:t>
        </w:r>
      </w:hyperlink>
      <w:r>
        <w:rPr>
          <w:sz w:val="24"/>
        </w:rPr>
        <w:t xml:space="preserve"> к Политике.</w:t>
      </w:r>
    </w:p>
    <w:p>
      <w:pPr>
        <w:pStyle w:val="0"/>
        <w:spacing w:before="240" w:lineRule="auto"/>
        <w:ind w:firstLine="540"/>
        <w:jc w:val="both"/>
      </w:pPr>
      <w:r>
        <w:rPr>
          <w:sz w:val="24"/>
        </w:rPr>
        <w:t xml:space="preserve">5.3. Обработка Оператором специальных категорий ПДн о состоянии здоровья субъекта ПДн осуществляется:</w:t>
      </w:r>
    </w:p>
    <w:p>
      <w:pPr>
        <w:pStyle w:val="0"/>
        <w:spacing w:before="240" w:lineRule="auto"/>
        <w:ind w:firstLine="540"/>
        <w:jc w:val="both"/>
      </w:pPr>
      <w:r>
        <w:rPr>
          <w:sz w:val="24"/>
        </w:rPr>
        <w:t xml:space="preserve">- в соответствии с законодательством о государственной социальной помощи, трудовым законодательством, пенсионным законодательством Российской Федерации;</w:t>
      </w:r>
    </w:p>
    <w:p>
      <w:pPr>
        <w:pStyle w:val="0"/>
        <w:spacing w:before="240" w:lineRule="auto"/>
        <w:ind w:firstLine="540"/>
        <w:jc w:val="both"/>
      </w:pPr>
      <w:r>
        <w:rPr>
          <w:sz w:val="24"/>
        </w:rPr>
        <w:t xml:space="preserve">- для установления или осуществления прав субъекта ПДн или третьих лиц, а равно и в связи с осуществлением правосудия;</w:t>
      </w:r>
    </w:p>
    <w:p>
      <w:pPr>
        <w:pStyle w:val="0"/>
        <w:spacing w:before="240" w:lineRule="auto"/>
        <w:ind w:firstLine="540"/>
        <w:jc w:val="both"/>
      </w:pPr>
      <w:r>
        <w:rPr>
          <w:sz w:val="24"/>
        </w:rPr>
        <w:t xml:space="preserve">- в соответствии с законодательством Российской Федерации об обязательных видах страхования и со страховым законодательством.</w:t>
      </w:r>
    </w:p>
    <w:p>
      <w:pPr>
        <w:pStyle w:val="0"/>
        <w:spacing w:before="240" w:lineRule="auto"/>
        <w:ind w:firstLine="540"/>
        <w:jc w:val="both"/>
      </w:pPr>
      <w:r>
        <w:rPr>
          <w:sz w:val="24"/>
        </w:rPr>
        <w:t xml:space="preserve">5.4. Оператор не осуществляет обработку биометрических ПДн.</w:t>
      </w:r>
    </w:p>
    <w:p>
      <w:pPr>
        <w:pStyle w:val="0"/>
        <w:ind w:firstLine="540"/>
        <w:jc w:val="both"/>
      </w:pPr>
      <w:r>
        <w:rPr>
          <w:sz w:val="24"/>
        </w:rPr>
      </w:r>
    </w:p>
    <w:p>
      <w:pPr>
        <w:pStyle w:val="2"/>
        <w:outlineLvl w:val="1"/>
        <w:jc w:val="center"/>
      </w:pPr>
      <w:r>
        <w:rPr>
          <w:sz w:val="24"/>
        </w:rPr>
        <w:t xml:space="preserve">6. Порядок и условия обработки ПДн</w:t>
      </w:r>
    </w:p>
    <w:p>
      <w:pPr>
        <w:pStyle w:val="0"/>
        <w:ind w:firstLine="540"/>
        <w:jc w:val="both"/>
      </w:pPr>
      <w:r>
        <w:rPr>
          <w:sz w:val="24"/>
        </w:rPr>
      </w:r>
    </w:p>
    <w:p>
      <w:pPr>
        <w:pStyle w:val="0"/>
        <w:ind w:firstLine="540"/>
        <w:jc w:val="both"/>
      </w:pPr>
      <w:r>
        <w:rPr>
          <w:sz w:val="24"/>
        </w:rPr>
        <w:t xml:space="preserve">6.1. Обработка ПДн осуществляется Оператором в соответствии с требованиями законодательства Российской Федерации.</w:t>
      </w:r>
    </w:p>
    <w:p>
      <w:pPr>
        <w:pStyle w:val="0"/>
        <w:spacing w:before="240" w:lineRule="auto"/>
        <w:ind w:firstLine="540"/>
        <w:jc w:val="both"/>
      </w:pPr>
      <w:r>
        <w:rPr>
          <w:sz w:val="24"/>
        </w:rPr>
        <w:t xml:space="preserve">6.2. Обработка ПДн осуществляется с согласия субъектов ПДн на обработку их ПДн, а также без такового в случаях, предусмотренных законодательством Российской Федерации. Рекомендованная типовая форма согласия субъекта ПДн на обработку его ПДн представлена в </w:t>
      </w:r>
      <w:hyperlink w:history="0" w:anchor="P1470" w:tooltip="                                 СОГЛАСИЕ">
        <w:r>
          <w:rPr>
            <w:sz w:val="24"/>
            <w:color w:val="0000ff"/>
          </w:rPr>
          <w:t xml:space="preserve">приложении N 3</w:t>
        </w:r>
      </w:hyperlink>
      <w:r>
        <w:rPr>
          <w:sz w:val="24"/>
        </w:rPr>
        <w:t xml:space="preserve"> к Политике.</w:t>
      </w:r>
    </w:p>
    <w:p>
      <w:pPr>
        <w:pStyle w:val="0"/>
        <w:spacing w:before="240" w:lineRule="auto"/>
        <w:ind w:firstLine="540"/>
        <w:jc w:val="both"/>
      </w:pPr>
      <w:r>
        <w:rPr>
          <w:sz w:val="24"/>
        </w:rPr>
        <w:t xml:space="preserve">6.3. Для каждой цели обработки ПДн определен перечень действий и способы обработки ПДн, которые указаны в </w:t>
      </w:r>
      <w:hyperlink w:history="0" w:anchor="P188" w:tooltip="ПЕРЕЧЕНЬ">
        <w:r>
          <w:rPr>
            <w:sz w:val="24"/>
            <w:color w:val="0000ff"/>
          </w:rPr>
          <w:t xml:space="preserve">приложении N 1</w:t>
        </w:r>
      </w:hyperlink>
      <w:r>
        <w:rPr>
          <w:sz w:val="24"/>
        </w:rPr>
        <w:t xml:space="preserve"> к Политике.</w:t>
      </w:r>
    </w:p>
    <w:p>
      <w:pPr>
        <w:pStyle w:val="0"/>
        <w:spacing w:before="240" w:lineRule="auto"/>
        <w:ind w:firstLine="540"/>
        <w:jc w:val="both"/>
      </w:pPr>
      <w:r>
        <w:rPr>
          <w:sz w:val="24"/>
        </w:rPr>
        <w:t xml:space="preserve">6.4. Для каждой цели, указанной в </w:t>
      </w:r>
      <w:hyperlink w:history="0" w:anchor="P188" w:tooltip="ПЕРЕЧЕНЬ">
        <w:r>
          <w:rPr>
            <w:sz w:val="24"/>
            <w:color w:val="0000ff"/>
          </w:rPr>
          <w:t xml:space="preserve">приложении N 1</w:t>
        </w:r>
      </w:hyperlink>
      <w:r>
        <w:rPr>
          <w:sz w:val="24"/>
        </w:rPr>
        <w:t xml:space="preserve"> к Политике, осуществляется обработка ПДн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ПДн.</w:t>
      </w:r>
    </w:p>
    <w:p>
      <w:pPr>
        <w:pStyle w:val="0"/>
        <w:spacing w:before="240" w:lineRule="auto"/>
        <w:ind w:firstLine="540"/>
        <w:jc w:val="both"/>
      </w:pPr>
      <w:r>
        <w:rPr>
          <w:sz w:val="24"/>
        </w:rPr>
        <w:t xml:space="preserve">6.5. Оператор может осуществлять обработку ПДн путем передачи информации по информационно-телекоммуникационным сетям.</w:t>
      </w:r>
    </w:p>
    <w:p>
      <w:pPr>
        <w:pStyle w:val="0"/>
        <w:spacing w:before="240" w:lineRule="auto"/>
        <w:ind w:firstLine="540"/>
        <w:jc w:val="both"/>
      </w:pPr>
      <w:r>
        <w:rPr>
          <w:sz w:val="24"/>
        </w:rPr>
        <w:t xml:space="preserve">6.6. К обработке ПДн допускаются работники Оператора, в должностные обязанности которых входит обработка ПДн.</w:t>
      </w:r>
    </w:p>
    <w:p>
      <w:pPr>
        <w:pStyle w:val="0"/>
        <w:spacing w:before="240" w:lineRule="auto"/>
        <w:ind w:firstLine="540"/>
        <w:jc w:val="both"/>
      </w:pPr>
      <w:r>
        <w:rPr>
          <w:sz w:val="24"/>
        </w:rPr>
        <w:t xml:space="preserve">6.7. Не допускается раскрытие третьим лицам и распространение ПДн без согласия субъекта ПДн, если иное не предусмотрено федеральными законами. Согласие на обработку ПДн, разрешенных субъектом ПДн для распространения, оформляется отдельно от иных согласий субъекта ПДн на обработку его ПДн. Рекомендованная типовая форма согласия субъекта ПДн на обработку его ПДн, разрешенных субъектом ПДн для распространения, представлена в </w:t>
      </w:r>
      <w:hyperlink w:history="0" w:anchor="P1562" w:tooltip="                                 СОГЛАСИЕ">
        <w:r>
          <w:rPr>
            <w:sz w:val="24"/>
            <w:color w:val="0000ff"/>
          </w:rPr>
          <w:t xml:space="preserve">приложении N 4</w:t>
        </w:r>
      </w:hyperlink>
      <w:r>
        <w:rPr>
          <w:sz w:val="24"/>
        </w:rPr>
        <w:t xml:space="preserve"> к Политике.</w:t>
      </w:r>
    </w:p>
    <w:p>
      <w:pPr>
        <w:pStyle w:val="0"/>
        <w:spacing w:before="240" w:lineRule="auto"/>
        <w:ind w:firstLine="540"/>
        <w:jc w:val="both"/>
      </w:pPr>
      <w:r>
        <w:rPr>
          <w:sz w:val="24"/>
        </w:rPr>
        <w:t xml:space="preserve">6.8. Передача ПДн органам дознания и следствия, в Федеральную налоговую службу, Социальный фонд России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pPr>
        <w:pStyle w:val="0"/>
        <w:spacing w:before="240" w:lineRule="auto"/>
        <w:ind w:firstLine="540"/>
        <w:jc w:val="both"/>
      </w:pPr>
      <w:r>
        <w:rPr>
          <w:sz w:val="24"/>
        </w:rPr>
        <w:t xml:space="preserve">6.9. Оператор принимает необходимые правовые, организационные и технические меры для защиты ПДн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pPr>
        <w:pStyle w:val="0"/>
        <w:spacing w:before="240" w:lineRule="auto"/>
        <w:ind w:firstLine="540"/>
        <w:jc w:val="both"/>
      </w:pPr>
      <w:r>
        <w:rPr>
          <w:sz w:val="24"/>
        </w:rPr>
        <w:t xml:space="preserve">- определяет угрозы безопасности ПДн при их обработке в ИСПДн;</w:t>
      </w:r>
    </w:p>
    <w:p>
      <w:pPr>
        <w:pStyle w:val="0"/>
        <w:spacing w:before="240" w:lineRule="auto"/>
        <w:ind w:firstLine="540"/>
        <w:jc w:val="both"/>
      </w:pPr>
      <w:r>
        <w:rPr>
          <w:sz w:val="24"/>
        </w:rPr>
        <w:t xml:space="preserve">- принимает локальные нормативные акты и иные документы, регулирующие отношения в сфере обработки и защиты ПДн;</w:t>
      </w:r>
    </w:p>
    <w:p>
      <w:pPr>
        <w:pStyle w:val="0"/>
        <w:spacing w:before="240" w:lineRule="auto"/>
        <w:ind w:firstLine="540"/>
        <w:jc w:val="both"/>
      </w:pPr>
      <w:r>
        <w:rPr>
          <w:sz w:val="24"/>
        </w:rPr>
        <w:t xml:space="preserve">- назначает лиц, ответственных за обеспечение безопасности ПДн в структурных подразделениях и ИСПДн Оператора;</w:t>
      </w:r>
    </w:p>
    <w:p>
      <w:pPr>
        <w:pStyle w:val="0"/>
        <w:spacing w:before="240" w:lineRule="auto"/>
        <w:ind w:firstLine="540"/>
        <w:jc w:val="both"/>
      </w:pPr>
      <w:r>
        <w:rPr>
          <w:sz w:val="24"/>
        </w:rPr>
        <w:t xml:space="preserve">- применяет организационные и технические меры по обеспечению безопасности ПДн при их обработке в ИСПДн, необходимые для выполнения требований к обеспечению защиты ПДн, исполнение которых обеспечивает установленные Правительством Российской Федерации уровни защищенности ПДн;</w:t>
      </w:r>
    </w:p>
    <w:p>
      <w:pPr>
        <w:pStyle w:val="0"/>
        <w:spacing w:before="240" w:lineRule="auto"/>
        <w:ind w:firstLine="540"/>
        <w:jc w:val="both"/>
      </w:pPr>
      <w:r>
        <w:rPr>
          <w:sz w:val="24"/>
        </w:rPr>
        <w:t xml:space="preserve">- применяет прошедшие в установленном порядке процедуры оценки соответствия средства защиты информации;</w:t>
      </w:r>
    </w:p>
    <w:p>
      <w:pPr>
        <w:pStyle w:val="0"/>
        <w:spacing w:before="240" w:lineRule="auto"/>
        <w:ind w:firstLine="540"/>
        <w:jc w:val="both"/>
      </w:pPr>
      <w:r>
        <w:rPr>
          <w:sz w:val="24"/>
        </w:rPr>
        <w:t xml:space="preserve">- применяет для уничтожения ПДн прошедшие в установленном порядке процедур оценки соответствия средства защиты информации, в составе которых реализована функция уничтожения информации;</w:t>
      </w:r>
    </w:p>
    <w:p>
      <w:pPr>
        <w:pStyle w:val="0"/>
        <w:spacing w:before="240" w:lineRule="auto"/>
        <w:ind w:firstLine="540"/>
        <w:jc w:val="both"/>
      </w:pPr>
      <w:r>
        <w:rPr>
          <w:sz w:val="24"/>
        </w:rPr>
        <w:t xml:space="preserve">- проводит оценку эффективности принимаемых мер по обеспечению безопасности ПДн до ввода в эксплуатацию ИСПДн;</w:t>
      </w:r>
    </w:p>
    <w:p>
      <w:pPr>
        <w:pStyle w:val="0"/>
        <w:spacing w:before="240" w:lineRule="auto"/>
        <w:ind w:firstLine="540"/>
        <w:jc w:val="both"/>
      </w:pPr>
      <w:r>
        <w:rPr>
          <w:sz w:val="24"/>
        </w:rPr>
        <w:t xml:space="preserve">- организует учет машинных носителей и документов, содержащих ПДн;</w:t>
      </w:r>
    </w:p>
    <w:p>
      <w:pPr>
        <w:pStyle w:val="0"/>
        <w:spacing w:before="240" w:lineRule="auto"/>
        <w:ind w:firstLine="540"/>
        <w:jc w:val="both"/>
      </w:pPr>
      <w:r>
        <w:rPr>
          <w:sz w:val="24"/>
        </w:rPr>
        <w:t xml:space="preserve">- обнаруживает и расследует факты несанкционированного доступа к ПДн и принимает меры по обнаружению, предупреждению и ликвидации последствий компьютерных атак на ИСПДн и по реагированию на компьютерные инциденты в них;</w:t>
      </w:r>
    </w:p>
    <w:p>
      <w:pPr>
        <w:pStyle w:val="0"/>
        <w:spacing w:before="240" w:lineRule="auto"/>
        <w:ind w:firstLine="540"/>
        <w:jc w:val="both"/>
      </w:pPr>
      <w:r>
        <w:rPr>
          <w:sz w:val="24"/>
        </w:rPr>
        <w:t xml:space="preserve">- хранит ПДн в условиях, при которых обеспечивается их сохранность и исключается неправомерный доступ к ним;</w:t>
      </w:r>
    </w:p>
    <w:p>
      <w:pPr>
        <w:pStyle w:val="0"/>
        <w:spacing w:before="240" w:lineRule="auto"/>
        <w:ind w:firstLine="540"/>
        <w:jc w:val="both"/>
      </w:pPr>
      <w:r>
        <w:rPr>
          <w:sz w:val="24"/>
        </w:rPr>
        <w:t xml:space="preserve">- восстанавливает ПДн, модифицированные или уничтоженные вследствие неправомерного доступа к ним;</w:t>
      </w:r>
    </w:p>
    <w:p>
      <w:pPr>
        <w:pStyle w:val="0"/>
        <w:spacing w:before="240" w:lineRule="auto"/>
        <w:ind w:firstLine="540"/>
        <w:jc w:val="both"/>
      </w:pPr>
      <w:r>
        <w:rPr>
          <w:sz w:val="24"/>
        </w:rPr>
        <w:t xml:space="preserve">- создает необходимые условия для работы с ПДн. Устанавливает правила доступа к ПДн, обрабатываемым в ИСПДн, а также обеспечением регистрации и учета всех действий, совершаемых с ПДн в ИСПДн;</w:t>
      </w:r>
    </w:p>
    <w:p>
      <w:pPr>
        <w:pStyle w:val="0"/>
        <w:spacing w:before="240" w:lineRule="auto"/>
        <w:ind w:firstLine="540"/>
        <w:jc w:val="both"/>
      </w:pPr>
      <w:r>
        <w:rPr>
          <w:sz w:val="24"/>
        </w:rPr>
        <w:t xml:space="preserve">- осуществляет контроль за принимаемыми мерами по обеспечению безопасности ПДн и уровня защищенности ИСПДн.</w:t>
      </w:r>
    </w:p>
    <w:p>
      <w:pPr>
        <w:pStyle w:val="0"/>
        <w:spacing w:before="240" w:lineRule="auto"/>
        <w:ind w:firstLine="540"/>
        <w:jc w:val="both"/>
      </w:pPr>
      <w:r>
        <w:rPr>
          <w:sz w:val="24"/>
        </w:rPr>
        <w:t xml:space="preserve">6.10. Оператор осуществляет хранение ПДн в форме, позволяющей определить субъекта ПДн, не дольше, чем этого требует каждая цель обработки ПДн, если срок хранения ПДн не установлен федеральными законами, договором.</w:t>
      </w:r>
    </w:p>
    <w:p>
      <w:pPr>
        <w:pStyle w:val="0"/>
        <w:spacing w:before="240" w:lineRule="auto"/>
        <w:ind w:firstLine="540"/>
        <w:jc w:val="both"/>
      </w:pPr>
      <w:r>
        <w:rPr>
          <w:sz w:val="24"/>
        </w:rPr>
        <w:t xml:space="preserve">6.11. Срок хранения ПДн, обрабатываемых в ИСПДн, соответствует сроку хранения ПДн на бумажных носителях.</w:t>
      </w:r>
    </w:p>
    <w:p>
      <w:pPr>
        <w:pStyle w:val="0"/>
        <w:spacing w:before="240" w:lineRule="auto"/>
        <w:ind w:firstLine="540"/>
        <w:jc w:val="both"/>
      </w:pPr>
      <w:r>
        <w:rPr>
          <w:sz w:val="24"/>
        </w:rPr>
        <w:t xml:space="preserve">6.12. Оператор прекращает обработку ПДн в следующих случаях:</w:t>
      </w:r>
    </w:p>
    <w:p>
      <w:pPr>
        <w:pStyle w:val="0"/>
        <w:spacing w:before="240" w:lineRule="auto"/>
        <w:ind w:firstLine="540"/>
        <w:jc w:val="both"/>
      </w:pPr>
      <w:r>
        <w:rPr>
          <w:sz w:val="24"/>
        </w:rPr>
        <w:t xml:space="preserve">- выявлен факт их неправомерной обработки (в течение трех рабочих дней с даты выявления);</w:t>
      </w:r>
    </w:p>
    <w:p>
      <w:pPr>
        <w:pStyle w:val="0"/>
        <w:spacing w:before="240" w:lineRule="auto"/>
        <w:ind w:firstLine="540"/>
        <w:jc w:val="both"/>
      </w:pPr>
      <w:r>
        <w:rPr>
          <w:sz w:val="24"/>
        </w:rPr>
        <w:t xml:space="preserve">- достигнута цель их обработки;</w:t>
      </w:r>
    </w:p>
    <w:p>
      <w:pPr>
        <w:pStyle w:val="0"/>
        <w:spacing w:before="240" w:lineRule="auto"/>
        <w:ind w:firstLine="540"/>
        <w:jc w:val="both"/>
      </w:pPr>
      <w:r>
        <w:rPr>
          <w:sz w:val="24"/>
        </w:rPr>
        <w:t xml:space="preserve">- истек срок действия или отозвано согласие субъекта ПДн на обработку указанных данных, когда по </w:t>
      </w:r>
      <w:hyperlink w:history="0" r:id="rId36" w:tooltip="Федеральный закон от 27.07.2006 N 152-ФЗ (ред. от 24.06.2025) &quot;О персональных данных&quot; {КонсультантПлюс}">
        <w:r>
          <w:rPr>
            <w:sz w:val="24"/>
            <w:color w:val="0000ff"/>
          </w:rPr>
          <w:t xml:space="preserve">закону</w:t>
        </w:r>
      </w:hyperlink>
      <w:r>
        <w:rPr>
          <w:sz w:val="24"/>
        </w:rPr>
        <w:t xml:space="preserve"> о ПДн обработка этих данных допускается только с согласия.</w:t>
      </w:r>
    </w:p>
    <w:p>
      <w:pPr>
        <w:pStyle w:val="0"/>
        <w:spacing w:before="240" w:lineRule="auto"/>
        <w:ind w:firstLine="540"/>
        <w:jc w:val="both"/>
      </w:pPr>
      <w:r>
        <w:rPr>
          <w:sz w:val="24"/>
        </w:rPr>
        <w:t xml:space="preserve">6.13. При достижении целей обработки ПДн, а также в случае отзыва субъектом ПДн согласия на их обработку Оператор прекращает обработку этих данных, если:</w:t>
      </w:r>
    </w:p>
    <w:p>
      <w:pPr>
        <w:pStyle w:val="0"/>
        <w:spacing w:before="240" w:lineRule="auto"/>
        <w:ind w:firstLine="540"/>
        <w:jc w:val="both"/>
      </w:pPr>
      <w:r>
        <w:rPr>
          <w:sz w:val="24"/>
        </w:rPr>
        <w:t xml:space="preserve">- иное не предусмотрено договором, стороной которого, выгодоприобретателем или поручителем по которому является субъект ПДн;</w:t>
      </w:r>
    </w:p>
    <w:p>
      <w:pPr>
        <w:pStyle w:val="0"/>
        <w:spacing w:before="240" w:lineRule="auto"/>
        <w:ind w:firstLine="540"/>
        <w:jc w:val="both"/>
      </w:pPr>
      <w:r>
        <w:rPr>
          <w:sz w:val="24"/>
        </w:rPr>
        <w:t xml:space="preserve">- Оператор не вправе осуществлять обработку ПДн без согласия субъекта ПДн на основаниях, предусмотренных </w:t>
      </w:r>
      <w:hyperlink w:history="0" r:id="rId37"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или иными федеральными законами;</w:t>
      </w:r>
    </w:p>
    <w:p>
      <w:pPr>
        <w:pStyle w:val="0"/>
        <w:spacing w:before="240" w:lineRule="auto"/>
        <w:ind w:firstLine="540"/>
        <w:jc w:val="both"/>
      </w:pPr>
      <w:r>
        <w:rPr>
          <w:sz w:val="24"/>
        </w:rPr>
        <w:t xml:space="preserve">- иное не предусмотрено другим соглашением между Оператором и субъектом ПДн.</w:t>
      </w:r>
    </w:p>
    <w:p>
      <w:pPr>
        <w:pStyle w:val="0"/>
        <w:spacing w:before="240" w:lineRule="auto"/>
        <w:ind w:firstLine="540"/>
        <w:jc w:val="both"/>
      </w:pPr>
      <w:r>
        <w:rPr>
          <w:sz w:val="24"/>
        </w:rPr>
        <w:t xml:space="preserve">6.14. При обращении субъекта ПДн к Оператору с требованием о прекращении обработки ПДн в срок, не превышающий 10 рабочих дней с даты получения Оператором соответствующего требования, обработка ПДн прекращается, за исключением случаев, предусмотренных </w:t>
      </w:r>
      <w:hyperlink w:history="0" r:id="rId38"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Указанный срок может быть продлен, но не более чем на пять рабочих дней. Для этого Оператору необходимо направить субъекту ПДн мотивированное уведомление с указанием причин продления срока.</w:t>
      </w:r>
    </w:p>
    <w:p>
      <w:pPr>
        <w:pStyle w:val="0"/>
        <w:spacing w:before="240" w:lineRule="auto"/>
        <w:ind w:firstLine="540"/>
        <w:jc w:val="both"/>
      </w:pPr>
      <w:r>
        <w:rPr>
          <w:sz w:val="24"/>
        </w:rPr>
        <w:t xml:space="preserve">6.15. При сборе ПДн,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ПДн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history="0" r:id="rId39" w:tooltip="Федеральный закон от 27.07.2006 N 152-ФЗ (ред. от 24.06.2025) &quot;О персональных данных&quot; {КонсультантПлюс}">
        <w:r>
          <w:rPr>
            <w:sz w:val="24"/>
            <w:color w:val="0000ff"/>
          </w:rPr>
          <w:t xml:space="preserve">законе</w:t>
        </w:r>
      </w:hyperlink>
      <w:r>
        <w:rPr>
          <w:sz w:val="24"/>
        </w:rPr>
        <w:t xml:space="preserve"> о ПДн.</w:t>
      </w:r>
    </w:p>
    <w:p>
      <w:pPr>
        <w:pStyle w:val="0"/>
        <w:spacing w:before="240" w:lineRule="auto"/>
        <w:ind w:firstLine="540"/>
        <w:jc w:val="both"/>
      </w:pPr>
      <w:r>
        <w:rPr>
          <w:sz w:val="24"/>
        </w:rPr>
        <w:t xml:space="preserve">6.16. Оператор осуществляет трансграничную передачу ПДн для исполнения договоров, предусматривающих трансграничную передачу ПДн (в том числе договоров об оказании услуг международной почтовой связи).</w:t>
      </w:r>
    </w:p>
    <w:p>
      <w:pPr>
        <w:pStyle w:val="0"/>
        <w:spacing w:before="240" w:lineRule="auto"/>
        <w:ind w:firstLine="540"/>
        <w:jc w:val="both"/>
      </w:pPr>
      <w:r>
        <w:rPr>
          <w:sz w:val="24"/>
        </w:rPr>
        <w:t xml:space="preserve">6.17. На информационных ресурсах Оператора могут обрабатываться файлы cookie и применяться инструменты аналитики данных, внесенные в реестр российского программного обеспечения, для статистического анализа использования сервисов.</w:t>
      </w:r>
    </w:p>
    <w:p>
      <w:pPr>
        <w:pStyle w:val="0"/>
        <w:spacing w:before="240" w:lineRule="auto"/>
        <w:ind w:firstLine="540"/>
        <w:jc w:val="both"/>
      </w:pPr>
      <w:r>
        <w:rPr>
          <w:sz w:val="24"/>
        </w:rPr>
        <w:t xml:space="preserve">6.18. Под файлами cookie понимаются данные о пользователях информационных ресурсов Общества, доступные и собираемые Обществом самостоятельно или с привлечением сервисов, а именно: псевдоним (идентификатор) пользователя, адрес пользователя или адрес устройства пользователя и его технические характеристики, посредством которого пользователь зашел на сайт Общества и (или) установил соединение с интернет-сервисом Общества, используемая операционная система на устройстве пользователя, версия операционной системы, а также сведения о пользователе, включающие IP-адрес, поисковые запросы пользователя, информацию об используемом браузере и языке, даты и время доступа к сайту, интернет-адреса веб-страниц, посещаемых пользователем, тематику информации, размещенной на посещаемых пользователем информационных ресурсах Общества, идентификатор устройства, географическое положение, количество просмотренных страниц, длительность пребывания на сайте Общества, запросы, которые пользователь использовал при переходе на сайт, страницы, с которых были совершены переходы, идентификатор сессии, время авторизации/регистрации, и любая информация, не позволяющая однозначно идентифицировать пользователя или конкретное физическое лицо, для предоставления пользователю рекламной и аналитической информации.</w:t>
      </w:r>
    </w:p>
    <w:p>
      <w:pPr>
        <w:pStyle w:val="0"/>
        <w:spacing w:before="240" w:lineRule="auto"/>
        <w:ind w:firstLine="540"/>
        <w:jc w:val="both"/>
      </w:pPr>
      <w:r>
        <w:rPr>
          <w:sz w:val="24"/>
        </w:rPr>
        <w:t xml:space="preserve">6.19. Общество проводит анализ использования информационных ресурсов и получения исходных данных для улучшения сервисов, предлагаемых Обществом. Полученная при этом информация передается в анонимной форме на сервер службы веб-аналитики, хранится и обрабатывается там.</w:t>
      </w:r>
    </w:p>
    <w:p>
      <w:pPr>
        <w:pStyle w:val="0"/>
        <w:spacing w:before="240" w:lineRule="auto"/>
        <w:ind w:firstLine="540"/>
        <w:jc w:val="both"/>
      </w:pPr>
      <w:r>
        <w:rPr>
          <w:sz w:val="24"/>
        </w:rPr>
        <w:t xml:space="preserve">6.20. Параметрами использования файлов cookie пользователь электронных ресурсов может управлять самостоятельно в настройках своего браузера.</w:t>
      </w:r>
    </w:p>
    <w:p>
      <w:pPr>
        <w:pStyle w:val="0"/>
        <w:spacing w:before="240" w:lineRule="auto"/>
        <w:ind w:firstLine="540"/>
        <w:jc w:val="both"/>
      </w:pPr>
      <w:r>
        <w:rPr>
          <w:sz w:val="24"/>
        </w:rPr>
        <w:t xml:space="preserve">6.21. Обрабатываемые файлы cookie уничтожаются в случае достижения целей обработки или в случае утраты необходимости в обработке таких сведений.</w:t>
      </w:r>
    </w:p>
    <w:p>
      <w:pPr>
        <w:pStyle w:val="0"/>
        <w:ind w:firstLine="540"/>
        <w:jc w:val="both"/>
      </w:pPr>
      <w:r>
        <w:rPr>
          <w:sz w:val="24"/>
        </w:rPr>
      </w:r>
    </w:p>
    <w:p>
      <w:pPr>
        <w:pStyle w:val="2"/>
        <w:outlineLvl w:val="1"/>
        <w:jc w:val="center"/>
      </w:pPr>
      <w:r>
        <w:rPr>
          <w:sz w:val="24"/>
        </w:rPr>
        <w:t xml:space="preserve">7. Актуализация, исправление, удаление, уничтожение ПДн,</w:t>
      </w:r>
    </w:p>
    <w:p>
      <w:pPr>
        <w:pStyle w:val="2"/>
        <w:jc w:val="center"/>
      </w:pPr>
      <w:r>
        <w:rPr>
          <w:sz w:val="24"/>
        </w:rPr>
        <w:t xml:space="preserve">ответы на запросы субъектов на доступ к ПДн</w:t>
      </w:r>
    </w:p>
    <w:p>
      <w:pPr>
        <w:pStyle w:val="0"/>
        <w:ind w:firstLine="540"/>
        <w:jc w:val="both"/>
      </w:pPr>
      <w:r>
        <w:rPr>
          <w:sz w:val="24"/>
        </w:rPr>
      </w:r>
    </w:p>
    <w:p>
      <w:pPr>
        <w:pStyle w:val="0"/>
        <w:ind w:firstLine="540"/>
        <w:jc w:val="both"/>
      </w:pPr>
      <w:r>
        <w:rPr>
          <w:sz w:val="24"/>
        </w:rPr>
        <w:t xml:space="preserve">7.1. Подтверждение факта обработки ПДн Оператором, правовые основания и цели обработки ПДн, а также иные сведения, указанные в </w:t>
      </w:r>
      <w:hyperlink w:history="0" r:id="rId40" w:tooltip="Федеральный закон от 27.07.2006 N 152-ФЗ (ред. от 24.06.2025) &quot;О персональных данных&quot; {КонсультантПлюс}">
        <w:r>
          <w:rPr>
            <w:sz w:val="24"/>
            <w:color w:val="0000ff"/>
          </w:rPr>
          <w:t xml:space="preserve">ч. 7 ст. 14</w:t>
        </w:r>
      </w:hyperlink>
      <w:r>
        <w:rPr>
          <w:sz w:val="24"/>
        </w:rPr>
        <w:t xml:space="preserve"> закона о ПДн, предоставляются Оператором субъекту ПДн или его представителю в течение 10 рабочих дней с момента обращения либо получения запроса субъекта ПДн или его представителя. Данный срок может быть продлен, но не более чем пять рабочих дней. Для этого Оператору следует направить субъекту ПДн мотивированное уведомление с указанием причин продления срока предоставления запрашиваемой информации.</w:t>
      </w:r>
    </w:p>
    <w:p>
      <w:pPr>
        <w:pStyle w:val="0"/>
        <w:spacing w:before="240" w:lineRule="auto"/>
        <w:ind w:firstLine="540"/>
        <w:jc w:val="both"/>
      </w:pPr>
      <w:r>
        <w:rPr>
          <w:sz w:val="24"/>
        </w:rPr>
        <w:t xml:space="preserve">7.2. В предоставляемые сведения не включаются ПДн, относящиеся к другим субъектам ПДн, за исключением случаев, когда имеются законные основания для раскрытия таких ПДн.</w:t>
      </w:r>
    </w:p>
    <w:p>
      <w:pPr>
        <w:pStyle w:val="0"/>
        <w:spacing w:before="240" w:lineRule="auto"/>
        <w:ind w:firstLine="540"/>
        <w:jc w:val="both"/>
      </w:pPr>
      <w:r>
        <w:rPr>
          <w:sz w:val="24"/>
        </w:rPr>
        <w:t xml:space="preserve">7.3. Запрос должен содержать:</w:t>
      </w:r>
    </w:p>
    <w:p>
      <w:pPr>
        <w:pStyle w:val="0"/>
        <w:spacing w:before="240" w:lineRule="auto"/>
        <w:ind w:firstLine="540"/>
        <w:jc w:val="both"/>
      </w:pPr>
      <w:r>
        <w:rPr>
          <w:sz w:val="24"/>
        </w:rPr>
        <w:t xml:space="preserve">- номер основного документа, удостоверяющего личность субъекта ПДн или его представителя, сведения о дате выдачи указанного документа и выдавшем его органе;</w:t>
      </w:r>
    </w:p>
    <w:p>
      <w:pPr>
        <w:pStyle w:val="0"/>
        <w:spacing w:before="240" w:lineRule="auto"/>
        <w:ind w:firstLine="540"/>
        <w:jc w:val="both"/>
      </w:pPr>
      <w:r>
        <w:rPr>
          <w:sz w:val="24"/>
        </w:rPr>
        <w:t xml:space="preserve">- сведения, подтверждающие участие субъекта ПДн в отношениях с Оператором (номер договора, дату заключения договора, условное словесное обозначение и (или) иные сведения), либо сведения, иным образом подтверждающие факт обработки ПДн Оператором;</w:t>
      </w:r>
    </w:p>
    <w:p>
      <w:pPr>
        <w:pStyle w:val="0"/>
        <w:spacing w:before="240" w:lineRule="auto"/>
        <w:ind w:firstLine="540"/>
        <w:jc w:val="both"/>
      </w:pPr>
      <w:r>
        <w:rPr>
          <w:sz w:val="24"/>
        </w:rPr>
        <w:t xml:space="preserve">- подпись субъекта ПДн или его представителя.</w:t>
      </w:r>
    </w:p>
    <w:p>
      <w:pPr>
        <w:pStyle w:val="0"/>
        <w:spacing w:before="240" w:lineRule="auto"/>
        <w:ind w:firstLine="540"/>
        <w:jc w:val="both"/>
      </w:pPr>
      <w:r>
        <w:rPr>
          <w:sz w:val="24"/>
        </w:rPr>
        <w:t xml:space="preserve">7.4. Оператор предоставляет сведения, указанные в </w:t>
      </w:r>
      <w:hyperlink w:history="0" r:id="rId41" w:tooltip="Федеральный закон от 27.07.2006 N 152-ФЗ (ред. от 24.06.2025) &quot;О персональных данных&quot; {КонсультантПлюс}">
        <w:r>
          <w:rPr>
            <w:sz w:val="24"/>
            <w:color w:val="0000ff"/>
          </w:rPr>
          <w:t xml:space="preserve">ч. 7 ст. 14</w:t>
        </w:r>
      </w:hyperlink>
      <w:r>
        <w:rPr>
          <w:sz w:val="24"/>
        </w:rPr>
        <w:t xml:space="preserve"> закона о ПДн, субъекту ПДн или его представителю в той форме, в которой направлены соответствующие обращение либо запрос, если иное не указано в обращении или запросе.</w:t>
      </w:r>
    </w:p>
    <w:p>
      <w:pPr>
        <w:pStyle w:val="0"/>
        <w:spacing w:before="240" w:lineRule="auto"/>
        <w:ind w:firstLine="540"/>
        <w:jc w:val="both"/>
      </w:pPr>
      <w:r>
        <w:rPr>
          <w:sz w:val="24"/>
        </w:rPr>
        <w:t xml:space="preserve">7.5. Мотивированный отказ в предоставлении сведений направляется в случае:</w:t>
      </w:r>
    </w:p>
    <w:p>
      <w:pPr>
        <w:pStyle w:val="0"/>
        <w:spacing w:before="240" w:lineRule="auto"/>
        <w:ind w:firstLine="540"/>
        <w:jc w:val="both"/>
      </w:pPr>
      <w:r>
        <w:rPr>
          <w:sz w:val="24"/>
        </w:rPr>
        <w:t xml:space="preserve">- отсутствия в обращении (запросе) субъекта ПДн всех необходимых сведений в соответствии с требованиями </w:t>
      </w:r>
      <w:hyperlink w:history="0" r:id="rId42" w:tooltip="Федеральный закон от 27.07.2006 N 152-ФЗ (ред. от 24.06.2025) &quot;О персональных данных&quot; {КонсультантПлюс}">
        <w:r>
          <w:rPr>
            <w:sz w:val="24"/>
            <w:color w:val="0000ff"/>
          </w:rPr>
          <w:t xml:space="preserve">закона</w:t>
        </w:r>
      </w:hyperlink>
      <w:r>
        <w:rPr>
          <w:sz w:val="24"/>
        </w:rPr>
        <w:t xml:space="preserve"> о ПДн;</w:t>
      </w:r>
    </w:p>
    <w:p>
      <w:pPr>
        <w:pStyle w:val="0"/>
        <w:spacing w:before="240" w:lineRule="auto"/>
        <w:ind w:firstLine="540"/>
        <w:jc w:val="both"/>
      </w:pPr>
      <w:r>
        <w:rPr>
          <w:sz w:val="24"/>
        </w:rPr>
        <w:t xml:space="preserve">- субъект не обладает правом доступа к запрашиваемой информации.</w:t>
      </w:r>
    </w:p>
    <w:p>
      <w:pPr>
        <w:pStyle w:val="0"/>
        <w:spacing w:before="240" w:lineRule="auto"/>
        <w:ind w:firstLine="540"/>
        <w:jc w:val="both"/>
      </w:pPr>
      <w:r>
        <w:rPr>
          <w:sz w:val="24"/>
        </w:rPr>
        <w:t xml:space="preserve">7.6. Право субъекта ПДн на доступ к его ПДн может быть ограничено в соответствии с </w:t>
      </w:r>
      <w:hyperlink w:history="0" r:id="rId43" w:tooltip="Федеральный закон от 27.07.2006 N 152-ФЗ (ред. от 24.06.2025) &quot;О персональных данных&quot; {КонсультантПлюс}">
        <w:r>
          <w:rPr>
            <w:sz w:val="24"/>
            <w:color w:val="0000ff"/>
          </w:rPr>
          <w:t xml:space="preserve">ч. 8 ст. 14</w:t>
        </w:r>
      </w:hyperlink>
      <w:r>
        <w:rPr>
          <w:sz w:val="24"/>
        </w:rPr>
        <w:t xml:space="preserve"> закона о ПДн, в том числе если доступ субъекта ПДн к его ПДн нарушает права и законные интересы третьих лиц.</w:t>
      </w:r>
    </w:p>
    <w:p>
      <w:pPr>
        <w:pStyle w:val="0"/>
        <w:spacing w:before="240" w:lineRule="auto"/>
        <w:ind w:firstLine="540"/>
        <w:jc w:val="both"/>
      </w:pPr>
      <w:r>
        <w:rPr>
          <w:sz w:val="24"/>
        </w:rPr>
        <w:t xml:space="preserve">7.7. В случае выявления неточных ПДн при обращении субъекта ПДн или его представителя либо по их запросу или по запросу Роскомнадзора Оператор осуществляет блокирование ПДн, относящихся к этому субъекту ПДн, с момента такого обращения или получения указанного запроса на период проверки, если блокирование ПДн не нарушает права и законные интересы субъекта ПДн или третьих лиц.</w:t>
      </w:r>
    </w:p>
    <w:p>
      <w:pPr>
        <w:pStyle w:val="0"/>
        <w:spacing w:before="240" w:lineRule="auto"/>
        <w:ind w:firstLine="540"/>
        <w:jc w:val="both"/>
      </w:pPr>
      <w:r>
        <w:rPr>
          <w:sz w:val="24"/>
        </w:rPr>
        <w:t xml:space="preserve">7.8. В случае подтверждения факта неточности ПДн Оператор на основании сведений, представленных субъектом ПДн или его представителем либо Роскомнадзором, или иных необходимых документов уточняет ПДн в течение семи рабочих дней со дня представления таких сведений и снимает блокирование ПДн.</w:t>
      </w:r>
    </w:p>
    <w:p>
      <w:pPr>
        <w:pStyle w:val="0"/>
        <w:spacing w:before="240" w:lineRule="auto"/>
        <w:ind w:firstLine="540"/>
        <w:jc w:val="both"/>
      </w:pPr>
      <w:r>
        <w:rPr>
          <w:sz w:val="24"/>
        </w:rPr>
        <w:t xml:space="preserve">7.9. В случае выявления неправомерной обработки ПДн при обращении (запросе) субъекта ПДн или его представителя либо Роскомнадзора Оператор осуществляет блокирование неправомерно обрабатываемых ПДн, относящихся к этому субъекту ПДн, с момента такого обращения или получения запроса.</w:t>
      </w:r>
    </w:p>
    <w:p>
      <w:pPr>
        <w:pStyle w:val="0"/>
        <w:spacing w:before="240" w:lineRule="auto"/>
        <w:ind w:firstLine="540"/>
        <w:jc w:val="both"/>
      </w:pPr>
      <w:r>
        <w:rPr>
          <w:sz w:val="24"/>
        </w:rPr>
        <w:t xml:space="preserve">7.10. При выявлении Оператором, Роскомнадзором, или иным заинтересованным лицом факта неправомерной или случайной передачи (предоставления, распространения) ПДн (доступа к ПДн), повлекшей нарушение прав субъектов ПДн, Оператор:</w:t>
      </w:r>
    </w:p>
    <w:p>
      <w:pPr>
        <w:pStyle w:val="0"/>
        <w:spacing w:before="240" w:lineRule="auto"/>
        <w:ind w:firstLine="540"/>
        <w:jc w:val="both"/>
      </w:pPr>
      <w:r>
        <w:rPr>
          <w:sz w:val="24"/>
        </w:rPr>
        <w:t xml:space="preserve">- в течение 24 часов уведомляет Роскомнадзор о произошедшем инциденте, предполагаемых причинах, повлекших нарушение прав субъектов ПДн, предполагаемом вреде, нанесенном правам субъектов ПДн, и принятых мерах по устранению последствий инцидента, а также предоставляет сведения о лице, уполномоченном Оператором на взаимодействие с Роскомнадзором по вопросам, связанным с инцидентом;</w:t>
      </w:r>
    </w:p>
    <w:p>
      <w:pPr>
        <w:pStyle w:val="0"/>
        <w:spacing w:before="240" w:lineRule="auto"/>
        <w:ind w:firstLine="540"/>
        <w:jc w:val="both"/>
      </w:pPr>
      <w:r>
        <w:rPr>
          <w:sz w:val="24"/>
        </w:rPr>
        <w:t xml:space="preserve">- в течение 72 часов уведомляет Роскомнадзор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pPr>
        <w:pStyle w:val="0"/>
        <w:spacing w:before="240" w:lineRule="auto"/>
        <w:ind w:firstLine="540"/>
        <w:jc w:val="both"/>
      </w:pPr>
      <w:r>
        <w:rPr>
          <w:sz w:val="24"/>
        </w:rPr>
        <w:t xml:space="preserve">7.11. Оператор обеспечивает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ПДн, путем направления необходимой информации, в соответствии с принятыми внутренними документами Общества регламентирующими взаимодействие с Национальным координационным центром по компьютерным инцидентам.</w:t>
      </w:r>
    </w:p>
    <w:p>
      <w:pPr>
        <w:pStyle w:val="0"/>
        <w:spacing w:before="240" w:lineRule="auto"/>
        <w:ind w:firstLine="540"/>
        <w:jc w:val="both"/>
      </w:pPr>
      <w:r>
        <w:rPr>
          <w:sz w:val="24"/>
        </w:rPr>
        <w:t xml:space="preserve">7.12. Порядок уничтожения ПДн Оператором.</w:t>
      </w:r>
    </w:p>
    <w:p>
      <w:pPr>
        <w:pStyle w:val="0"/>
        <w:spacing w:before="240" w:lineRule="auto"/>
        <w:ind w:firstLine="540"/>
        <w:jc w:val="both"/>
      </w:pPr>
      <w:r>
        <w:rPr>
          <w:sz w:val="24"/>
        </w:rPr>
        <w:t xml:space="preserve">7.12.1. Условия и сроки уничтожения ПДн Оператором:</w:t>
      </w:r>
    </w:p>
    <w:p>
      <w:pPr>
        <w:pStyle w:val="0"/>
        <w:spacing w:before="240" w:lineRule="auto"/>
        <w:ind w:firstLine="540"/>
        <w:jc w:val="both"/>
      </w:pPr>
      <w:r>
        <w:rPr>
          <w:sz w:val="24"/>
        </w:rPr>
        <w:t xml:space="preserve">- достижение цели обработки ПДн либо утрата необходимости достигать эту цель - в течение 30 календарных дней;</w:t>
      </w:r>
    </w:p>
    <w:p>
      <w:pPr>
        <w:pStyle w:val="0"/>
        <w:spacing w:before="240" w:lineRule="auto"/>
        <w:ind w:firstLine="540"/>
        <w:jc w:val="both"/>
      </w:pPr>
      <w:r>
        <w:rPr>
          <w:sz w:val="24"/>
        </w:rPr>
        <w:t xml:space="preserve">- достижение максимальных сроков хранения документов, содержащих ПДн, - в течение 30 календарных дней;</w:t>
      </w:r>
    </w:p>
    <w:p>
      <w:pPr>
        <w:pStyle w:val="0"/>
        <w:spacing w:before="240" w:lineRule="auto"/>
        <w:ind w:firstLine="540"/>
        <w:jc w:val="both"/>
      </w:pPr>
      <w:r>
        <w:rPr>
          <w:sz w:val="24"/>
        </w:rPr>
        <w:t xml:space="preserve">- предоставление субъектом ПДн (его представителем) подтверждения того, что ПДн получены незаконно или не являются необходимыми для заявленной цели обработки, - в течение семи рабочих дней;</w:t>
      </w:r>
    </w:p>
    <w:p>
      <w:pPr>
        <w:pStyle w:val="0"/>
        <w:spacing w:before="240" w:lineRule="auto"/>
        <w:ind w:firstLine="540"/>
        <w:jc w:val="both"/>
      </w:pPr>
      <w:r>
        <w:rPr>
          <w:sz w:val="24"/>
        </w:rPr>
        <w:t xml:space="preserve">- отзыв субъектом ПДн согласия на обработку его ПДн, если их сохранение для цели их обработки более не требуется, - в течение 30 календарных дней.</w:t>
      </w:r>
    </w:p>
    <w:p>
      <w:pPr>
        <w:pStyle w:val="0"/>
        <w:spacing w:before="240" w:lineRule="auto"/>
        <w:ind w:firstLine="540"/>
        <w:jc w:val="both"/>
      </w:pPr>
      <w:r>
        <w:rPr>
          <w:sz w:val="24"/>
        </w:rPr>
        <w:t xml:space="preserve">7.12.2. При достижении цели обработки ПДн, а также в случае отзыва субъектом ПДн согласия на их обработку ПДн подлежат уничтожению, если:</w:t>
      </w:r>
    </w:p>
    <w:p>
      <w:pPr>
        <w:pStyle w:val="0"/>
        <w:spacing w:before="240" w:lineRule="auto"/>
        <w:ind w:firstLine="540"/>
        <w:jc w:val="both"/>
      </w:pPr>
      <w:r>
        <w:rPr>
          <w:sz w:val="24"/>
        </w:rPr>
        <w:t xml:space="preserve">- иное не предусмотрено договором, стороной которого, выгодоприобретателем или поручителем по которому является субъект ПДн;</w:t>
      </w:r>
    </w:p>
    <w:p>
      <w:pPr>
        <w:pStyle w:val="0"/>
        <w:spacing w:before="240" w:lineRule="auto"/>
        <w:ind w:firstLine="540"/>
        <w:jc w:val="both"/>
      </w:pPr>
      <w:r>
        <w:rPr>
          <w:sz w:val="24"/>
        </w:rPr>
        <w:t xml:space="preserve">- Оператор не вправе осуществлять обработку без согласия субъекта ПДн на основаниях, предусмотренных </w:t>
      </w:r>
      <w:hyperlink w:history="0" r:id="rId44"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ПДн или иными федеральными законами;</w:t>
      </w:r>
    </w:p>
    <w:p>
      <w:pPr>
        <w:pStyle w:val="0"/>
        <w:spacing w:before="240" w:lineRule="auto"/>
        <w:ind w:firstLine="540"/>
        <w:jc w:val="both"/>
      </w:pPr>
      <w:r>
        <w:rPr>
          <w:sz w:val="24"/>
        </w:rPr>
        <w:t xml:space="preserve">- иное не предусмотрено другим соглашением между Оператором и субъектом ПДн.</w:t>
      </w:r>
    </w:p>
    <w:p>
      <w:pPr>
        <w:pStyle w:val="0"/>
        <w:spacing w:before="240" w:lineRule="auto"/>
        <w:ind w:firstLine="540"/>
        <w:jc w:val="both"/>
      </w:pPr>
      <w:r>
        <w:rPr>
          <w:sz w:val="24"/>
        </w:rPr>
        <w:t xml:space="preserve">7.12.3. Для обеспечения надлежащего порядка уничтожения ПДн в СП Общества создаются комиссии, которые осуществляют процедуры отбора и уничтожения ПДн, а также разрабатывают и подписывают акты об уничтожении.</w:t>
      </w:r>
    </w:p>
    <w:p>
      <w:pPr>
        <w:pStyle w:val="0"/>
        <w:spacing w:before="240" w:lineRule="auto"/>
        <w:ind w:firstLine="540"/>
        <w:jc w:val="both"/>
      </w:pPr>
      <w:r>
        <w:rPr>
          <w:sz w:val="24"/>
        </w:rPr>
        <w:t xml:space="preserve">7.13. Порядок, сроки и способы уничтожения ПДн определены в ЛНА Оператора.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1</w:t>
      </w:r>
    </w:p>
    <w:p>
      <w:pPr>
        <w:pStyle w:val="0"/>
        <w:jc w:val="right"/>
      </w:pPr>
      <w:r>
        <w:rPr>
          <w:sz w:val="24"/>
        </w:rPr>
        <w:t xml:space="preserve">к Политике</w:t>
      </w:r>
    </w:p>
    <w:p>
      <w:pPr>
        <w:pStyle w:val="0"/>
        <w:ind w:firstLine="540"/>
        <w:jc w:val="both"/>
      </w:pPr>
      <w:r>
        <w:rPr>
          <w:sz w:val="24"/>
        </w:rPr>
      </w:r>
    </w:p>
    <w:bookmarkStart w:id="188" w:name="P188"/>
    <w:bookmarkEnd w:id="188"/>
    <w:p>
      <w:pPr>
        <w:pStyle w:val="2"/>
        <w:jc w:val="center"/>
      </w:pPr>
      <w:r>
        <w:rPr>
          <w:sz w:val="24"/>
        </w:rPr>
        <w:t xml:space="preserve">ПЕРЕЧЕНЬ</w:t>
      </w:r>
    </w:p>
    <w:p>
      <w:pPr>
        <w:pStyle w:val="2"/>
        <w:jc w:val="center"/>
      </w:pPr>
      <w:r>
        <w:rPr>
          <w:sz w:val="24"/>
        </w:rPr>
        <w:t xml:space="preserve">ПЕРСОНАЛЬНЫХ ДАННЫХ, ОБРАБАТЫВАЕМЫХ В ОБЩЕСТВЕ</w:t>
      </w:r>
    </w:p>
    <w:p>
      <w:pPr>
        <w:pStyle w:val="0"/>
        <w:ind w:firstLine="54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2438"/>
        <w:gridCol w:w="3685"/>
        <w:gridCol w:w="2117"/>
        <w:gridCol w:w="2683"/>
        <w:gridCol w:w="2324"/>
        <w:gridCol w:w="1862"/>
      </w:tblGrid>
      <w:tr>
        <w:tc>
          <w:tcPr>
            <w:tcW w:w="510" w:type="dxa"/>
          </w:tcPr>
          <w:p>
            <w:pPr>
              <w:pStyle w:val="0"/>
              <w:jc w:val="center"/>
            </w:pPr>
            <w:r>
              <w:rPr>
                <w:sz w:val="24"/>
              </w:rPr>
              <w:t xml:space="preserve">N п/п</w:t>
            </w:r>
          </w:p>
        </w:tc>
        <w:tc>
          <w:tcPr>
            <w:tcW w:w="2438" w:type="dxa"/>
          </w:tcPr>
          <w:p>
            <w:pPr>
              <w:pStyle w:val="0"/>
              <w:jc w:val="center"/>
            </w:pPr>
            <w:r>
              <w:rPr>
                <w:sz w:val="24"/>
              </w:rPr>
              <w:t xml:space="preserve">Цель обработки данных</w:t>
            </w:r>
          </w:p>
        </w:tc>
        <w:tc>
          <w:tcPr>
            <w:tcW w:w="3685" w:type="dxa"/>
          </w:tcPr>
          <w:p>
            <w:pPr>
              <w:pStyle w:val="0"/>
              <w:jc w:val="center"/>
            </w:pPr>
            <w:r>
              <w:rPr>
                <w:sz w:val="24"/>
              </w:rPr>
              <w:t xml:space="preserve">Категории персональных данных</w:t>
            </w:r>
          </w:p>
        </w:tc>
        <w:tc>
          <w:tcPr>
            <w:tcW w:w="2117" w:type="dxa"/>
          </w:tcPr>
          <w:p>
            <w:pPr>
              <w:pStyle w:val="0"/>
              <w:jc w:val="center"/>
            </w:pPr>
            <w:r>
              <w:rPr>
                <w:sz w:val="24"/>
              </w:rPr>
              <w:t xml:space="preserve">Категории субъектов персональных данных</w:t>
            </w:r>
          </w:p>
        </w:tc>
        <w:tc>
          <w:tcPr>
            <w:tcW w:w="2683" w:type="dxa"/>
          </w:tcPr>
          <w:p>
            <w:pPr>
              <w:pStyle w:val="0"/>
              <w:jc w:val="center"/>
            </w:pPr>
            <w:r>
              <w:rPr>
                <w:sz w:val="24"/>
              </w:rPr>
              <w:t xml:space="preserve">Правовое основание обработки персональных данных</w:t>
            </w:r>
          </w:p>
        </w:tc>
        <w:tc>
          <w:tcPr>
            <w:tcW w:w="2324" w:type="dxa"/>
          </w:tcPr>
          <w:p>
            <w:pPr>
              <w:pStyle w:val="0"/>
              <w:jc w:val="center"/>
            </w:pPr>
            <w:r>
              <w:rPr>
                <w:sz w:val="24"/>
              </w:rPr>
              <w:t xml:space="preserve">Перечень действий</w:t>
            </w:r>
          </w:p>
        </w:tc>
        <w:tc>
          <w:tcPr>
            <w:tcW w:w="1862" w:type="dxa"/>
          </w:tcPr>
          <w:p>
            <w:pPr>
              <w:pStyle w:val="0"/>
              <w:jc w:val="center"/>
            </w:pPr>
            <w:r>
              <w:rPr>
                <w:sz w:val="24"/>
              </w:rPr>
              <w:t xml:space="preserve">Способы обработки</w:t>
            </w:r>
          </w:p>
        </w:tc>
      </w:tr>
      <w:tr>
        <w:tc>
          <w:tcPr>
            <w:tcW w:w="510" w:type="dxa"/>
          </w:tcPr>
          <w:p>
            <w:pPr>
              <w:pStyle w:val="0"/>
              <w:jc w:val="center"/>
            </w:pPr>
            <w:r>
              <w:rPr>
                <w:sz w:val="24"/>
              </w:rPr>
              <w:t xml:space="preserve">1</w:t>
            </w:r>
          </w:p>
        </w:tc>
        <w:tc>
          <w:tcPr>
            <w:tcW w:w="2438" w:type="dxa"/>
          </w:tcPr>
          <w:p>
            <w:pPr>
              <w:pStyle w:val="0"/>
            </w:pPr>
            <w:r>
              <w:rPr>
                <w:sz w:val="24"/>
              </w:rPr>
              <w:t xml:space="preserve">Подбор персонала (соискателей) на вакантные должности Общества</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семейное положение, степень родства, фамилии, имена, отчества, даты рождения близких родственников (отца, матери, братьев, сестер и детей), а также мужа (жены);</w:t>
            </w:r>
          </w:p>
          <w:p>
            <w:pPr>
              <w:pStyle w:val="0"/>
            </w:pPr>
            <w:r>
              <w:rPr>
                <w:sz w:val="24"/>
              </w:rPr>
              <w:t xml:space="preserve">пол;</w:t>
            </w:r>
          </w:p>
          <w:p>
            <w:pPr>
              <w:pStyle w:val="0"/>
            </w:pPr>
            <w:r>
              <w:rPr>
                <w:sz w:val="24"/>
              </w:rPr>
              <w:t xml:space="preserve">адрес электронной почты;</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сведения о трудовой деятельности (в том числе стаж работы, данные о трудовой занятости на текущее время с указанием наименования и ИНН организации);</w:t>
            </w:r>
          </w:p>
          <w:p>
            <w:pPr>
              <w:pStyle w:val="0"/>
            </w:pPr>
            <w:r>
              <w:rPr>
                <w:sz w:val="24"/>
              </w:rPr>
              <w:t xml:space="preserve">отношение к воинской обязанности, сведения о воинском учете;</w:t>
            </w:r>
          </w:p>
          <w:p>
            <w:pPr>
              <w:pStyle w:val="0"/>
            </w:pPr>
            <w:r>
              <w:rPr>
                <w:sz w:val="24"/>
              </w:rPr>
              <w:t xml:space="preserve">сведения об образовании, квалификации, специальности;</w:t>
            </w:r>
          </w:p>
          <w:p>
            <w:pPr>
              <w:pStyle w:val="0"/>
            </w:pPr>
            <w:r>
              <w:rPr>
                <w:sz w:val="24"/>
              </w:rPr>
              <w:t xml:space="preserve">СНИЛС;</w:t>
            </w:r>
          </w:p>
          <w:p>
            <w:pPr>
              <w:pStyle w:val="0"/>
            </w:pPr>
            <w:r>
              <w:rPr>
                <w:sz w:val="24"/>
              </w:rPr>
              <w:t xml:space="preserve">сведения об инвалидности;</w:t>
            </w:r>
          </w:p>
          <w:p>
            <w:pPr>
              <w:pStyle w:val="0"/>
            </w:pPr>
            <w:r>
              <w:rPr>
                <w:sz w:val="24"/>
              </w:rPr>
              <w:t xml:space="preserve">сведения об отсутствии медицинских противопоказаний для работы;</w:t>
            </w:r>
          </w:p>
          <w:p>
            <w:pPr>
              <w:pStyle w:val="0"/>
            </w:pPr>
            <w:r>
              <w:rPr>
                <w:sz w:val="24"/>
              </w:rPr>
              <w:t xml:space="preserve">сведения о наличии разрешения на работу в Российской Федерации;</w:t>
            </w:r>
          </w:p>
          <w:p>
            <w:pPr>
              <w:pStyle w:val="0"/>
            </w:pPr>
            <w:r>
              <w:rPr>
                <w:sz w:val="24"/>
              </w:rPr>
              <w:t xml:space="preserve">сведения о праве на управление соответствующими категориями транспортных средств (водительское удостоверение);</w:t>
            </w:r>
          </w:p>
          <w:p>
            <w:pPr>
              <w:pStyle w:val="0"/>
            </w:pPr>
            <w:r>
              <w:rPr>
                <w:sz w:val="24"/>
              </w:rPr>
              <w:t xml:space="preserve">иные персональные данные, сообщаемые кандидатами в резюме и сопроводительных письмах</w:t>
            </w:r>
          </w:p>
        </w:tc>
        <w:tc>
          <w:tcPr>
            <w:tcW w:w="2117" w:type="dxa"/>
          </w:tcPr>
          <w:p>
            <w:pPr>
              <w:pStyle w:val="0"/>
            </w:pPr>
            <w:r>
              <w:rPr>
                <w:sz w:val="24"/>
              </w:rPr>
              <w:t xml:space="preserve">Работники;</w:t>
            </w:r>
          </w:p>
          <w:p>
            <w:pPr>
              <w:pStyle w:val="0"/>
            </w:pPr>
            <w:r>
              <w:rPr>
                <w:sz w:val="24"/>
              </w:rPr>
              <w:t xml:space="preserve">соискатели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w:t>
            </w:r>
          </w:p>
        </w:tc>
        <w:tc>
          <w:tcPr>
            <w:tcW w:w="2438" w:type="dxa"/>
          </w:tcPr>
          <w:p>
            <w:pPr>
              <w:pStyle w:val="0"/>
            </w:pPr>
            <w:r>
              <w:rPr>
                <w:sz w:val="24"/>
              </w:rPr>
              <w:t xml:space="preserve">Ведение кадрового учета</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семейное положение, степень родства, фамилии, имена, отчества, даты рождения близких родственников (отца, матери, братьев, сестер и детей), а также мужа (жены);</w:t>
            </w:r>
          </w:p>
          <w:p>
            <w:pPr>
              <w:pStyle w:val="0"/>
            </w:pPr>
            <w:r>
              <w:rPr>
                <w:sz w:val="24"/>
              </w:rPr>
              <w:t xml:space="preserve">пол;</w:t>
            </w:r>
          </w:p>
          <w:p>
            <w:pPr>
              <w:pStyle w:val="0"/>
            </w:pPr>
            <w:r>
              <w:rPr>
                <w:sz w:val="24"/>
              </w:rPr>
              <w:t xml:space="preserve">адрес электронной почты;</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СНИЛС;</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профессия;</w:t>
            </w:r>
          </w:p>
          <w:p>
            <w:pPr>
              <w:pStyle w:val="0"/>
            </w:pPr>
            <w:r>
              <w:rPr>
                <w:sz w:val="24"/>
              </w:rPr>
              <w:t xml:space="preserve">должность;</w:t>
            </w:r>
          </w:p>
          <w:p>
            <w:pPr>
              <w:pStyle w:val="0"/>
            </w:pPr>
            <w:r>
              <w:rPr>
                <w:sz w:val="24"/>
              </w:rPr>
              <w:t xml:space="preserve">сведения о трудовой деятельности (в том числе стаж работы, данные о трудовой занятости на текущее время с указанием наименования и ИНН организации);</w:t>
            </w:r>
          </w:p>
          <w:p>
            <w:pPr>
              <w:pStyle w:val="0"/>
            </w:pPr>
            <w:r>
              <w:rPr>
                <w:sz w:val="24"/>
              </w:rPr>
              <w:t xml:space="preserve">отношение к воинской обязанности, сведения о воинском учете;</w:t>
            </w:r>
          </w:p>
          <w:p>
            <w:pPr>
              <w:pStyle w:val="0"/>
            </w:pPr>
            <w:r>
              <w:rPr>
                <w:sz w:val="24"/>
              </w:rPr>
              <w:t xml:space="preserve">разрешение на хранение и ношение оружия;</w:t>
            </w:r>
          </w:p>
          <w:p>
            <w:pPr>
              <w:pStyle w:val="0"/>
            </w:pPr>
            <w:r>
              <w:rPr>
                <w:sz w:val="24"/>
              </w:rPr>
              <w:t xml:space="preserve">сведения об образовании, квалификации, специальности;</w:t>
            </w:r>
          </w:p>
          <w:p>
            <w:pPr>
              <w:pStyle w:val="0"/>
            </w:pPr>
            <w:r>
              <w:rPr>
                <w:sz w:val="24"/>
              </w:rPr>
              <w:t xml:space="preserve">сведения об инвалидности;</w:t>
            </w:r>
          </w:p>
          <w:p>
            <w:pPr>
              <w:pStyle w:val="0"/>
            </w:pPr>
            <w:r>
              <w:rPr>
                <w:sz w:val="24"/>
              </w:rPr>
              <w:t xml:space="preserve">сведения об отсутствии медицинских противопоказаний для работы;</w:t>
            </w:r>
          </w:p>
          <w:p>
            <w:pPr>
              <w:pStyle w:val="0"/>
            </w:pPr>
            <w:r>
              <w:rPr>
                <w:sz w:val="24"/>
              </w:rPr>
              <w:t xml:space="preserve">сведения о наличии разрешения на работу в Российской Федерации;</w:t>
            </w:r>
          </w:p>
          <w:p>
            <w:pPr>
              <w:pStyle w:val="0"/>
            </w:pPr>
            <w:r>
              <w:rPr>
                <w:sz w:val="24"/>
              </w:rPr>
              <w:t xml:space="preserve">сведения о составе семьи и ее статусе;</w:t>
            </w:r>
          </w:p>
          <w:p>
            <w:pPr>
              <w:pStyle w:val="0"/>
            </w:pPr>
            <w:r>
              <w:rPr>
                <w:sz w:val="24"/>
              </w:rPr>
              <w:t xml:space="preserve">иные персональные данные, предоставляемые работниками</w:t>
            </w:r>
          </w:p>
          <w:p>
            <w:pPr>
              <w:pStyle w:val="0"/>
            </w:pPr>
            <w:r>
              <w:rPr>
                <w:sz w:val="24"/>
              </w:rPr>
              <w:t xml:space="preserve">в соответствии</w:t>
            </w:r>
          </w:p>
          <w:p>
            <w:pPr>
              <w:pStyle w:val="0"/>
            </w:pPr>
            <w:r>
              <w:rPr>
                <w:sz w:val="24"/>
              </w:rPr>
              <w:t xml:space="preserve">с требованиями трудового законодательства</w:t>
            </w:r>
          </w:p>
        </w:tc>
        <w:tc>
          <w:tcPr>
            <w:tcW w:w="2117" w:type="dxa"/>
          </w:tcPr>
          <w:p>
            <w:pPr>
              <w:pStyle w:val="0"/>
            </w:pPr>
            <w:r>
              <w:rPr>
                <w:sz w:val="24"/>
              </w:rPr>
              <w:t xml:space="preserve">Работники, в том числе в подконтрольных обществах;</w:t>
            </w:r>
          </w:p>
          <w:p>
            <w:pPr>
              <w:pStyle w:val="0"/>
            </w:pPr>
            <w:r>
              <w:rPr>
                <w:sz w:val="24"/>
              </w:rPr>
              <w:t xml:space="preserve">родственники работников</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3</w:t>
            </w:r>
          </w:p>
        </w:tc>
        <w:tc>
          <w:tcPr>
            <w:tcW w:w="2438" w:type="dxa"/>
          </w:tcPr>
          <w:p>
            <w:pPr>
              <w:pStyle w:val="0"/>
            </w:pPr>
            <w:r>
              <w:rPr>
                <w:sz w:val="24"/>
              </w:rPr>
              <w:t xml:space="preserve">Ведение бухгалтерского и налогового учета</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пол;</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СНИЛС;</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реквизиты банковской карты;</w:t>
            </w:r>
          </w:p>
          <w:p>
            <w:pPr>
              <w:pStyle w:val="0"/>
            </w:pPr>
            <w:r>
              <w:rPr>
                <w:sz w:val="24"/>
              </w:rPr>
              <w:t xml:space="preserve">номер лицевого счета;</w:t>
            </w:r>
          </w:p>
          <w:p>
            <w:pPr>
              <w:pStyle w:val="0"/>
            </w:pPr>
            <w:r>
              <w:rPr>
                <w:sz w:val="24"/>
              </w:rPr>
              <w:t xml:space="preserve">сведения о трудовой деятельности (в том числе стаж работы, данные о трудовой занятости на текущее время, табельный номер);</w:t>
            </w:r>
          </w:p>
          <w:p>
            <w:pPr>
              <w:pStyle w:val="0"/>
            </w:pPr>
            <w:r>
              <w:rPr>
                <w:sz w:val="24"/>
              </w:rPr>
              <w:t xml:space="preserve">сведения о налоговых</w:t>
            </w:r>
          </w:p>
          <w:p>
            <w:pPr>
              <w:pStyle w:val="0"/>
            </w:pPr>
            <w:r>
              <w:rPr>
                <w:sz w:val="24"/>
              </w:rPr>
              <w:t xml:space="preserve">вычетах по различным основаниям;</w:t>
            </w:r>
          </w:p>
          <w:p>
            <w:pPr>
              <w:pStyle w:val="0"/>
            </w:pPr>
            <w:r>
              <w:rPr>
                <w:sz w:val="24"/>
              </w:rPr>
              <w:t xml:space="preserve">должность;</w:t>
            </w:r>
          </w:p>
          <w:p>
            <w:pPr>
              <w:pStyle w:val="0"/>
            </w:pPr>
            <w:r>
              <w:rPr>
                <w:sz w:val="24"/>
              </w:rPr>
              <w:t xml:space="preserve">сведения о доходах</w:t>
            </w:r>
          </w:p>
        </w:tc>
        <w:tc>
          <w:tcPr>
            <w:tcW w:w="2117" w:type="dxa"/>
          </w:tcPr>
          <w:p>
            <w:pPr>
              <w:pStyle w:val="0"/>
            </w:pPr>
            <w:r>
              <w:rPr>
                <w:sz w:val="24"/>
              </w:rPr>
              <w:t xml:space="preserve">Работники;</w:t>
            </w:r>
          </w:p>
          <w:p>
            <w:pPr>
              <w:pStyle w:val="0"/>
            </w:pPr>
            <w:r>
              <w:rPr>
                <w:sz w:val="24"/>
              </w:rPr>
              <w:t xml:space="preserve">бывшие работники;</w:t>
            </w:r>
          </w:p>
          <w:p>
            <w:pPr>
              <w:pStyle w:val="0"/>
            </w:pPr>
            <w:r>
              <w:rPr>
                <w:sz w:val="24"/>
              </w:rPr>
              <w:t xml:space="preserve">контрагенты - физические лица;</w:t>
            </w:r>
          </w:p>
          <w:p>
            <w:pPr>
              <w:pStyle w:val="0"/>
            </w:pPr>
            <w:r>
              <w:rPr>
                <w:sz w:val="24"/>
              </w:rPr>
              <w:t xml:space="preserve">представители контрагентов - физических лиц</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4</w:t>
            </w:r>
          </w:p>
        </w:tc>
        <w:tc>
          <w:tcPr>
            <w:tcW w:w="2438" w:type="dxa"/>
          </w:tcPr>
          <w:p>
            <w:pPr>
              <w:pStyle w:val="0"/>
            </w:pPr>
            <w:r>
              <w:rPr>
                <w:sz w:val="24"/>
              </w:rPr>
              <w:t xml:space="preserve">Организация командировок работников (бронирование гостиниц и заказ билетов для работников, направляемых в командировки)</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данные документа, удостоверяющего личность;</w:t>
            </w:r>
          </w:p>
          <w:p>
            <w:pPr>
              <w:pStyle w:val="0"/>
            </w:pPr>
            <w:r>
              <w:rPr>
                <w:sz w:val="24"/>
              </w:rPr>
              <w:t xml:space="preserve">данные документа, удостоверяющего личность за пределами Российской Федерации;</w:t>
            </w:r>
          </w:p>
          <w:p>
            <w:pPr>
              <w:pStyle w:val="0"/>
            </w:pPr>
            <w:r>
              <w:rPr>
                <w:sz w:val="24"/>
              </w:rPr>
              <w:t xml:space="preserve">сведения о выданных визах;</w:t>
            </w:r>
          </w:p>
          <w:p>
            <w:pPr>
              <w:pStyle w:val="0"/>
            </w:pPr>
            <w:r>
              <w:rPr>
                <w:sz w:val="24"/>
              </w:rPr>
              <w:t xml:space="preserve">пол;</w:t>
            </w:r>
          </w:p>
          <w:p>
            <w:pPr>
              <w:pStyle w:val="0"/>
            </w:pPr>
            <w:r>
              <w:rPr>
                <w:sz w:val="24"/>
              </w:rPr>
              <w:t xml:space="preserve">сведения о гражданствах;</w:t>
            </w:r>
          </w:p>
          <w:p>
            <w:pPr>
              <w:pStyle w:val="0"/>
            </w:pPr>
            <w:r>
              <w:rPr>
                <w:sz w:val="24"/>
              </w:rPr>
              <w:t xml:space="preserve">табельный номер, должность, структурное подразделение;</w:t>
            </w:r>
          </w:p>
          <w:p>
            <w:pPr>
              <w:pStyle w:val="0"/>
            </w:pPr>
            <w:r>
              <w:rPr>
                <w:sz w:val="24"/>
              </w:rPr>
              <w:t xml:space="preserve">сведения об инвалидности;</w:t>
            </w:r>
          </w:p>
          <w:p>
            <w:pPr>
              <w:pStyle w:val="0"/>
            </w:pPr>
            <w:r>
              <w:rPr>
                <w:sz w:val="24"/>
              </w:rPr>
              <w:t xml:space="preserve">сведения об отсутствии медицинских противопоказаний для работы;</w:t>
            </w:r>
          </w:p>
          <w:p>
            <w:pPr>
              <w:pStyle w:val="0"/>
            </w:pPr>
            <w:r>
              <w:rPr>
                <w:sz w:val="24"/>
              </w:rPr>
              <w:t xml:space="preserve">сведения о бонусных/дисконтных картах и картах лояльности авиакомпаний/гостиниц</w:t>
            </w:r>
          </w:p>
        </w:tc>
        <w:tc>
          <w:tcPr>
            <w:tcW w:w="2117" w:type="dxa"/>
          </w:tcPr>
          <w:p>
            <w:pPr>
              <w:pStyle w:val="0"/>
            </w:pPr>
            <w:r>
              <w:rPr>
                <w:sz w:val="24"/>
              </w:rPr>
              <w:t xml:space="preserve">Работники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5</w:t>
            </w:r>
          </w:p>
        </w:tc>
        <w:tc>
          <w:tcPr>
            <w:tcW w:w="2438" w:type="dxa"/>
          </w:tcPr>
          <w:p>
            <w:pPr>
              <w:pStyle w:val="0"/>
            </w:pPr>
            <w:r>
              <w:rPr>
                <w:sz w:val="24"/>
              </w:rPr>
              <w:t xml:space="preserve">Представление интересов Общества (оформление доверенностей)</w:t>
            </w:r>
          </w:p>
        </w:tc>
        <w:tc>
          <w:tcPr>
            <w:tcW w:w="3685" w:type="dxa"/>
          </w:tcPr>
          <w:p>
            <w:pPr>
              <w:pStyle w:val="0"/>
            </w:pPr>
            <w:r>
              <w:rPr>
                <w:sz w:val="24"/>
              </w:rPr>
              <w:t xml:space="preserve">Фамилия, имя, отчество;</w:t>
            </w:r>
          </w:p>
          <w:p>
            <w:pPr>
              <w:pStyle w:val="0"/>
            </w:pPr>
            <w:r>
              <w:rPr>
                <w:sz w:val="24"/>
              </w:rPr>
              <w:t xml:space="preserve">пол;</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адрес регистрации;</w:t>
            </w:r>
          </w:p>
          <w:p>
            <w:pPr>
              <w:pStyle w:val="0"/>
            </w:pPr>
            <w:r>
              <w:rPr>
                <w:sz w:val="24"/>
              </w:rPr>
              <w:t xml:space="preserve">адрес места жительства;</w:t>
            </w:r>
          </w:p>
          <w:p>
            <w:pPr>
              <w:pStyle w:val="0"/>
            </w:pPr>
            <w:r>
              <w:rPr>
                <w:sz w:val="24"/>
              </w:rPr>
              <w:t xml:space="preserve">номер телефона;</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tc>
        <w:tc>
          <w:tcPr>
            <w:tcW w:w="2117" w:type="dxa"/>
          </w:tcPr>
          <w:p>
            <w:pPr>
              <w:pStyle w:val="0"/>
            </w:pPr>
            <w:r>
              <w:rPr>
                <w:sz w:val="24"/>
              </w:rPr>
              <w:t xml:space="preserve">Работники;</w:t>
            </w:r>
          </w:p>
          <w:p>
            <w:pPr>
              <w:pStyle w:val="0"/>
            </w:pPr>
            <w:r>
              <w:rPr>
                <w:sz w:val="24"/>
              </w:rPr>
              <w:t xml:space="preserve">представители контрагентов</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w:t>
            </w:r>
          </w:p>
          <w:p>
            <w:pPr>
              <w:pStyle w:val="0"/>
            </w:pPr>
            <w:r>
              <w:rPr>
                <w:sz w:val="24"/>
              </w:rPr>
              <w:t xml:space="preserve">для осуществления и выполнения</w:t>
            </w:r>
          </w:p>
          <w:p>
            <w:pPr>
              <w:pStyle w:val="0"/>
            </w:pPr>
            <w:r>
              <w:rPr>
                <w:sz w:val="24"/>
              </w:rPr>
              <w:t xml:space="preserve">возложенных</w:t>
            </w:r>
          </w:p>
          <w:p>
            <w:pPr>
              <w:pStyle w:val="0"/>
            </w:pPr>
            <w:r>
              <w:rPr>
                <w:sz w:val="24"/>
              </w:rPr>
              <w:t xml:space="preserve">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6</w:t>
            </w:r>
          </w:p>
        </w:tc>
        <w:tc>
          <w:tcPr>
            <w:tcW w:w="2438" w:type="dxa"/>
          </w:tcPr>
          <w:p>
            <w:pPr>
              <w:pStyle w:val="0"/>
            </w:pPr>
            <w:r>
              <w:rPr>
                <w:sz w:val="24"/>
              </w:rPr>
              <w:t xml:space="preserve">Добровольное медицинское страхование</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пол;</w:t>
            </w:r>
          </w:p>
          <w:p>
            <w:pPr>
              <w:pStyle w:val="0"/>
            </w:pPr>
            <w:r>
              <w:rPr>
                <w:sz w:val="24"/>
              </w:rPr>
              <w:t xml:space="preserve">адрес места жительства;</w:t>
            </w:r>
          </w:p>
          <w:p>
            <w:pPr>
              <w:pStyle w:val="0"/>
            </w:pPr>
            <w:r>
              <w:rPr>
                <w:sz w:val="24"/>
              </w:rPr>
              <w:t xml:space="preserve">номер телефона;</w:t>
            </w:r>
          </w:p>
          <w:p>
            <w:pPr>
              <w:pStyle w:val="0"/>
            </w:pPr>
            <w:r>
              <w:rPr>
                <w:sz w:val="24"/>
              </w:rPr>
              <w:t xml:space="preserve">данные документа, удостоверяющего личность;</w:t>
            </w:r>
          </w:p>
          <w:p>
            <w:pPr>
              <w:pStyle w:val="0"/>
            </w:pPr>
            <w:r>
              <w:rPr>
                <w:sz w:val="24"/>
              </w:rPr>
              <w:t xml:space="preserve">должность;</w:t>
            </w:r>
          </w:p>
          <w:p>
            <w:pPr>
              <w:pStyle w:val="0"/>
            </w:pPr>
            <w:r>
              <w:rPr>
                <w:sz w:val="24"/>
              </w:rPr>
              <w:t xml:space="preserve">сведения о трудовой деятельности (в том числе стаж работы, данные о трудовой занятости на текущее время с указанием наименования и ИНН организации)</w:t>
            </w:r>
          </w:p>
        </w:tc>
        <w:tc>
          <w:tcPr>
            <w:tcW w:w="2117" w:type="dxa"/>
          </w:tcPr>
          <w:p>
            <w:pPr>
              <w:pStyle w:val="0"/>
            </w:pPr>
            <w:r>
              <w:rPr>
                <w:sz w:val="24"/>
              </w:rPr>
              <w:t xml:space="preserve">Работники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7</w:t>
            </w:r>
          </w:p>
        </w:tc>
        <w:tc>
          <w:tcPr>
            <w:tcW w:w="2438" w:type="dxa"/>
          </w:tcPr>
          <w:p>
            <w:pPr>
              <w:pStyle w:val="0"/>
            </w:pPr>
            <w:r>
              <w:rPr>
                <w:sz w:val="24"/>
              </w:rPr>
              <w:t xml:space="preserve">Осуществление договорной деятельности с контрагентами</w:t>
            </w:r>
          </w:p>
        </w:tc>
        <w:tc>
          <w:tcPr>
            <w:tcW w:w="3685" w:type="dxa"/>
          </w:tcPr>
          <w:p>
            <w:pPr>
              <w:pStyle w:val="0"/>
            </w:pPr>
            <w:r>
              <w:rPr>
                <w:sz w:val="24"/>
              </w:rPr>
              <w:t xml:space="preserve">Фамилия, имя, отчество;</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служебный адрес электронной почты;</w:t>
            </w:r>
          </w:p>
          <w:p>
            <w:pPr>
              <w:pStyle w:val="0"/>
            </w:pPr>
            <w:r>
              <w:rPr>
                <w:sz w:val="24"/>
              </w:rPr>
              <w:t xml:space="preserve">СНИЛС;</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сведения о банковских счетах</w:t>
            </w:r>
          </w:p>
        </w:tc>
        <w:tc>
          <w:tcPr>
            <w:tcW w:w="2117" w:type="dxa"/>
          </w:tcPr>
          <w:p>
            <w:pPr>
              <w:pStyle w:val="0"/>
            </w:pPr>
            <w:r>
              <w:rPr>
                <w:sz w:val="24"/>
              </w:rPr>
              <w:t xml:space="preserve">Контрагенты;</w:t>
            </w:r>
          </w:p>
          <w:p>
            <w:pPr>
              <w:pStyle w:val="0"/>
            </w:pPr>
            <w:r>
              <w:rPr>
                <w:sz w:val="24"/>
              </w:rPr>
              <w:t xml:space="preserve">представители контрагентов;</w:t>
            </w:r>
          </w:p>
          <w:p>
            <w:pPr>
              <w:pStyle w:val="0"/>
            </w:pPr>
            <w:r>
              <w:rPr>
                <w:sz w:val="24"/>
              </w:rPr>
              <w:t xml:space="preserve">члены совета директоров Общества;</w:t>
            </w:r>
          </w:p>
          <w:p>
            <w:pPr>
              <w:pStyle w:val="0"/>
            </w:pPr>
            <w:r>
              <w:rPr>
                <w:sz w:val="24"/>
              </w:rPr>
              <w:t xml:space="preserve">члены комитетов совета директоров Общества</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8</w:t>
            </w:r>
          </w:p>
        </w:tc>
        <w:tc>
          <w:tcPr>
            <w:tcW w:w="2438" w:type="dxa"/>
          </w:tcPr>
          <w:p>
            <w:pPr>
              <w:pStyle w:val="0"/>
            </w:pPr>
            <w:r>
              <w:rPr>
                <w:sz w:val="24"/>
              </w:rPr>
              <w:t xml:space="preserve">Проверка контрагентов или уполномоченного лица</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семейное положение, степень родства, фамилии, имена, отчества, даты рождения близких родственников (отца, матери, братьев, сестер и детей), а также мужа (жены);</w:t>
            </w:r>
          </w:p>
          <w:p>
            <w:pPr>
              <w:pStyle w:val="0"/>
            </w:pPr>
            <w:r>
              <w:rPr>
                <w:sz w:val="24"/>
              </w:rPr>
              <w:t xml:space="preserve">адрес регистрации;</w:t>
            </w:r>
          </w:p>
          <w:p>
            <w:pPr>
              <w:pStyle w:val="0"/>
            </w:pPr>
            <w:r>
              <w:rPr>
                <w:sz w:val="24"/>
              </w:rPr>
              <w:t xml:space="preserve">ИНН;</w:t>
            </w:r>
          </w:p>
          <w:p>
            <w:pPr>
              <w:pStyle w:val="0"/>
            </w:pPr>
            <w:r>
              <w:rPr>
                <w:sz w:val="24"/>
              </w:rPr>
              <w:t xml:space="preserve">данные документа, удостоверяющего личность;</w:t>
            </w:r>
          </w:p>
          <w:p>
            <w:pPr>
              <w:pStyle w:val="0"/>
            </w:pPr>
            <w:r>
              <w:rPr>
                <w:sz w:val="24"/>
              </w:rPr>
              <w:t xml:space="preserve">данные документа, удостоверяющего полномочия представителя контрагента;</w:t>
            </w:r>
          </w:p>
          <w:p>
            <w:pPr>
              <w:pStyle w:val="0"/>
            </w:pPr>
            <w:r>
              <w:rPr>
                <w:sz w:val="24"/>
              </w:rPr>
              <w:t xml:space="preserve">сведения о сертификатах и лицензиях, необходимых для осуществления деятельности в рамках договора</w:t>
            </w:r>
          </w:p>
        </w:tc>
        <w:tc>
          <w:tcPr>
            <w:tcW w:w="2117" w:type="dxa"/>
          </w:tcPr>
          <w:p>
            <w:pPr>
              <w:pStyle w:val="0"/>
            </w:pPr>
            <w:r>
              <w:rPr>
                <w:sz w:val="24"/>
              </w:rPr>
              <w:t xml:space="preserve">Контрагенты;</w:t>
            </w:r>
          </w:p>
          <w:p>
            <w:pPr>
              <w:pStyle w:val="0"/>
            </w:pPr>
            <w:r>
              <w:rPr>
                <w:sz w:val="24"/>
              </w:rPr>
              <w:t xml:space="preserve">представители контрагентов;</w:t>
            </w:r>
          </w:p>
          <w:p>
            <w:pPr>
              <w:pStyle w:val="0"/>
            </w:pPr>
            <w:r>
              <w:rPr>
                <w:sz w:val="24"/>
              </w:rPr>
              <w:t xml:space="preserve">их близкие родственники (отец, мать, брат, сестра и дети), а также муж (жена)</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9</w:t>
            </w:r>
          </w:p>
        </w:tc>
        <w:tc>
          <w:tcPr>
            <w:tcW w:w="2438" w:type="dxa"/>
          </w:tcPr>
          <w:p>
            <w:pPr>
              <w:pStyle w:val="0"/>
            </w:pPr>
            <w:r>
              <w:rPr>
                <w:sz w:val="24"/>
              </w:rPr>
              <w:t xml:space="preserve">Обучение работников</w:t>
            </w:r>
          </w:p>
        </w:tc>
        <w:tc>
          <w:tcPr>
            <w:tcW w:w="3685" w:type="dxa"/>
          </w:tcPr>
          <w:p>
            <w:pPr>
              <w:pStyle w:val="0"/>
            </w:pPr>
            <w:r>
              <w:rPr>
                <w:sz w:val="24"/>
              </w:rPr>
              <w:t xml:space="preserve">Фамилия, имя, отчество;</w:t>
            </w:r>
          </w:p>
          <w:p>
            <w:pPr>
              <w:pStyle w:val="0"/>
            </w:pPr>
            <w:r>
              <w:rPr>
                <w:sz w:val="24"/>
              </w:rPr>
              <w:t xml:space="preserve">должность;</w:t>
            </w:r>
          </w:p>
          <w:p>
            <w:pPr>
              <w:pStyle w:val="0"/>
            </w:pPr>
            <w:r>
              <w:rPr>
                <w:sz w:val="24"/>
              </w:rPr>
              <w:t xml:space="preserve">сведения о трудовой деятельности (в том числе стаж работы, данные о трудовой занятости на текущее время, табельный номер);</w:t>
            </w:r>
          </w:p>
          <w:p>
            <w:pPr>
              <w:pStyle w:val="0"/>
            </w:pPr>
            <w:r>
              <w:rPr>
                <w:sz w:val="24"/>
              </w:rPr>
              <w:t xml:space="preserve">служебный номер телефона;</w:t>
            </w:r>
          </w:p>
          <w:p>
            <w:pPr>
              <w:pStyle w:val="0"/>
            </w:pPr>
            <w:r>
              <w:rPr>
                <w:sz w:val="24"/>
              </w:rPr>
              <w:t xml:space="preserve">служебный адрес электронной почты;</w:t>
            </w:r>
          </w:p>
          <w:p>
            <w:pPr>
              <w:pStyle w:val="0"/>
            </w:pPr>
            <w:r>
              <w:rPr>
                <w:sz w:val="24"/>
              </w:rPr>
              <w:t xml:space="preserve">адрес регистрации;</w:t>
            </w:r>
          </w:p>
          <w:p>
            <w:pPr>
              <w:pStyle w:val="0"/>
            </w:pPr>
            <w:r>
              <w:rPr>
                <w:sz w:val="24"/>
              </w:rPr>
              <w:t xml:space="preserve">адрес проживания;</w:t>
            </w:r>
          </w:p>
          <w:p>
            <w:pPr>
              <w:pStyle w:val="0"/>
            </w:pPr>
            <w:r>
              <w:rPr>
                <w:sz w:val="24"/>
              </w:rPr>
              <w:t xml:space="preserve">ИНН;</w:t>
            </w:r>
          </w:p>
          <w:p>
            <w:pPr>
              <w:pStyle w:val="0"/>
            </w:pPr>
            <w:r>
              <w:rPr>
                <w:sz w:val="24"/>
              </w:rPr>
              <w:t xml:space="preserve">СНИЛС;</w:t>
            </w:r>
          </w:p>
          <w:p>
            <w:pPr>
              <w:pStyle w:val="0"/>
            </w:pPr>
            <w:r>
              <w:rPr>
                <w:sz w:val="24"/>
              </w:rPr>
              <w:t xml:space="preserve">данные документа, удостоверяющего личность;</w:t>
            </w:r>
          </w:p>
          <w:p>
            <w:pPr>
              <w:pStyle w:val="0"/>
            </w:pPr>
            <w:r>
              <w:rPr>
                <w:sz w:val="24"/>
              </w:rPr>
              <w:t xml:space="preserve">сведения об образовании: квалификации, специальности (серия, номер, регистрационный номер, дата выдачи документа об образовании;</w:t>
            </w:r>
          </w:p>
          <w:p>
            <w:pPr>
              <w:pStyle w:val="0"/>
            </w:pPr>
            <w:r>
              <w:rPr>
                <w:sz w:val="24"/>
              </w:rPr>
              <w:t xml:space="preserve">наименование образовательной организации, выдавшей документ об образовании;</w:t>
            </w:r>
          </w:p>
          <w:p>
            <w:pPr>
              <w:pStyle w:val="0"/>
            </w:pPr>
            <w:r>
              <w:rPr>
                <w:sz w:val="24"/>
              </w:rPr>
              <w:t xml:space="preserve">наименование специальности/направления подготовки/профессии (либо сканы дипломов);</w:t>
            </w:r>
          </w:p>
          <w:p>
            <w:pPr>
              <w:pStyle w:val="0"/>
            </w:pPr>
            <w:r>
              <w:rPr>
                <w:sz w:val="24"/>
              </w:rPr>
              <w:t xml:space="preserve">сведения об изменении Ф.И.О. (сканы документов, подтверждающих смену Ф.И.О.)</w:t>
            </w:r>
          </w:p>
        </w:tc>
        <w:tc>
          <w:tcPr>
            <w:tcW w:w="2117" w:type="dxa"/>
          </w:tcPr>
          <w:p>
            <w:pPr>
              <w:pStyle w:val="0"/>
            </w:pPr>
            <w:r>
              <w:rPr>
                <w:sz w:val="24"/>
              </w:rPr>
              <w:t xml:space="preserve">Работники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10</w:t>
            </w:r>
          </w:p>
        </w:tc>
        <w:tc>
          <w:tcPr>
            <w:tcW w:w="2438" w:type="dxa"/>
          </w:tcPr>
          <w:p>
            <w:pPr>
              <w:pStyle w:val="0"/>
            </w:pPr>
            <w:r>
              <w:rPr>
                <w:sz w:val="24"/>
              </w:rPr>
              <w:t xml:space="preserve">Обслуживание ИТ-инфраструктуры (техническая поддержка)</w:t>
            </w:r>
          </w:p>
        </w:tc>
        <w:tc>
          <w:tcPr>
            <w:tcW w:w="3685" w:type="dxa"/>
          </w:tcPr>
          <w:p>
            <w:pPr>
              <w:pStyle w:val="0"/>
            </w:pPr>
            <w:r>
              <w:rPr>
                <w:sz w:val="24"/>
              </w:rPr>
              <w:t xml:space="preserve">Фамилия, имя, отчество;</w:t>
            </w:r>
          </w:p>
          <w:p>
            <w:pPr>
              <w:pStyle w:val="0"/>
            </w:pPr>
            <w:r>
              <w:rPr>
                <w:sz w:val="24"/>
              </w:rPr>
              <w:t xml:space="preserve">должность, подразделение;</w:t>
            </w:r>
          </w:p>
          <w:p>
            <w:pPr>
              <w:pStyle w:val="0"/>
            </w:pPr>
            <w:r>
              <w:rPr>
                <w:sz w:val="24"/>
              </w:rPr>
              <w:t xml:space="preserve">служебный номер телефона;</w:t>
            </w:r>
          </w:p>
          <w:p>
            <w:pPr>
              <w:pStyle w:val="0"/>
            </w:pPr>
            <w:r>
              <w:rPr>
                <w:sz w:val="24"/>
              </w:rPr>
              <w:t xml:space="preserve">служебный адрес электронной почты</w:t>
            </w:r>
          </w:p>
        </w:tc>
        <w:tc>
          <w:tcPr>
            <w:tcW w:w="2117" w:type="dxa"/>
          </w:tcPr>
          <w:p>
            <w:pPr>
              <w:pStyle w:val="0"/>
            </w:pPr>
            <w:r>
              <w:rPr>
                <w:sz w:val="24"/>
              </w:rPr>
              <w:t xml:space="preserve">Работники, в том числе в подконтрольных обществах;</w:t>
            </w:r>
          </w:p>
          <w:p>
            <w:pPr>
              <w:pStyle w:val="0"/>
            </w:pPr>
            <w:r>
              <w:rPr>
                <w:sz w:val="24"/>
              </w:rPr>
              <w:t xml:space="preserve">контрагенты подконтрольных обществ;</w:t>
            </w:r>
          </w:p>
          <w:p>
            <w:pPr>
              <w:pStyle w:val="0"/>
            </w:pPr>
            <w:r>
              <w:rPr>
                <w:sz w:val="24"/>
              </w:rPr>
              <w:t xml:space="preserve">их представители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11</w:t>
            </w:r>
          </w:p>
        </w:tc>
        <w:tc>
          <w:tcPr>
            <w:tcW w:w="2438" w:type="dxa"/>
          </w:tcPr>
          <w:p>
            <w:pPr>
              <w:pStyle w:val="0"/>
            </w:pPr>
            <w:r>
              <w:rPr>
                <w:sz w:val="24"/>
              </w:rPr>
              <w:t xml:space="preserve">Прием и обработка обращений и запросов</w:t>
            </w:r>
          </w:p>
        </w:tc>
        <w:tc>
          <w:tcPr>
            <w:tcW w:w="3685" w:type="dxa"/>
          </w:tcPr>
          <w:p>
            <w:pPr>
              <w:pStyle w:val="0"/>
            </w:pPr>
            <w:r>
              <w:rPr>
                <w:sz w:val="24"/>
              </w:rPr>
              <w:t xml:space="preserve">Фамилия, имя, отчество;</w:t>
            </w:r>
          </w:p>
          <w:p>
            <w:pPr>
              <w:pStyle w:val="0"/>
            </w:pPr>
            <w:r>
              <w:rPr>
                <w:sz w:val="24"/>
              </w:rPr>
              <w:t xml:space="preserve">почтовый адрес;</w:t>
            </w:r>
          </w:p>
          <w:p>
            <w:pPr>
              <w:pStyle w:val="0"/>
            </w:pPr>
            <w:r>
              <w:rPr>
                <w:sz w:val="24"/>
              </w:rPr>
              <w:t xml:space="preserve">адрес электронной почты;</w:t>
            </w:r>
          </w:p>
          <w:p>
            <w:pPr>
              <w:pStyle w:val="0"/>
            </w:pPr>
            <w:r>
              <w:rPr>
                <w:sz w:val="24"/>
              </w:rPr>
              <w:t xml:space="preserve">номер телефона, данные документа, удостоверяющего личность (при необходимости идентификации субъекта ПДн)</w:t>
            </w:r>
          </w:p>
        </w:tc>
        <w:tc>
          <w:tcPr>
            <w:tcW w:w="2117" w:type="dxa"/>
          </w:tcPr>
          <w:p>
            <w:pPr>
              <w:pStyle w:val="0"/>
            </w:pPr>
            <w:r>
              <w:rPr>
                <w:sz w:val="24"/>
              </w:rPr>
              <w:t xml:space="preserve">Клиенты;</w:t>
            </w:r>
          </w:p>
          <w:p>
            <w:pPr>
              <w:pStyle w:val="0"/>
            </w:pPr>
            <w:r>
              <w:rPr>
                <w:sz w:val="24"/>
              </w:rPr>
              <w:t xml:space="preserve">посетители сайта</w:t>
            </w:r>
          </w:p>
        </w:tc>
        <w:tc>
          <w:tcPr>
            <w:tcW w:w="2683" w:type="dxa"/>
          </w:tcPr>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12</w:t>
            </w:r>
          </w:p>
        </w:tc>
        <w:tc>
          <w:tcPr>
            <w:tcW w:w="2438" w:type="dxa"/>
          </w:tcPr>
          <w:p>
            <w:pPr>
              <w:pStyle w:val="0"/>
            </w:pPr>
            <w:r>
              <w:rPr>
                <w:sz w:val="24"/>
              </w:rPr>
              <w:t xml:space="preserve">Представление интересов Общества (претензионная и судебная работа), участие в конституционном, гражданском, административном, уголовном судопроизводстве, судопроизводстве в арбитражных судах;</w:t>
            </w:r>
          </w:p>
          <w:p>
            <w:pPr>
              <w:pStyle w:val="0"/>
            </w:pPr>
            <w:r>
              <w:rPr>
                <w:sz w:val="24"/>
              </w:rPr>
              <w:t xml:space="preserve">исполнение судебного акта</w:t>
            </w:r>
          </w:p>
        </w:tc>
        <w:tc>
          <w:tcPr>
            <w:tcW w:w="3685" w:type="dxa"/>
          </w:tcPr>
          <w:p>
            <w:pPr>
              <w:pStyle w:val="0"/>
            </w:pPr>
            <w:r>
              <w:rPr>
                <w:sz w:val="24"/>
              </w:rPr>
              <w:t xml:space="preserve">Фамилия, имя, отчество;</w:t>
            </w:r>
          </w:p>
          <w:p>
            <w:pPr>
              <w:pStyle w:val="0"/>
            </w:pPr>
            <w:r>
              <w:rPr>
                <w:sz w:val="24"/>
              </w:rPr>
              <w:t xml:space="preserve">адрес регистрации;</w:t>
            </w:r>
          </w:p>
          <w:p>
            <w:pPr>
              <w:pStyle w:val="0"/>
            </w:pPr>
            <w:r>
              <w:rPr>
                <w:sz w:val="24"/>
              </w:rPr>
              <w:t xml:space="preserve">данные документа, удостоверяющего личность;</w:t>
            </w:r>
          </w:p>
          <w:p>
            <w:pPr>
              <w:pStyle w:val="0"/>
            </w:pPr>
            <w:r>
              <w:rPr>
                <w:sz w:val="24"/>
              </w:rPr>
              <w:t xml:space="preserve">должность;</w:t>
            </w:r>
          </w:p>
          <w:p>
            <w:pPr>
              <w:pStyle w:val="0"/>
            </w:pPr>
            <w:r>
              <w:rPr>
                <w:sz w:val="24"/>
              </w:rPr>
              <w:t xml:space="preserve">почтовый адрес;</w:t>
            </w:r>
          </w:p>
          <w:p>
            <w:pPr>
              <w:pStyle w:val="0"/>
            </w:pPr>
            <w:r>
              <w:rPr>
                <w:sz w:val="24"/>
              </w:rPr>
              <w:t xml:space="preserve">данные документа,</w:t>
            </w:r>
          </w:p>
          <w:p>
            <w:pPr>
              <w:pStyle w:val="0"/>
            </w:pPr>
            <w:r>
              <w:rPr>
                <w:sz w:val="24"/>
              </w:rPr>
              <w:t xml:space="preserve">доверенности, уполномочивающей на представление интересов (нотариально заверенная копия или оригинал)</w:t>
            </w:r>
          </w:p>
        </w:tc>
        <w:tc>
          <w:tcPr>
            <w:tcW w:w="2117" w:type="dxa"/>
          </w:tcPr>
          <w:p>
            <w:pPr>
              <w:pStyle w:val="0"/>
            </w:pPr>
            <w:r>
              <w:rPr>
                <w:sz w:val="24"/>
              </w:rPr>
              <w:t xml:space="preserve">Работники;</w:t>
            </w:r>
          </w:p>
          <w:p>
            <w:pPr>
              <w:pStyle w:val="0"/>
            </w:pPr>
            <w:r>
              <w:rPr>
                <w:sz w:val="24"/>
              </w:rPr>
              <w:t xml:space="preserve">уволенные работники;</w:t>
            </w:r>
          </w:p>
          <w:p>
            <w:pPr>
              <w:pStyle w:val="0"/>
            </w:pPr>
            <w:r>
              <w:rPr>
                <w:sz w:val="24"/>
              </w:rPr>
              <w:t xml:space="preserve">контрагенты;</w:t>
            </w:r>
          </w:p>
          <w:p>
            <w:pPr>
              <w:pStyle w:val="0"/>
            </w:pPr>
            <w:r>
              <w:rPr>
                <w:sz w:val="24"/>
              </w:rPr>
              <w:t xml:space="preserve">представители контрагентов;</w:t>
            </w:r>
          </w:p>
          <w:p>
            <w:pPr>
              <w:pStyle w:val="0"/>
            </w:pPr>
            <w:r>
              <w:rPr>
                <w:sz w:val="24"/>
              </w:rPr>
              <w:t xml:space="preserve">клиенты</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p>
            <w:pPr>
              <w:pStyle w:val="0"/>
            </w:pPr>
            <w:r>
              <w:rPr>
                <w:sz w:val="24"/>
              </w:rPr>
              <w:t xml:space="preserve">распространение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13</w:t>
            </w:r>
          </w:p>
        </w:tc>
        <w:tc>
          <w:tcPr>
            <w:tcW w:w="2438" w:type="dxa"/>
          </w:tcPr>
          <w:p>
            <w:pPr>
              <w:pStyle w:val="0"/>
            </w:pPr>
            <w:r>
              <w:rPr>
                <w:sz w:val="24"/>
              </w:rPr>
              <w:t xml:space="preserve">Предоставление услуг клиентам</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СНИЛС;</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адрес электронной почты;</w:t>
            </w:r>
          </w:p>
          <w:p>
            <w:pPr>
              <w:pStyle w:val="0"/>
            </w:pPr>
            <w:r>
              <w:rPr>
                <w:sz w:val="24"/>
              </w:rPr>
              <w:t xml:space="preserve">сведения о праве на управление соответствующими категориями транспортных средств (водительское удостоверение);</w:t>
            </w:r>
          </w:p>
          <w:p>
            <w:pPr>
              <w:pStyle w:val="0"/>
            </w:pPr>
            <w:r>
              <w:rPr>
                <w:sz w:val="24"/>
              </w:rPr>
              <w:t xml:space="preserve">свидетельство о регистрации транспортного средства;</w:t>
            </w:r>
          </w:p>
          <w:p>
            <w:pPr>
              <w:pStyle w:val="0"/>
            </w:pPr>
            <w:r>
              <w:rPr>
                <w:sz w:val="24"/>
              </w:rPr>
              <w:t xml:space="preserve">номер лицевого счета;</w:t>
            </w:r>
          </w:p>
          <w:p>
            <w:pPr>
              <w:pStyle w:val="0"/>
            </w:pPr>
            <w:r>
              <w:rPr>
                <w:sz w:val="24"/>
              </w:rPr>
              <w:t xml:space="preserve">почтовый адрес;</w:t>
            </w:r>
          </w:p>
          <w:p>
            <w:pPr>
              <w:pStyle w:val="0"/>
            </w:pPr>
            <w:r>
              <w:rPr>
                <w:sz w:val="24"/>
              </w:rPr>
              <w:t xml:space="preserve">сведения о банковских</w:t>
            </w:r>
          </w:p>
          <w:p>
            <w:pPr>
              <w:pStyle w:val="0"/>
            </w:pPr>
            <w:r>
              <w:rPr>
                <w:sz w:val="24"/>
              </w:rPr>
              <w:t xml:space="preserve">счетах;</w:t>
            </w:r>
          </w:p>
          <w:p>
            <w:pPr>
              <w:pStyle w:val="0"/>
            </w:pPr>
            <w:r>
              <w:rPr>
                <w:sz w:val="24"/>
              </w:rPr>
              <w:t xml:space="preserve">сведения о почтовом отправлении (в том числе и идентификационный номер почтового отправления)</w:t>
            </w:r>
          </w:p>
        </w:tc>
        <w:tc>
          <w:tcPr>
            <w:tcW w:w="2117" w:type="dxa"/>
          </w:tcPr>
          <w:p>
            <w:pPr>
              <w:pStyle w:val="0"/>
            </w:pPr>
            <w:r>
              <w:rPr>
                <w:sz w:val="24"/>
              </w:rPr>
              <w:t xml:space="preserve">Работники;</w:t>
            </w:r>
          </w:p>
          <w:p>
            <w:pPr>
              <w:pStyle w:val="0"/>
            </w:pPr>
            <w:r>
              <w:rPr>
                <w:sz w:val="24"/>
              </w:rPr>
              <w:t xml:space="preserve">контрагенты;</w:t>
            </w:r>
          </w:p>
          <w:p>
            <w:pPr>
              <w:pStyle w:val="0"/>
            </w:pPr>
            <w:r>
              <w:rPr>
                <w:sz w:val="24"/>
              </w:rPr>
              <w:t xml:space="preserve">представители контрагентов;</w:t>
            </w:r>
          </w:p>
          <w:p>
            <w:pPr>
              <w:pStyle w:val="0"/>
            </w:pPr>
            <w:r>
              <w:rPr>
                <w:sz w:val="24"/>
              </w:rPr>
              <w:t xml:space="preserve">клиенты</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w:t>
            </w:r>
          </w:p>
          <w:p>
            <w:pPr>
              <w:pStyle w:val="0"/>
            </w:pPr>
            <w:r>
              <w:rPr>
                <w:sz w:val="24"/>
              </w:rPr>
              <w:t xml:space="preserve">возложенных</w:t>
            </w:r>
          </w:p>
          <w:p>
            <w:pPr>
              <w:pStyle w:val="0"/>
            </w:pPr>
            <w:r>
              <w:rPr>
                <w:sz w:val="24"/>
              </w:rPr>
              <w:t xml:space="preserve">законодательством Российской Федерации на оператора функций, полномочий и обязанностей;</w:t>
            </w:r>
          </w:p>
          <w:p>
            <w:pPr>
              <w:pStyle w:val="0"/>
            </w:pPr>
            <w:r>
              <w:rPr>
                <w:sz w:val="24"/>
              </w:rPr>
              <w:t xml:space="preserve">обработка персональных данных необходима</w:t>
            </w:r>
          </w:p>
          <w:p>
            <w:pPr>
              <w:pStyle w:val="0"/>
            </w:pPr>
            <w:r>
              <w:rPr>
                <w:sz w:val="24"/>
              </w:rPr>
              <w:t xml:space="preserve">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vMerge w:val="restart"/>
          </w:tcPr>
          <w:p>
            <w:pPr>
              <w:pStyle w:val="0"/>
              <w:jc w:val="center"/>
            </w:pPr>
            <w:r>
              <w:rPr>
                <w:sz w:val="24"/>
              </w:rPr>
              <w:t xml:space="preserve">14</w:t>
            </w:r>
          </w:p>
        </w:tc>
        <w:tc>
          <w:tcPr>
            <w:tcW w:w="2438" w:type="dxa"/>
            <w:vMerge w:val="restart"/>
          </w:tcPr>
          <w:p>
            <w:pPr>
              <w:pStyle w:val="0"/>
            </w:pPr>
            <w:r>
              <w:rPr>
                <w:sz w:val="24"/>
              </w:rPr>
              <w:t xml:space="preserve">Осуществление пропускного режима на территорию Общества</w:t>
            </w:r>
          </w:p>
        </w:tc>
        <w:tc>
          <w:tcPr>
            <w:tcW w:w="3685" w:type="dxa"/>
          </w:tcPr>
          <w:p>
            <w:pPr>
              <w:pStyle w:val="0"/>
            </w:pPr>
            <w:r>
              <w:rPr>
                <w:sz w:val="24"/>
              </w:rPr>
              <w:t xml:space="preserve">Фамилия, имя, отчество;</w:t>
            </w:r>
          </w:p>
          <w:p>
            <w:pPr>
              <w:pStyle w:val="0"/>
            </w:pPr>
            <w:r>
              <w:rPr>
                <w:sz w:val="24"/>
              </w:rPr>
              <w:t xml:space="preserve">дата рождения, адрес места жительства;</w:t>
            </w:r>
          </w:p>
          <w:p>
            <w:pPr>
              <w:pStyle w:val="0"/>
            </w:pPr>
            <w:r>
              <w:rPr>
                <w:sz w:val="24"/>
              </w:rPr>
              <w:t xml:space="preserve">адрес регистрации;</w:t>
            </w:r>
          </w:p>
          <w:p>
            <w:pPr>
              <w:pStyle w:val="0"/>
            </w:pPr>
            <w:r>
              <w:rPr>
                <w:sz w:val="24"/>
              </w:rPr>
              <w:t xml:space="preserve">данные документа, удостоверяющего личность;</w:t>
            </w:r>
          </w:p>
          <w:p>
            <w:pPr>
              <w:pStyle w:val="0"/>
            </w:pPr>
            <w:r>
              <w:rPr>
                <w:sz w:val="24"/>
              </w:rPr>
              <w:t xml:space="preserve">сведения о трудовой деятельности (в том числе данные о трудовой занятости на текущее время, табельный номер);</w:t>
            </w:r>
          </w:p>
          <w:p>
            <w:pPr>
              <w:pStyle w:val="0"/>
            </w:pPr>
            <w:r>
              <w:rPr>
                <w:sz w:val="24"/>
              </w:rPr>
              <w:t xml:space="preserve">фотография (для обеспечения пропускного режима при оформлении постоянных, временных и разовых пропусков)</w:t>
            </w:r>
          </w:p>
        </w:tc>
        <w:tc>
          <w:tcPr>
            <w:tcW w:w="2117" w:type="dxa"/>
          </w:tcPr>
          <w:p>
            <w:pPr>
              <w:pStyle w:val="0"/>
            </w:pPr>
            <w:r>
              <w:rPr>
                <w:sz w:val="24"/>
              </w:rPr>
              <w:t xml:space="preserve">Работники;</w:t>
            </w:r>
          </w:p>
          <w:p>
            <w:pPr>
              <w:pStyle w:val="0"/>
            </w:pPr>
            <w:r>
              <w:rPr>
                <w:sz w:val="24"/>
              </w:rPr>
              <w:t xml:space="preserve">представители контрагентов;</w:t>
            </w:r>
          </w:p>
          <w:p>
            <w:pPr>
              <w:pStyle w:val="0"/>
            </w:pPr>
            <w:r>
              <w:rPr>
                <w:sz w:val="24"/>
              </w:rPr>
              <w:t xml:space="preserve">иные категории субъектов персональных данных, персональные данные которых обрабатываются: посетители (разовый пропуск);</w:t>
            </w:r>
          </w:p>
          <w:p>
            <w:pPr>
              <w:pStyle w:val="0"/>
            </w:pPr>
            <w:r>
              <w:rPr>
                <w:sz w:val="24"/>
              </w:rPr>
              <w:t xml:space="preserve">посетители/контрагенты (временный пропуск)</w:t>
            </w:r>
          </w:p>
        </w:tc>
        <w:tc>
          <w:tcPr>
            <w:tcW w:w="2683" w:type="dxa"/>
            <w:vMerge w:val="restart"/>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vMerge w:val="restart"/>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vMerge w:val="restart"/>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vMerge w:val="continue"/>
          </w:tcPr>
          <w:p/>
        </w:tc>
        <w:tc>
          <w:tcPr>
            <w:vMerge w:val="continue"/>
          </w:tcPr>
          <w:p/>
        </w:tc>
        <w:tc>
          <w:tcPr>
            <w:tcW w:w="3685" w:type="dxa"/>
          </w:tcPr>
          <w:p>
            <w:pPr>
              <w:pStyle w:val="0"/>
            </w:pPr>
            <w:r>
              <w:rPr>
                <w:sz w:val="24"/>
              </w:rPr>
              <w:t xml:space="preserve">Фамилия, имя, отчество (при наличии);</w:t>
            </w:r>
          </w:p>
          <w:p>
            <w:pPr>
              <w:pStyle w:val="0"/>
            </w:pPr>
            <w:r>
              <w:rPr>
                <w:sz w:val="24"/>
              </w:rPr>
              <w:t xml:space="preserve">сведения о миграционной карте/патенте (разрешении) на работу;</w:t>
            </w:r>
          </w:p>
          <w:p>
            <w:pPr>
              <w:pStyle w:val="0"/>
            </w:pPr>
            <w:r>
              <w:rPr>
                <w:sz w:val="24"/>
              </w:rPr>
              <w:t xml:space="preserve">сведения о документе, удостоверяющем личность на территории Российской Федерации;</w:t>
            </w:r>
          </w:p>
          <w:p>
            <w:pPr>
              <w:pStyle w:val="0"/>
            </w:pPr>
            <w:r>
              <w:rPr>
                <w:sz w:val="24"/>
              </w:rPr>
              <w:t xml:space="preserve">документ о постановке иностранного гражданина на учет по месту пребывания, в случае если такая обязанность установлена для иностранного гражданина на территории Российской Федерации;</w:t>
            </w:r>
          </w:p>
          <w:p>
            <w:pPr>
              <w:pStyle w:val="0"/>
            </w:pPr>
            <w:r>
              <w:rPr>
                <w:sz w:val="24"/>
              </w:rPr>
              <w:t xml:space="preserve">сведения о документе, удостоверяющем личность на территории Российской Федерации;</w:t>
            </w:r>
          </w:p>
          <w:p>
            <w:pPr>
              <w:pStyle w:val="0"/>
            </w:pPr>
            <w:r>
              <w:rPr>
                <w:sz w:val="24"/>
              </w:rPr>
              <w:t xml:space="preserve">сведения о документе работодателя иностранного гражданина о подтверждении наличия трудовых отношений с иностранным гражданином;</w:t>
            </w:r>
          </w:p>
          <w:p>
            <w:pPr>
              <w:pStyle w:val="0"/>
            </w:pPr>
            <w:r>
              <w:rPr>
                <w:sz w:val="24"/>
              </w:rPr>
              <w:t xml:space="preserve">трудовой договор между иностранным гражданином и организацией-работодателем</w:t>
            </w:r>
          </w:p>
        </w:tc>
        <w:tc>
          <w:tcPr>
            <w:tcW w:w="2117" w:type="dxa"/>
          </w:tcPr>
          <w:p>
            <w:pPr>
              <w:pStyle w:val="0"/>
            </w:pPr>
            <w:r>
              <w:rPr>
                <w:sz w:val="24"/>
              </w:rPr>
              <w:t xml:space="preserve">Иностранные граждане - подрядчики (контрагенты), трудоустроенные в организациях Российской Федерации</w:t>
            </w:r>
          </w:p>
        </w:tc>
        <w:tc>
          <w:tcPr>
            <w:vMerge w:val="continue"/>
          </w:tcPr>
          <w:p/>
        </w:tc>
        <w:tc>
          <w:tcPr>
            <w:vMerge w:val="continue"/>
          </w:tcPr>
          <w:p/>
        </w:tc>
        <w:tc>
          <w:tcPr>
            <w:vMerge w:val="continue"/>
          </w:tcPr>
          <w:p/>
        </w:tc>
      </w:tr>
      <w:tr>
        <w:tc>
          <w:tcPr>
            <w:vMerge w:val="continue"/>
          </w:tcPr>
          <w:p/>
        </w:tc>
        <w:tc>
          <w:tcPr>
            <w:vMerge w:val="continue"/>
          </w:tcPr>
          <w:p/>
        </w:tc>
        <w:tc>
          <w:tcPr>
            <w:tcW w:w="3685" w:type="dxa"/>
          </w:tcPr>
          <w:p>
            <w:pPr>
              <w:pStyle w:val="0"/>
            </w:pPr>
            <w:r>
              <w:rPr>
                <w:sz w:val="24"/>
              </w:rPr>
              <w:t xml:space="preserve">Фамилия, имя, отчество (при наличии);</w:t>
            </w:r>
          </w:p>
          <w:p>
            <w:pPr>
              <w:pStyle w:val="0"/>
            </w:pPr>
            <w:r>
              <w:rPr>
                <w:sz w:val="24"/>
              </w:rPr>
              <w:t xml:space="preserve">данные документа, удостоверяющего личность на территории Российской Федерации</w:t>
            </w:r>
          </w:p>
        </w:tc>
        <w:tc>
          <w:tcPr>
            <w:tcW w:w="2117" w:type="dxa"/>
          </w:tcPr>
          <w:p>
            <w:pPr>
              <w:pStyle w:val="0"/>
            </w:pPr>
            <w:r>
              <w:rPr>
                <w:sz w:val="24"/>
              </w:rPr>
              <w:t xml:space="preserve">Иностранные граждане, представители организаций иностранных государств</w:t>
            </w:r>
          </w:p>
        </w:tc>
        <w:tc>
          <w:tcPr>
            <w:vMerge w:val="continue"/>
          </w:tcPr>
          <w:p/>
        </w:tc>
        <w:tc>
          <w:tcPr>
            <w:vMerge w:val="continue"/>
          </w:tcPr>
          <w:p/>
        </w:tc>
        <w:tc>
          <w:tcPr>
            <w:vMerge w:val="continue"/>
          </w:tcPr>
          <w:p/>
        </w:tc>
      </w:tr>
      <w:tr>
        <w:tc>
          <w:tcPr>
            <w:tcW w:w="510" w:type="dxa"/>
          </w:tcPr>
          <w:p>
            <w:pPr>
              <w:pStyle w:val="0"/>
              <w:jc w:val="center"/>
            </w:pPr>
            <w:r>
              <w:rPr>
                <w:sz w:val="24"/>
              </w:rPr>
              <w:t xml:space="preserve">15</w:t>
            </w:r>
          </w:p>
        </w:tc>
        <w:tc>
          <w:tcPr>
            <w:tcW w:w="2438" w:type="dxa"/>
          </w:tcPr>
          <w:p>
            <w:pPr>
              <w:pStyle w:val="0"/>
            </w:pPr>
            <w:r>
              <w:rPr>
                <w:sz w:val="24"/>
              </w:rPr>
              <w:t xml:space="preserve">Осуществление выплат пенсий и пособий</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номер телефона;</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СНИЛС;</w:t>
            </w:r>
          </w:p>
          <w:p>
            <w:pPr>
              <w:pStyle w:val="0"/>
            </w:pPr>
            <w:r>
              <w:rPr>
                <w:sz w:val="24"/>
              </w:rPr>
              <w:t xml:space="preserve">данные документа, удостоверяющего личность;</w:t>
            </w:r>
          </w:p>
          <w:p>
            <w:pPr>
              <w:pStyle w:val="0"/>
            </w:pPr>
            <w:r>
              <w:rPr>
                <w:sz w:val="24"/>
              </w:rPr>
              <w:t xml:space="preserve">сведения о пенсии и иной социальной выплате;</w:t>
            </w:r>
          </w:p>
          <w:p>
            <w:pPr>
              <w:pStyle w:val="0"/>
            </w:pPr>
            <w:r>
              <w:rPr>
                <w:sz w:val="24"/>
              </w:rPr>
              <w:t xml:space="preserve">сведения о банковских</w:t>
            </w:r>
          </w:p>
          <w:p>
            <w:pPr>
              <w:pStyle w:val="0"/>
            </w:pPr>
            <w:r>
              <w:rPr>
                <w:sz w:val="24"/>
              </w:rPr>
              <w:t xml:space="preserve">счетах;</w:t>
            </w:r>
          </w:p>
          <w:p>
            <w:pPr>
              <w:pStyle w:val="0"/>
            </w:pPr>
            <w:r>
              <w:rPr>
                <w:sz w:val="24"/>
              </w:rPr>
              <w:t xml:space="preserve">причина приостановки/прекращения выплаты пенсии и иной социальной выплаты;</w:t>
            </w:r>
          </w:p>
          <w:p>
            <w:pPr>
              <w:pStyle w:val="0"/>
            </w:pPr>
            <w:r>
              <w:rPr>
                <w:sz w:val="24"/>
              </w:rPr>
              <w:t xml:space="preserve">дата приостановки/прекращения выплаты пенсии и иной социальной выплаты</w:t>
            </w:r>
          </w:p>
        </w:tc>
        <w:tc>
          <w:tcPr>
            <w:tcW w:w="2117" w:type="dxa"/>
          </w:tcPr>
          <w:p>
            <w:pPr>
              <w:pStyle w:val="0"/>
            </w:pPr>
            <w:r>
              <w:rPr>
                <w:sz w:val="24"/>
              </w:rPr>
              <w:t xml:space="preserve">Иные категории субъектов персональных данных, персональные данные которых обрабатываются;</w:t>
            </w:r>
          </w:p>
          <w:p>
            <w:pPr>
              <w:pStyle w:val="0"/>
            </w:pPr>
            <w:r>
              <w:rPr>
                <w:sz w:val="24"/>
              </w:rPr>
              <w:t xml:space="preserve">получатели пенсий и иных социальных выплат</w:t>
            </w:r>
          </w:p>
        </w:tc>
        <w:tc>
          <w:tcPr>
            <w:tcW w:w="2683" w:type="dxa"/>
          </w:tcPr>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p>
            <w:pPr>
              <w:pStyle w:val="0"/>
            </w:pPr>
            <w:r>
              <w:rPr>
                <w:sz w:val="24"/>
              </w:rPr>
              <w:t xml:space="preserve">обработка персональных данных необходима для исполнения полномочий федеральных органов исполнительной власти,</w:t>
            </w:r>
          </w:p>
          <w:p>
            <w:pPr>
              <w:pStyle w:val="0"/>
            </w:pPr>
            <w:r>
              <w:rPr>
                <w:sz w:val="24"/>
              </w:rPr>
              <w:t xml:space="preserve">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w:history="0" r:id="rId47" w:tooltip="Федеральный закон от 27.07.2010 N 210-ФЗ (ред. от 31.07.2025)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27.07.2010 N 210-ФЗ "Об организации предоставления государственных и муниципальных услуг"</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16</w:t>
            </w:r>
          </w:p>
        </w:tc>
        <w:tc>
          <w:tcPr>
            <w:tcW w:w="2438" w:type="dxa"/>
          </w:tcPr>
          <w:p>
            <w:pPr>
              <w:pStyle w:val="0"/>
            </w:pPr>
            <w:r>
              <w:rPr>
                <w:sz w:val="24"/>
              </w:rPr>
              <w:t xml:space="preserve">Прием и обработка почтовой корреспонденции</w:t>
            </w:r>
          </w:p>
        </w:tc>
        <w:tc>
          <w:tcPr>
            <w:tcW w:w="3685" w:type="dxa"/>
          </w:tcPr>
          <w:p>
            <w:pPr>
              <w:pStyle w:val="0"/>
            </w:pPr>
            <w:r>
              <w:rPr>
                <w:sz w:val="24"/>
              </w:rPr>
              <w:t xml:space="preserve">Фамилия, имя, отчество;</w:t>
            </w:r>
          </w:p>
          <w:p>
            <w:pPr>
              <w:pStyle w:val="0"/>
            </w:pPr>
            <w:r>
              <w:rPr>
                <w:sz w:val="24"/>
              </w:rPr>
              <w:t xml:space="preserve">адрес электронной почты;</w:t>
            </w:r>
          </w:p>
          <w:p>
            <w:pPr>
              <w:pStyle w:val="0"/>
            </w:pPr>
            <w:r>
              <w:rPr>
                <w:sz w:val="24"/>
              </w:rPr>
              <w:t xml:space="preserve">адрес места нахождения;</w:t>
            </w:r>
          </w:p>
          <w:p>
            <w:pPr>
              <w:pStyle w:val="0"/>
            </w:pPr>
            <w:r>
              <w:rPr>
                <w:sz w:val="24"/>
              </w:rPr>
              <w:t xml:space="preserve">номер телефона;</w:t>
            </w:r>
          </w:p>
          <w:p>
            <w:pPr>
              <w:pStyle w:val="0"/>
            </w:pPr>
            <w:r>
              <w:rPr>
                <w:sz w:val="24"/>
              </w:rPr>
              <w:t xml:space="preserve">данные документа, удостоверяющего личность</w:t>
            </w:r>
          </w:p>
        </w:tc>
        <w:tc>
          <w:tcPr>
            <w:tcW w:w="2117" w:type="dxa"/>
          </w:tcPr>
          <w:p>
            <w:pPr>
              <w:pStyle w:val="0"/>
            </w:pPr>
            <w:r>
              <w:rPr>
                <w:sz w:val="24"/>
              </w:rPr>
              <w:t xml:space="preserve">Работники;</w:t>
            </w:r>
          </w:p>
          <w:p>
            <w:pPr>
              <w:pStyle w:val="0"/>
            </w:pPr>
            <w:r>
              <w:rPr>
                <w:sz w:val="24"/>
              </w:rPr>
              <w:t xml:space="preserve">представители контрагентов;</w:t>
            </w:r>
          </w:p>
          <w:p>
            <w:pPr>
              <w:pStyle w:val="0"/>
            </w:pPr>
            <w:r>
              <w:rPr>
                <w:sz w:val="24"/>
              </w:rPr>
              <w:t xml:space="preserve">клиенты</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17</w:t>
            </w:r>
          </w:p>
        </w:tc>
        <w:tc>
          <w:tcPr>
            <w:tcW w:w="2438" w:type="dxa"/>
          </w:tcPr>
          <w:p>
            <w:pPr>
              <w:pStyle w:val="0"/>
            </w:pPr>
            <w:r>
              <w:rPr>
                <w:sz w:val="24"/>
              </w:rPr>
              <w:t xml:space="preserve">Осуществление договорной деятельности с кредитными организациями, в том числе оформление корпоративных и зарплатных банковских карт, а также для работы в системе дистанционного банковского обслуживания и прочих системных программах работникам Общества</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пол;</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СНИЛС;</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номер телефона;</w:t>
            </w:r>
          </w:p>
          <w:p>
            <w:pPr>
              <w:pStyle w:val="0"/>
            </w:pPr>
            <w:r>
              <w:rPr>
                <w:sz w:val="24"/>
              </w:rPr>
              <w:t xml:space="preserve">наименование контрагента, в котором работает субъект персональных данных;</w:t>
            </w:r>
          </w:p>
          <w:p>
            <w:pPr>
              <w:pStyle w:val="0"/>
            </w:pPr>
            <w:r>
              <w:rPr>
                <w:sz w:val="24"/>
              </w:rPr>
              <w:t xml:space="preserve">сведения о банковских счетах</w:t>
            </w:r>
          </w:p>
        </w:tc>
        <w:tc>
          <w:tcPr>
            <w:tcW w:w="2117" w:type="dxa"/>
          </w:tcPr>
          <w:p>
            <w:pPr>
              <w:pStyle w:val="0"/>
            </w:pPr>
            <w:r>
              <w:rPr>
                <w:sz w:val="24"/>
              </w:rPr>
              <w:t xml:space="preserve">Работники, в том числе работники подконтрольных обществ</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18</w:t>
            </w:r>
          </w:p>
        </w:tc>
        <w:tc>
          <w:tcPr>
            <w:tcW w:w="2438" w:type="dxa"/>
          </w:tcPr>
          <w:p>
            <w:pPr>
              <w:pStyle w:val="0"/>
            </w:pPr>
            <w:r>
              <w:rPr>
                <w:sz w:val="24"/>
              </w:rPr>
              <w:t xml:space="preserve">Обеспечение соблюдения законодательства Российской Федерации о противодействии коррупции</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семейное положение;</w:t>
            </w:r>
          </w:p>
          <w:p>
            <w:pPr>
              <w:pStyle w:val="0"/>
            </w:pPr>
            <w:r>
              <w:rPr>
                <w:sz w:val="24"/>
              </w:rPr>
              <w:t xml:space="preserve">социальное положение;</w:t>
            </w:r>
          </w:p>
          <w:p>
            <w:pPr>
              <w:pStyle w:val="0"/>
            </w:pPr>
            <w:r>
              <w:rPr>
                <w:sz w:val="24"/>
              </w:rPr>
              <w:t xml:space="preserve">имущественное положение;</w:t>
            </w:r>
          </w:p>
          <w:p>
            <w:pPr>
              <w:pStyle w:val="0"/>
            </w:pPr>
            <w:r>
              <w:rPr>
                <w:sz w:val="24"/>
              </w:rPr>
              <w:t xml:space="preserve">доходы;</w:t>
            </w:r>
          </w:p>
          <w:p>
            <w:pPr>
              <w:pStyle w:val="0"/>
            </w:pPr>
            <w:r>
              <w:rPr>
                <w:sz w:val="24"/>
              </w:rPr>
              <w:t xml:space="preserve">пол;</w:t>
            </w:r>
          </w:p>
          <w:p>
            <w:pPr>
              <w:pStyle w:val="0"/>
            </w:pPr>
            <w:r>
              <w:rPr>
                <w:sz w:val="24"/>
              </w:rPr>
              <w:t xml:space="preserve">адрес электронной почты;</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СНИЛС;</w:t>
            </w:r>
          </w:p>
          <w:p>
            <w:pPr>
              <w:pStyle w:val="0"/>
            </w:pPr>
            <w:r>
              <w:rPr>
                <w:sz w:val="24"/>
              </w:rPr>
              <w:t xml:space="preserve">ИНН;</w:t>
            </w:r>
          </w:p>
          <w:p>
            <w:pPr>
              <w:pStyle w:val="0"/>
            </w:pPr>
            <w:r>
              <w:rPr>
                <w:sz w:val="24"/>
              </w:rPr>
              <w:t xml:space="preserve">данные документа, удостоверяющего личность;</w:t>
            </w:r>
          </w:p>
          <w:p>
            <w:pPr>
              <w:pStyle w:val="0"/>
            </w:pPr>
            <w:r>
              <w:rPr>
                <w:sz w:val="24"/>
              </w:rPr>
              <w:t xml:space="preserve">данные документа, содержащиеся в свидетельстве о рождении, профессия, должность, сведения о трудовой деятельности (в том числе стаж работы, данные о трудовой занятости на текущее время с указанием наименования, сведения об образовании;</w:t>
            </w:r>
          </w:p>
          <w:p>
            <w:pPr>
              <w:pStyle w:val="0"/>
            </w:pPr>
            <w:r>
              <w:rPr>
                <w:sz w:val="24"/>
              </w:rPr>
              <w:t xml:space="preserve">полный почтовый адрес;</w:t>
            </w:r>
          </w:p>
          <w:p>
            <w:pPr>
              <w:pStyle w:val="0"/>
            </w:pPr>
            <w:r>
              <w:rPr>
                <w:sz w:val="24"/>
              </w:rPr>
              <w:t xml:space="preserve">сведения о владении иностранными языками, включая уровень владения;</w:t>
            </w:r>
          </w:p>
          <w:p>
            <w:pPr>
              <w:pStyle w:val="0"/>
            </w:pPr>
            <w:r>
              <w:rPr>
                <w:sz w:val="24"/>
              </w:rPr>
              <w:t xml:space="preserve">сведения, содержащиеся в трудовом договоре, дополнительных соглашениях к трудовому договору;</w:t>
            </w:r>
          </w:p>
          <w:p>
            <w:pPr>
              <w:pStyle w:val="0"/>
            </w:pPr>
            <w:r>
              <w:rPr>
                <w:sz w:val="24"/>
              </w:rPr>
              <w:t xml:space="preserve">сведения</w:t>
            </w:r>
          </w:p>
          <w:p>
            <w:pPr>
              <w:pStyle w:val="0"/>
            </w:pPr>
            <w:r>
              <w:rPr>
                <w:sz w:val="24"/>
              </w:rPr>
              <w:t xml:space="preserve">о государственных наградах, иных наградах и знаках отличия;</w:t>
            </w:r>
          </w:p>
          <w:p>
            <w:pPr>
              <w:pStyle w:val="0"/>
            </w:pPr>
            <w:r>
              <w:rPr>
                <w:sz w:val="24"/>
              </w:rPr>
              <w:t xml:space="preserve">сведения</w:t>
            </w:r>
          </w:p>
          <w:p>
            <w:pPr>
              <w:pStyle w:val="0"/>
            </w:pPr>
            <w:r>
              <w:rPr>
                <w:sz w:val="24"/>
              </w:rPr>
              <w:t xml:space="preserve">о профессиональной переподготовке и (или) повышении квалификации;</w:t>
            </w:r>
          </w:p>
          <w:p>
            <w:pPr>
              <w:pStyle w:val="0"/>
            </w:pPr>
            <w:r>
              <w:rPr>
                <w:sz w:val="24"/>
              </w:rPr>
              <w:t xml:space="preserve">сведения об участии в органах управления организаций</w:t>
            </w:r>
          </w:p>
        </w:tc>
        <w:tc>
          <w:tcPr>
            <w:tcW w:w="2117" w:type="dxa"/>
          </w:tcPr>
          <w:p>
            <w:pPr>
              <w:pStyle w:val="0"/>
            </w:pPr>
            <w:r>
              <w:rPr>
                <w:sz w:val="24"/>
              </w:rPr>
              <w:t xml:space="preserve">Работники, соискатели, родственники работников, персональные данные которых обрабатываются;</w:t>
            </w:r>
          </w:p>
          <w:p>
            <w:pPr>
              <w:pStyle w:val="0"/>
            </w:pPr>
            <w:r>
              <w:rPr>
                <w:sz w:val="24"/>
              </w:rPr>
              <w:t xml:space="preserve">работники в подконтрольных обществах</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 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 запись, систематизация, накопление, хранение, уточнение (обновление, изменение), извлечение, использование, передача (предоставление, доступ), обезличивание, блокирование, удаление, уничтожение</w:t>
            </w:r>
          </w:p>
        </w:tc>
        <w:tc>
          <w:tcPr>
            <w:tcW w:w="1862" w:type="dxa"/>
          </w:tcPr>
          <w:p>
            <w:pPr>
              <w:pStyle w:val="0"/>
            </w:pPr>
            <w:r>
              <w:rPr>
                <w:sz w:val="24"/>
              </w:rPr>
              <w:t xml:space="preserve">Смешанная, с передачей по внутренней сети юридического лица, с передачей по сети Интернет</w:t>
            </w:r>
          </w:p>
        </w:tc>
      </w:tr>
      <w:tr>
        <w:tc>
          <w:tcPr>
            <w:tcW w:w="510" w:type="dxa"/>
          </w:tcPr>
          <w:p>
            <w:pPr>
              <w:pStyle w:val="0"/>
              <w:jc w:val="center"/>
            </w:pPr>
            <w:r>
              <w:rPr>
                <w:sz w:val="24"/>
              </w:rPr>
              <w:t xml:space="preserve">19</w:t>
            </w:r>
          </w:p>
        </w:tc>
        <w:tc>
          <w:tcPr>
            <w:tcW w:w="2438" w:type="dxa"/>
          </w:tcPr>
          <w:p>
            <w:pPr>
              <w:pStyle w:val="0"/>
            </w:pPr>
            <w:r>
              <w:rPr>
                <w:sz w:val="24"/>
              </w:rPr>
              <w:t xml:space="preserve">Иная - участие в профориентационных проектах Общества</w:t>
            </w:r>
          </w:p>
        </w:tc>
        <w:tc>
          <w:tcPr>
            <w:tcW w:w="3685" w:type="dxa"/>
          </w:tcPr>
          <w:p>
            <w:pPr>
              <w:pStyle w:val="0"/>
            </w:pPr>
            <w:r>
              <w:rPr>
                <w:sz w:val="24"/>
              </w:rPr>
              <w:t xml:space="preserve">Фамилия, имя, отчество;</w:t>
            </w:r>
          </w:p>
          <w:p>
            <w:pPr>
              <w:pStyle w:val="0"/>
            </w:pPr>
            <w:r>
              <w:rPr>
                <w:sz w:val="24"/>
              </w:rPr>
              <w:t xml:space="preserve">сведения о гражданствах;</w:t>
            </w:r>
          </w:p>
          <w:p>
            <w:pPr>
              <w:pStyle w:val="0"/>
            </w:pPr>
            <w:r>
              <w:rPr>
                <w:sz w:val="24"/>
              </w:rPr>
              <w:t xml:space="preserve">пол;</w:t>
            </w:r>
          </w:p>
          <w:p>
            <w:pPr>
              <w:pStyle w:val="0"/>
            </w:pPr>
            <w:r>
              <w:rPr>
                <w:sz w:val="24"/>
              </w:rPr>
              <w:t xml:space="preserve">дата и место рождения;</w:t>
            </w:r>
          </w:p>
          <w:p>
            <w:pPr>
              <w:pStyle w:val="0"/>
            </w:pPr>
            <w:r>
              <w:rPr>
                <w:sz w:val="24"/>
              </w:rPr>
              <w:t xml:space="preserve">данные документа, удостоверяющего личность;</w:t>
            </w:r>
          </w:p>
          <w:p>
            <w:pPr>
              <w:pStyle w:val="0"/>
            </w:pPr>
            <w:r>
              <w:rPr>
                <w:sz w:val="24"/>
              </w:rPr>
              <w:t xml:space="preserve">адрес места жительства;</w:t>
            </w:r>
          </w:p>
          <w:p>
            <w:pPr>
              <w:pStyle w:val="0"/>
            </w:pPr>
            <w:r>
              <w:rPr>
                <w:sz w:val="24"/>
              </w:rPr>
              <w:t xml:space="preserve">номер телефона;</w:t>
            </w:r>
          </w:p>
          <w:p>
            <w:pPr>
              <w:pStyle w:val="0"/>
            </w:pPr>
            <w:r>
              <w:rPr>
                <w:sz w:val="24"/>
              </w:rPr>
              <w:t xml:space="preserve">адрес электронной почты;</w:t>
            </w:r>
          </w:p>
          <w:p>
            <w:pPr>
              <w:pStyle w:val="0"/>
            </w:pPr>
            <w:r>
              <w:rPr>
                <w:sz w:val="24"/>
              </w:rPr>
              <w:t xml:space="preserve">сведения об образовании, квалификации, специальности</w:t>
            </w:r>
          </w:p>
        </w:tc>
        <w:tc>
          <w:tcPr>
            <w:tcW w:w="2117" w:type="dxa"/>
          </w:tcPr>
          <w:p>
            <w:pPr>
              <w:pStyle w:val="0"/>
            </w:pPr>
            <w:r>
              <w:rPr>
                <w:sz w:val="24"/>
              </w:rPr>
              <w:t xml:space="preserve">Учащиеся учебных заведений в возрасте:</w:t>
            </w:r>
          </w:p>
          <w:p>
            <w:pPr>
              <w:pStyle w:val="0"/>
            </w:pPr>
            <w:r>
              <w:rPr>
                <w:sz w:val="24"/>
              </w:rPr>
              <w:t xml:space="preserve">- до 14 лет;</w:t>
            </w:r>
          </w:p>
          <w:p>
            <w:pPr>
              <w:pStyle w:val="0"/>
            </w:pPr>
            <w:r>
              <w:rPr>
                <w:sz w:val="24"/>
              </w:rPr>
              <w:t xml:space="preserve">- от 14 до 18 лет;</w:t>
            </w:r>
          </w:p>
          <w:p>
            <w:pPr>
              <w:pStyle w:val="0"/>
            </w:pPr>
            <w:r>
              <w:rPr>
                <w:sz w:val="24"/>
              </w:rPr>
              <w:t xml:space="preserve">- старше 18 лет;</w:t>
            </w:r>
          </w:p>
          <w:p>
            <w:pPr>
              <w:pStyle w:val="0"/>
            </w:pPr>
            <w:r>
              <w:rPr>
                <w:sz w:val="24"/>
              </w:rPr>
              <w:t xml:space="preserve">их законные представители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(законного представителя) на обработку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20</w:t>
            </w:r>
          </w:p>
        </w:tc>
        <w:tc>
          <w:tcPr>
            <w:tcW w:w="2438" w:type="dxa"/>
          </w:tcPr>
          <w:p>
            <w:pPr>
              <w:pStyle w:val="0"/>
            </w:pPr>
            <w:r>
              <w:rPr>
                <w:sz w:val="24"/>
              </w:rPr>
              <w:t xml:space="preserve">Иная - обеспечение прохождения ознакомительной, производственной или преддипломной практики на основании договора с учебным заведением</w:t>
            </w:r>
          </w:p>
        </w:tc>
        <w:tc>
          <w:tcPr>
            <w:tcW w:w="3685" w:type="dxa"/>
          </w:tcPr>
          <w:p>
            <w:pPr>
              <w:pStyle w:val="0"/>
            </w:pPr>
            <w:r>
              <w:rPr>
                <w:sz w:val="24"/>
              </w:rPr>
              <w:t xml:space="preserve">Фамилия, имя, отчество;</w:t>
            </w:r>
          </w:p>
          <w:p>
            <w:pPr>
              <w:pStyle w:val="0"/>
            </w:pPr>
            <w:r>
              <w:rPr>
                <w:sz w:val="24"/>
              </w:rPr>
              <w:t xml:space="preserve">сведения о гражданствах;</w:t>
            </w:r>
          </w:p>
          <w:p>
            <w:pPr>
              <w:pStyle w:val="0"/>
            </w:pPr>
            <w:r>
              <w:rPr>
                <w:sz w:val="24"/>
              </w:rPr>
              <w:t xml:space="preserve">пол;</w:t>
            </w:r>
          </w:p>
          <w:p>
            <w:pPr>
              <w:pStyle w:val="0"/>
            </w:pPr>
            <w:r>
              <w:rPr>
                <w:sz w:val="24"/>
              </w:rPr>
              <w:t xml:space="preserve">дата и место рождения;</w:t>
            </w:r>
          </w:p>
          <w:p>
            <w:pPr>
              <w:pStyle w:val="0"/>
            </w:pPr>
            <w:r>
              <w:rPr>
                <w:sz w:val="24"/>
              </w:rPr>
              <w:t xml:space="preserve">данные документа, удостоверяющего личность;</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адрес электронной почты;</w:t>
            </w:r>
          </w:p>
          <w:p>
            <w:pPr>
              <w:pStyle w:val="0"/>
            </w:pPr>
            <w:r>
              <w:rPr>
                <w:sz w:val="24"/>
              </w:rPr>
              <w:t xml:space="preserve">сведения об образовании, квалификации, специальности;</w:t>
            </w:r>
          </w:p>
          <w:p>
            <w:pPr>
              <w:pStyle w:val="0"/>
            </w:pPr>
            <w:r>
              <w:rPr>
                <w:sz w:val="24"/>
              </w:rPr>
              <w:t xml:space="preserve">сведения о трудовой деятельности (в том числе стаж работы, данные о трудовой занятости на текущее время с указанием наименования и ИНН организации)</w:t>
            </w:r>
          </w:p>
        </w:tc>
        <w:tc>
          <w:tcPr>
            <w:tcW w:w="2117" w:type="dxa"/>
          </w:tcPr>
          <w:p>
            <w:pPr>
              <w:pStyle w:val="0"/>
            </w:pPr>
            <w:r>
              <w:rPr>
                <w:sz w:val="24"/>
              </w:rPr>
              <w:t xml:space="preserve">Студенты образовательных организаций в возрасте от 14 лет;</w:t>
            </w:r>
          </w:p>
          <w:p>
            <w:pPr>
              <w:pStyle w:val="0"/>
            </w:pPr>
            <w:r>
              <w:rPr>
                <w:sz w:val="24"/>
              </w:rPr>
              <w:t xml:space="preserve">их законные представители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(законного представителя) на обработку персональных данных;</w:t>
            </w:r>
          </w:p>
          <w:p>
            <w:pPr>
              <w:pStyle w:val="0"/>
            </w:pPr>
            <w:r>
              <w:rPr>
                <w:sz w:val="24"/>
              </w:rPr>
              <w:t xml:space="preserve">обработка персональных данных необходима для осуществления и выполнения возложенных</w:t>
            </w:r>
          </w:p>
          <w:p>
            <w:pPr>
              <w:pStyle w:val="0"/>
            </w:pPr>
            <w:r>
              <w:rPr>
                <w:sz w:val="24"/>
              </w:rPr>
              <w:t xml:space="preserve">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21</w:t>
            </w:r>
          </w:p>
        </w:tc>
        <w:tc>
          <w:tcPr>
            <w:tcW w:w="2438" w:type="dxa"/>
          </w:tcPr>
          <w:p>
            <w:pPr>
              <w:pStyle w:val="0"/>
            </w:pPr>
            <w:r>
              <w:rPr>
                <w:sz w:val="24"/>
              </w:rPr>
              <w:t xml:space="preserve">Иная - организация участия работников во внутрикорпоративных мероприятиях</w:t>
            </w:r>
          </w:p>
        </w:tc>
        <w:tc>
          <w:tcPr>
            <w:tcW w:w="3685" w:type="dxa"/>
          </w:tcPr>
          <w:p>
            <w:pPr>
              <w:pStyle w:val="0"/>
            </w:pPr>
            <w:r>
              <w:rPr>
                <w:sz w:val="24"/>
              </w:rPr>
              <w:t xml:space="preserve">Фамилия, имя, отчество;</w:t>
            </w:r>
          </w:p>
          <w:p>
            <w:pPr>
              <w:pStyle w:val="0"/>
            </w:pPr>
            <w:r>
              <w:rPr>
                <w:sz w:val="24"/>
              </w:rPr>
              <w:t xml:space="preserve">пол;</w:t>
            </w:r>
          </w:p>
          <w:p>
            <w:pPr>
              <w:pStyle w:val="0"/>
            </w:pPr>
            <w:r>
              <w:rPr>
                <w:sz w:val="24"/>
              </w:rPr>
              <w:t xml:space="preserve">дата рождения;</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почтовый адрес с индексом;</w:t>
            </w:r>
          </w:p>
          <w:p>
            <w:pPr>
              <w:pStyle w:val="0"/>
            </w:pPr>
            <w:r>
              <w:rPr>
                <w:sz w:val="24"/>
              </w:rPr>
              <w:t xml:space="preserve">номер телефона;</w:t>
            </w:r>
          </w:p>
          <w:p>
            <w:pPr>
              <w:pStyle w:val="0"/>
            </w:pPr>
            <w:r>
              <w:rPr>
                <w:sz w:val="24"/>
              </w:rPr>
              <w:t xml:space="preserve">адрес служебной электронной почты;</w:t>
            </w:r>
          </w:p>
          <w:p>
            <w:pPr>
              <w:pStyle w:val="0"/>
            </w:pPr>
            <w:r>
              <w:rPr>
                <w:sz w:val="24"/>
              </w:rPr>
              <w:t xml:space="preserve">данные документа, удостоверяющего личность;</w:t>
            </w:r>
          </w:p>
          <w:p>
            <w:pPr>
              <w:pStyle w:val="0"/>
            </w:pPr>
            <w:r>
              <w:rPr>
                <w:sz w:val="24"/>
              </w:rPr>
              <w:t xml:space="preserve">сведения о трудовой деятельности (в том числе стаж работы, данные о трудовой занятости на текущее время, табельный номер);</w:t>
            </w:r>
          </w:p>
          <w:p>
            <w:pPr>
              <w:pStyle w:val="0"/>
            </w:pPr>
            <w:r>
              <w:rPr>
                <w:sz w:val="24"/>
              </w:rPr>
              <w:t xml:space="preserve">сведения об образовании, квалификации, специальности;</w:t>
            </w:r>
          </w:p>
          <w:p>
            <w:pPr>
              <w:pStyle w:val="0"/>
            </w:pPr>
            <w:r>
              <w:rPr>
                <w:sz w:val="24"/>
              </w:rPr>
              <w:t xml:space="preserve">размер одежды;</w:t>
            </w:r>
          </w:p>
          <w:p>
            <w:pPr>
              <w:pStyle w:val="0"/>
            </w:pPr>
            <w:r>
              <w:rPr>
                <w:sz w:val="24"/>
              </w:rPr>
              <w:t xml:space="preserve">автобиографические сведения</w:t>
            </w:r>
          </w:p>
        </w:tc>
        <w:tc>
          <w:tcPr>
            <w:tcW w:w="2117" w:type="dxa"/>
          </w:tcPr>
          <w:p>
            <w:pPr>
              <w:pStyle w:val="0"/>
            </w:pPr>
            <w:r>
              <w:rPr>
                <w:sz w:val="24"/>
              </w:rPr>
              <w:t xml:space="preserve">Работники;</w:t>
            </w:r>
          </w:p>
          <w:p>
            <w:pPr>
              <w:pStyle w:val="0"/>
            </w:pPr>
            <w:r>
              <w:rPr>
                <w:sz w:val="24"/>
              </w:rPr>
              <w:t xml:space="preserve">родственники работников;</w:t>
            </w:r>
          </w:p>
          <w:p>
            <w:pPr>
              <w:pStyle w:val="0"/>
            </w:pPr>
            <w:r>
              <w:rPr>
                <w:sz w:val="24"/>
              </w:rPr>
              <w:t xml:space="preserve">контрагенты;</w:t>
            </w:r>
          </w:p>
          <w:p>
            <w:pPr>
              <w:pStyle w:val="0"/>
            </w:pPr>
            <w:r>
              <w:rPr>
                <w:sz w:val="24"/>
              </w:rPr>
              <w:t xml:space="preserve">представители контрагентов</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22</w:t>
            </w:r>
          </w:p>
        </w:tc>
        <w:tc>
          <w:tcPr>
            <w:tcW w:w="2438" w:type="dxa"/>
          </w:tcPr>
          <w:p>
            <w:pPr>
              <w:pStyle w:val="0"/>
            </w:pPr>
            <w:r>
              <w:rPr>
                <w:sz w:val="24"/>
              </w:rPr>
              <w:t xml:space="preserve">Иная - организация деятельности корпоративного волонтерского движения</w:t>
            </w:r>
          </w:p>
        </w:tc>
        <w:tc>
          <w:tcPr>
            <w:tcW w:w="3685" w:type="dxa"/>
          </w:tcPr>
          <w:p>
            <w:pPr>
              <w:pStyle w:val="0"/>
            </w:pPr>
            <w:r>
              <w:rPr>
                <w:sz w:val="24"/>
              </w:rPr>
              <w:t xml:space="preserve">Фамилия, имя, отчество;</w:t>
            </w:r>
          </w:p>
          <w:p>
            <w:pPr>
              <w:pStyle w:val="0"/>
            </w:pPr>
            <w:r>
              <w:rPr>
                <w:sz w:val="24"/>
              </w:rPr>
              <w:t xml:space="preserve">наименование должности;</w:t>
            </w:r>
          </w:p>
          <w:p>
            <w:pPr>
              <w:pStyle w:val="0"/>
            </w:pPr>
            <w:r>
              <w:rPr>
                <w:sz w:val="24"/>
              </w:rPr>
              <w:t xml:space="preserve">сведения о месте работы;</w:t>
            </w:r>
          </w:p>
          <w:p>
            <w:pPr>
              <w:pStyle w:val="0"/>
            </w:pPr>
            <w:r>
              <w:rPr>
                <w:sz w:val="24"/>
              </w:rPr>
              <w:t xml:space="preserve">дата рождения;</w:t>
            </w:r>
          </w:p>
          <w:p>
            <w:pPr>
              <w:pStyle w:val="0"/>
            </w:pPr>
            <w:r>
              <w:rPr>
                <w:sz w:val="24"/>
              </w:rPr>
              <w:t xml:space="preserve">пол;</w:t>
            </w:r>
          </w:p>
          <w:p>
            <w:pPr>
              <w:pStyle w:val="0"/>
            </w:pPr>
            <w:r>
              <w:rPr>
                <w:sz w:val="24"/>
              </w:rPr>
              <w:t xml:space="preserve">сведения, содержащиеся в личной книжке добровольца (волонтера);</w:t>
            </w:r>
          </w:p>
          <w:p>
            <w:pPr>
              <w:pStyle w:val="0"/>
            </w:pPr>
            <w:r>
              <w:rPr>
                <w:sz w:val="24"/>
              </w:rPr>
              <w:t xml:space="preserve">сведения об образовании, квалификации, специальности;</w:t>
            </w:r>
          </w:p>
          <w:p>
            <w:pPr>
              <w:pStyle w:val="0"/>
            </w:pPr>
            <w:r>
              <w:rPr>
                <w:sz w:val="24"/>
              </w:rPr>
              <w:t xml:space="preserve">размер одежды;</w:t>
            </w:r>
          </w:p>
          <w:p>
            <w:pPr>
              <w:pStyle w:val="0"/>
            </w:pPr>
            <w:r>
              <w:rPr>
                <w:sz w:val="24"/>
              </w:rPr>
              <w:t xml:space="preserve">адрес электронной почты;</w:t>
            </w:r>
          </w:p>
          <w:p>
            <w:pPr>
              <w:pStyle w:val="0"/>
            </w:pPr>
            <w:r>
              <w:rPr>
                <w:sz w:val="24"/>
              </w:rPr>
              <w:t xml:space="preserve">почтовый адрес с индексом;</w:t>
            </w:r>
          </w:p>
          <w:p>
            <w:pPr>
              <w:pStyle w:val="0"/>
            </w:pPr>
            <w:r>
              <w:rPr>
                <w:sz w:val="24"/>
              </w:rPr>
              <w:t xml:space="preserve">номер мобильного телефона;</w:t>
            </w:r>
          </w:p>
          <w:p>
            <w:pPr>
              <w:pStyle w:val="0"/>
            </w:pPr>
            <w:r>
              <w:rPr>
                <w:sz w:val="24"/>
              </w:rPr>
              <w:t xml:space="preserve">автобиографические сведения</w:t>
            </w:r>
          </w:p>
        </w:tc>
        <w:tc>
          <w:tcPr>
            <w:tcW w:w="2117" w:type="dxa"/>
          </w:tcPr>
          <w:p>
            <w:pPr>
              <w:pStyle w:val="0"/>
            </w:pPr>
            <w:r>
              <w:rPr>
                <w:sz w:val="24"/>
              </w:rPr>
              <w:t xml:space="preserve">Работники,</w:t>
            </w:r>
          </w:p>
          <w:p>
            <w:pPr>
              <w:pStyle w:val="0"/>
            </w:pPr>
            <w:r>
              <w:rPr>
                <w:sz w:val="24"/>
              </w:rPr>
              <w:t xml:space="preserve">родственники работников</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23</w:t>
            </w:r>
          </w:p>
        </w:tc>
        <w:tc>
          <w:tcPr>
            <w:tcW w:w="2438" w:type="dxa"/>
          </w:tcPr>
          <w:p>
            <w:pPr>
              <w:pStyle w:val="0"/>
            </w:pPr>
            <w:r>
              <w:rPr>
                <w:sz w:val="24"/>
              </w:rPr>
              <w:t xml:space="preserve">Иная - обеспечение соблюдения законодательства Российской Федерации о противодействии неправомерному использованию инсайдерской информации и манипулированию рынком</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почтовый адрес;</w:t>
            </w:r>
          </w:p>
          <w:p>
            <w:pPr>
              <w:pStyle w:val="0"/>
            </w:pPr>
            <w:r>
              <w:rPr>
                <w:sz w:val="24"/>
              </w:rPr>
              <w:t xml:space="preserve">адрес электронной почты</w:t>
            </w:r>
          </w:p>
        </w:tc>
        <w:tc>
          <w:tcPr>
            <w:tcW w:w="2117" w:type="dxa"/>
          </w:tcPr>
          <w:p>
            <w:pPr>
              <w:pStyle w:val="0"/>
            </w:pPr>
            <w:r>
              <w:rPr>
                <w:sz w:val="24"/>
              </w:rPr>
              <w:t xml:space="preserve">Генеральный директор;</w:t>
            </w:r>
          </w:p>
          <w:p>
            <w:pPr>
              <w:pStyle w:val="0"/>
            </w:pPr>
            <w:r>
              <w:rPr>
                <w:sz w:val="24"/>
              </w:rPr>
              <w:t xml:space="preserve">члены совета</w:t>
            </w:r>
          </w:p>
          <w:p>
            <w:pPr>
              <w:pStyle w:val="0"/>
            </w:pPr>
            <w:r>
              <w:rPr>
                <w:sz w:val="24"/>
              </w:rPr>
              <w:t xml:space="preserve">директоров Общества;</w:t>
            </w:r>
          </w:p>
          <w:p>
            <w:pPr>
              <w:pStyle w:val="0"/>
            </w:pPr>
            <w:r>
              <w:rPr>
                <w:sz w:val="24"/>
              </w:rPr>
              <w:t xml:space="preserve">члены комитетов совета директоров Общества;</w:t>
            </w:r>
          </w:p>
          <w:p>
            <w:pPr>
              <w:pStyle w:val="0"/>
            </w:pPr>
            <w:r>
              <w:rPr>
                <w:sz w:val="24"/>
              </w:rPr>
              <w:t xml:space="preserve">члены правления Общества;</w:t>
            </w:r>
          </w:p>
          <w:p>
            <w:pPr>
              <w:pStyle w:val="0"/>
            </w:pPr>
            <w:r>
              <w:rPr>
                <w:sz w:val="24"/>
              </w:rPr>
              <w:t xml:space="preserve">члены ревизионной комиссии Общества;</w:t>
            </w:r>
          </w:p>
          <w:p>
            <w:pPr>
              <w:pStyle w:val="0"/>
            </w:pPr>
            <w:r>
              <w:rPr>
                <w:sz w:val="24"/>
              </w:rPr>
              <w:t xml:space="preserve">работники;</w:t>
            </w:r>
          </w:p>
          <w:p>
            <w:pPr>
              <w:pStyle w:val="0"/>
            </w:pPr>
            <w:r>
              <w:rPr>
                <w:sz w:val="24"/>
              </w:rPr>
              <w:t xml:space="preserve">контрагенты</w:t>
            </w:r>
          </w:p>
        </w:tc>
        <w:tc>
          <w:tcPr>
            <w:tcW w:w="2683" w:type="dxa"/>
          </w:tcPr>
          <w:p>
            <w:pPr>
              <w:pStyle w:val="0"/>
            </w:pPr>
            <w:r>
              <w:rPr>
                <w:sz w:val="24"/>
              </w:rPr>
              <w:t xml:space="preserve">Обработка персональных данных необходима для достижения целей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24</w:t>
            </w:r>
          </w:p>
        </w:tc>
        <w:tc>
          <w:tcPr>
            <w:tcW w:w="2438" w:type="dxa"/>
          </w:tcPr>
          <w:p>
            <w:pPr>
              <w:pStyle w:val="0"/>
            </w:pPr>
            <w:r>
              <w:rPr>
                <w:sz w:val="24"/>
              </w:rPr>
              <w:t xml:space="preserve">Иная - обеспечение раскрытия информации</w:t>
            </w:r>
          </w:p>
        </w:tc>
        <w:tc>
          <w:tcPr>
            <w:tcW w:w="3685" w:type="dxa"/>
          </w:tcPr>
          <w:p>
            <w:pPr>
              <w:pStyle w:val="0"/>
            </w:pPr>
            <w:r>
              <w:rPr>
                <w:sz w:val="24"/>
              </w:rPr>
              <w:t xml:space="preserve">Фамилия, имя, отчество;</w:t>
            </w:r>
          </w:p>
          <w:p>
            <w:pPr>
              <w:pStyle w:val="0"/>
            </w:pPr>
            <w:r>
              <w:rPr>
                <w:sz w:val="24"/>
              </w:rPr>
              <w:t xml:space="preserve">год рождения;</w:t>
            </w:r>
          </w:p>
          <w:p>
            <w:pPr>
              <w:pStyle w:val="0"/>
            </w:pPr>
            <w:r>
              <w:rPr>
                <w:sz w:val="24"/>
              </w:rPr>
              <w:t xml:space="preserve">сведения об образовании, квалификации, специальности;</w:t>
            </w:r>
          </w:p>
          <w:p>
            <w:pPr>
              <w:pStyle w:val="0"/>
            </w:pPr>
            <w:r>
              <w:rPr>
                <w:sz w:val="24"/>
              </w:rPr>
              <w:t xml:space="preserve">сведения о трудовой деятельности;</w:t>
            </w:r>
          </w:p>
          <w:p>
            <w:pPr>
              <w:pStyle w:val="0"/>
            </w:pPr>
            <w:r>
              <w:rPr>
                <w:sz w:val="24"/>
              </w:rPr>
              <w:t xml:space="preserve">сведения об участии в органах управления организаций;</w:t>
            </w:r>
          </w:p>
          <w:p>
            <w:pPr>
              <w:pStyle w:val="0"/>
            </w:pPr>
            <w:r>
              <w:rPr>
                <w:sz w:val="24"/>
              </w:rPr>
              <w:t xml:space="preserve">участие в уставном капитале оператора (в том числе информация о сделках по приобретению или отчуждению акций оператора) и подконтрольных ему организаций;</w:t>
            </w:r>
          </w:p>
          <w:p>
            <w:pPr>
              <w:pStyle w:val="0"/>
            </w:pPr>
            <w:r>
              <w:rPr>
                <w:sz w:val="24"/>
              </w:rPr>
              <w:t xml:space="preserve">родственные связи с лицами, входящими в состав органов управления и органов контроля оператора;</w:t>
            </w:r>
          </w:p>
          <w:p>
            <w:pPr>
              <w:pStyle w:val="0"/>
            </w:pPr>
            <w:r>
              <w:rPr>
                <w:sz w:val="24"/>
              </w:rPr>
              <w:t xml:space="preserve">сведения о привлечении к административной ответственности за правонарушения в области финансов, налогов и сборов, страхования, рынка ценных бумаг и к уголовной ответственности (о наличии судимости) за преступления в сфере экономики и (или) за преступления против государственной власти;</w:t>
            </w:r>
          </w:p>
          <w:p>
            <w:pPr>
              <w:pStyle w:val="0"/>
            </w:pPr>
            <w:r>
              <w:rPr>
                <w:sz w:val="24"/>
              </w:rP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ст. 27 Федерального </w:t>
            </w:r>
            <w:hyperlink w:history="0" r:id="rId48" w:tooltip="Федеральный закон от 26.10.2002 N 127-ФЗ (ред. от 31.07.2025) &quot;О несостоятельности (банкротстве)&quot; (с изм. и доп., вступ. в силу с 01.09.2025) {КонсультантПлюс}">
              <w:r>
                <w:rPr>
                  <w:sz w:val="24"/>
                  <w:color w:val="0000ff"/>
                </w:rPr>
                <w:t xml:space="preserve">закона</w:t>
              </w:r>
            </w:hyperlink>
            <w:r>
              <w:rPr>
                <w:sz w:val="24"/>
              </w:rPr>
              <w:t xml:space="preserve"> от 26.10.2002 N 127-ФЗ "О несостоятельности (банкротстве)";</w:t>
            </w:r>
          </w:p>
          <w:p>
            <w:pPr>
              <w:pStyle w:val="0"/>
            </w:pPr>
            <w:r>
              <w:rPr>
                <w:sz w:val="24"/>
              </w:rPr>
              <w:t xml:space="preserve">сведения о займах (кредитах), выданных оператором или юридическим лицом из группы оператора;</w:t>
            </w:r>
          </w:p>
          <w:p>
            <w:pPr>
              <w:pStyle w:val="0"/>
            </w:pPr>
            <w:r>
              <w:rPr>
                <w:sz w:val="24"/>
              </w:rPr>
              <w:t xml:space="preserve">фотоизображение</w:t>
            </w:r>
          </w:p>
        </w:tc>
        <w:tc>
          <w:tcPr>
            <w:tcW w:w="2117" w:type="dxa"/>
          </w:tcPr>
          <w:p>
            <w:pPr>
              <w:pStyle w:val="0"/>
            </w:pPr>
            <w:r>
              <w:rPr>
                <w:sz w:val="24"/>
              </w:rPr>
              <w:t xml:space="preserve">Генеральный директор Общества;</w:t>
            </w:r>
          </w:p>
          <w:p>
            <w:pPr>
              <w:pStyle w:val="0"/>
            </w:pPr>
            <w:r>
              <w:rPr>
                <w:sz w:val="24"/>
              </w:rPr>
              <w:t xml:space="preserve">члены совета директоров Общества;</w:t>
            </w:r>
          </w:p>
          <w:p>
            <w:pPr>
              <w:pStyle w:val="0"/>
            </w:pPr>
            <w:r>
              <w:rPr>
                <w:sz w:val="24"/>
              </w:rPr>
              <w:t xml:space="preserve">члены комитетов совета директоров Общества;</w:t>
            </w:r>
          </w:p>
          <w:p>
            <w:pPr>
              <w:pStyle w:val="0"/>
            </w:pPr>
            <w:r>
              <w:rPr>
                <w:sz w:val="24"/>
              </w:rPr>
              <w:t xml:space="preserve">члены правления Общества;</w:t>
            </w:r>
          </w:p>
          <w:p>
            <w:pPr>
              <w:pStyle w:val="0"/>
            </w:pPr>
            <w:r>
              <w:rPr>
                <w:sz w:val="24"/>
              </w:rPr>
              <w:t xml:space="preserve">члены ревизионной комиссии Общества;</w:t>
            </w:r>
          </w:p>
          <w:p>
            <w:pPr>
              <w:pStyle w:val="0"/>
            </w:pPr>
            <w:r>
              <w:rPr>
                <w:sz w:val="24"/>
              </w:rPr>
              <w:t xml:space="preserve">работники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p>
            <w:pPr>
              <w:pStyle w:val="0"/>
            </w:pPr>
            <w:r>
              <w:rPr>
                <w:sz w:val="24"/>
              </w:rPr>
              <w:t xml:space="preserve">распространение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25</w:t>
            </w:r>
          </w:p>
        </w:tc>
        <w:tc>
          <w:tcPr>
            <w:tcW w:w="2438" w:type="dxa"/>
          </w:tcPr>
          <w:p>
            <w:pPr>
              <w:pStyle w:val="0"/>
            </w:pPr>
            <w:r>
              <w:rPr>
                <w:sz w:val="24"/>
              </w:rPr>
              <w:t xml:space="preserve">Иная - обеспечение соблюдения антимонопольного законодательства</w:t>
            </w:r>
          </w:p>
        </w:tc>
        <w:tc>
          <w:tcPr>
            <w:tcW w:w="3685" w:type="dxa"/>
          </w:tcPr>
          <w:p>
            <w:pPr>
              <w:pStyle w:val="0"/>
            </w:pPr>
            <w:r>
              <w:rPr>
                <w:sz w:val="24"/>
              </w:rPr>
              <w:t xml:space="preserve">Фамилия, имя, отчество;</w:t>
            </w:r>
          </w:p>
          <w:p>
            <w:pPr>
              <w:pStyle w:val="0"/>
            </w:pPr>
            <w:r>
              <w:rPr>
                <w:sz w:val="24"/>
              </w:rPr>
              <w:t xml:space="preserve">ИНН;</w:t>
            </w:r>
          </w:p>
          <w:p>
            <w:pPr>
              <w:pStyle w:val="0"/>
            </w:pPr>
            <w:r>
              <w:rPr>
                <w:sz w:val="24"/>
              </w:rPr>
              <w:t xml:space="preserve">данные документа, удостоверяющего личность</w:t>
            </w:r>
          </w:p>
        </w:tc>
        <w:tc>
          <w:tcPr>
            <w:tcW w:w="2117" w:type="dxa"/>
          </w:tcPr>
          <w:p>
            <w:pPr>
              <w:pStyle w:val="0"/>
            </w:pPr>
            <w:r>
              <w:rPr>
                <w:sz w:val="24"/>
              </w:rPr>
              <w:t xml:space="preserve">Генеральный директор Общества;</w:t>
            </w:r>
          </w:p>
          <w:p>
            <w:pPr>
              <w:pStyle w:val="0"/>
            </w:pPr>
            <w:r>
              <w:rPr>
                <w:sz w:val="24"/>
              </w:rPr>
              <w:t xml:space="preserve">руководители организаций, входящих в одну группу лиц с Обществом</w:t>
            </w:r>
          </w:p>
        </w:tc>
        <w:tc>
          <w:tcPr>
            <w:tcW w:w="2683" w:type="dxa"/>
          </w:tcPr>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26</w:t>
            </w:r>
          </w:p>
        </w:tc>
        <w:tc>
          <w:tcPr>
            <w:tcW w:w="2438" w:type="dxa"/>
          </w:tcPr>
          <w:p>
            <w:pPr>
              <w:pStyle w:val="0"/>
            </w:pPr>
            <w:r>
              <w:rPr>
                <w:sz w:val="24"/>
              </w:rPr>
              <w:t xml:space="preserve">Иная - сбор уведомлений от членов правления и членов совета директоров для включения в реестр заинтересованных лиц в целях обеспечения соблюдения требований Федерального </w:t>
            </w:r>
            <w:hyperlink w:history="0" r:id="rId49" w:tooltip="Федеральный закон от 26.12.1995 N 208-ФЗ (ред. от 31.07.2025) &quot;Об акционерных обществах&quot; (с изм. и доп., вступ. в силу с 01.09.2025) {КонсультантПлюс}">
              <w:r>
                <w:rPr>
                  <w:sz w:val="24"/>
                  <w:color w:val="0000ff"/>
                </w:rPr>
                <w:t xml:space="preserve">закона</w:t>
              </w:r>
            </w:hyperlink>
            <w:r>
              <w:rPr>
                <w:sz w:val="24"/>
              </w:rPr>
              <w:t xml:space="preserve"> от 26.12.1995 N 208-ФЗ "Об акционерных обществах" в части совершения Обществом сделок, в совершении которых имеется заинтересованность</w:t>
            </w:r>
          </w:p>
        </w:tc>
        <w:tc>
          <w:tcPr>
            <w:tcW w:w="3685" w:type="dxa"/>
          </w:tcPr>
          <w:p>
            <w:pPr>
              <w:pStyle w:val="0"/>
            </w:pPr>
            <w:r>
              <w:rPr>
                <w:sz w:val="24"/>
              </w:rPr>
              <w:t xml:space="preserve">Фамилия, имя, отчество;</w:t>
            </w:r>
          </w:p>
          <w:p>
            <w:pPr>
              <w:pStyle w:val="0"/>
            </w:pPr>
            <w:r>
              <w:rPr>
                <w:sz w:val="24"/>
              </w:rPr>
              <w:t xml:space="preserve">место жительства;</w:t>
            </w:r>
          </w:p>
          <w:p>
            <w:pPr>
              <w:pStyle w:val="0"/>
            </w:pPr>
            <w:r>
              <w:rPr>
                <w:sz w:val="24"/>
              </w:rPr>
              <w:t xml:space="preserve">сведения об участии лица, его супруга (супруги), родителей, детей, полнородных и неполнородных братьев и сестер, усыновителей, усыновленных, подконтрольных им лиц в органах управления других организаций</w:t>
            </w:r>
          </w:p>
        </w:tc>
        <w:tc>
          <w:tcPr>
            <w:tcW w:w="2117" w:type="dxa"/>
          </w:tcPr>
          <w:p>
            <w:pPr>
              <w:pStyle w:val="0"/>
            </w:pPr>
            <w:r>
              <w:rPr>
                <w:sz w:val="24"/>
              </w:rPr>
              <w:t xml:space="preserve">Члены правления Общества;</w:t>
            </w:r>
          </w:p>
          <w:p>
            <w:pPr>
              <w:pStyle w:val="0"/>
            </w:pPr>
            <w:r>
              <w:rPr>
                <w:sz w:val="24"/>
              </w:rPr>
              <w:t xml:space="preserve">члены совета</w:t>
            </w:r>
          </w:p>
          <w:p>
            <w:pPr>
              <w:pStyle w:val="0"/>
            </w:pPr>
            <w:r>
              <w:rPr>
                <w:sz w:val="24"/>
              </w:rPr>
              <w:t xml:space="preserve">директоров Общества</w:t>
            </w:r>
          </w:p>
        </w:tc>
        <w:tc>
          <w:tcPr>
            <w:tcW w:w="2683" w:type="dxa"/>
          </w:tcPr>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p>
            <w:pPr>
              <w:pStyle w:val="0"/>
            </w:pPr>
            <w:r>
              <w:rPr>
                <w:sz w:val="24"/>
              </w:rPr>
              <w:t xml:space="preserve">распространение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27</w:t>
            </w:r>
          </w:p>
        </w:tc>
        <w:tc>
          <w:tcPr>
            <w:tcW w:w="2438" w:type="dxa"/>
          </w:tcPr>
          <w:p>
            <w:pPr>
              <w:pStyle w:val="0"/>
            </w:pPr>
            <w:r>
              <w:rPr>
                <w:sz w:val="24"/>
              </w:rPr>
              <w:t xml:space="preserve">Иная - обеспечение соблюдения требований законодательства Российской Федерации об акционерных обществах</w:t>
            </w:r>
          </w:p>
        </w:tc>
        <w:tc>
          <w:tcPr>
            <w:tcW w:w="3685" w:type="dxa"/>
          </w:tcPr>
          <w:p>
            <w:pPr>
              <w:pStyle w:val="0"/>
            </w:pPr>
            <w:r>
              <w:rPr>
                <w:sz w:val="24"/>
              </w:rPr>
              <w:t xml:space="preserve">Фамилия, имя, отчество;</w:t>
            </w:r>
          </w:p>
          <w:p>
            <w:pPr>
              <w:pStyle w:val="0"/>
            </w:pPr>
            <w:r>
              <w:rPr>
                <w:sz w:val="24"/>
              </w:rPr>
              <w:t xml:space="preserve">сведения об участии в органах управления организаций</w:t>
            </w:r>
          </w:p>
        </w:tc>
        <w:tc>
          <w:tcPr>
            <w:tcW w:w="2117" w:type="dxa"/>
          </w:tcPr>
          <w:p>
            <w:pPr>
              <w:pStyle w:val="0"/>
            </w:pPr>
            <w:r>
              <w:rPr>
                <w:sz w:val="24"/>
              </w:rPr>
              <w:t xml:space="preserve">Генеральный директор Общества;</w:t>
            </w:r>
          </w:p>
          <w:p>
            <w:pPr>
              <w:pStyle w:val="0"/>
            </w:pPr>
            <w:r>
              <w:rPr>
                <w:sz w:val="24"/>
              </w:rPr>
              <w:t xml:space="preserve">члены правления Общества</w:t>
            </w:r>
          </w:p>
        </w:tc>
        <w:tc>
          <w:tcPr>
            <w:tcW w:w="2683" w:type="dxa"/>
          </w:tcPr>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28</w:t>
            </w:r>
          </w:p>
        </w:tc>
        <w:tc>
          <w:tcPr>
            <w:tcW w:w="2438" w:type="dxa"/>
          </w:tcPr>
          <w:p>
            <w:pPr>
              <w:pStyle w:val="0"/>
            </w:pPr>
            <w:r>
              <w:rPr>
                <w:sz w:val="24"/>
              </w:rPr>
              <w:t xml:space="preserve">Представление работников к наградам (наградная деятельность)</w:t>
            </w:r>
          </w:p>
        </w:tc>
        <w:tc>
          <w:tcPr>
            <w:tcW w:w="3685" w:type="dxa"/>
          </w:tcPr>
          <w:p>
            <w:pPr>
              <w:pStyle w:val="0"/>
            </w:pPr>
            <w:r>
              <w:rPr>
                <w:sz w:val="24"/>
              </w:rPr>
              <w:t xml:space="preserve">Фамилия, имя, отчество;</w:t>
            </w:r>
          </w:p>
          <w:p>
            <w:pPr>
              <w:pStyle w:val="0"/>
            </w:pPr>
            <w:r>
              <w:rPr>
                <w:sz w:val="24"/>
              </w:rPr>
              <w:t xml:space="preserve">данные документа, удостоверяющего личность;</w:t>
            </w:r>
          </w:p>
          <w:p>
            <w:pPr>
              <w:pStyle w:val="0"/>
            </w:pPr>
            <w:r>
              <w:rPr>
                <w:sz w:val="24"/>
              </w:rPr>
              <w:t xml:space="preserve">ИНН;</w:t>
            </w:r>
          </w:p>
          <w:p>
            <w:pPr>
              <w:pStyle w:val="0"/>
            </w:pPr>
            <w:r>
              <w:rPr>
                <w:sz w:val="24"/>
              </w:rPr>
              <w:t xml:space="preserve">профессия;</w:t>
            </w:r>
          </w:p>
          <w:p>
            <w:pPr>
              <w:pStyle w:val="0"/>
            </w:pPr>
            <w:r>
              <w:rPr>
                <w:sz w:val="24"/>
              </w:rPr>
              <w:t xml:space="preserve">должность;</w:t>
            </w:r>
          </w:p>
          <w:p>
            <w:pPr>
              <w:pStyle w:val="0"/>
            </w:pPr>
            <w:r>
              <w:rPr>
                <w:sz w:val="24"/>
              </w:rPr>
              <w:t xml:space="preserve">сведения о трудовой деятельности (в том числе стаж работы, данные о трудовой занятости на текущее время с указанием наименования организации);</w:t>
            </w:r>
          </w:p>
          <w:p>
            <w:pPr>
              <w:pStyle w:val="0"/>
            </w:pPr>
            <w:r>
              <w:rPr>
                <w:sz w:val="24"/>
              </w:rPr>
              <w:t xml:space="preserve">сведения об образовании;</w:t>
            </w:r>
          </w:p>
          <w:p>
            <w:pPr>
              <w:pStyle w:val="0"/>
            </w:pPr>
            <w:r>
              <w:rPr>
                <w:sz w:val="24"/>
              </w:rPr>
              <w:t xml:space="preserve">сведения о месте работы (в том числе стаж работы, данные о трудовой занятости на текущее время с указанием наименования и ИНН организации);</w:t>
            </w:r>
          </w:p>
          <w:p>
            <w:pPr>
              <w:pStyle w:val="0"/>
            </w:pPr>
            <w:r>
              <w:rPr>
                <w:sz w:val="24"/>
              </w:rPr>
              <w:t xml:space="preserve">сведения о имеющихся наградах</w:t>
            </w:r>
          </w:p>
        </w:tc>
        <w:tc>
          <w:tcPr>
            <w:tcW w:w="2117" w:type="dxa"/>
          </w:tcPr>
          <w:p>
            <w:pPr>
              <w:pStyle w:val="0"/>
            </w:pPr>
            <w:r>
              <w:rPr>
                <w:sz w:val="24"/>
              </w:rPr>
              <w:t xml:space="preserve">Работники, в том числе работники подконтрольных обществ</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29</w:t>
            </w:r>
          </w:p>
        </w:tc>
        <w:tc>
          <w:tcPr>
            <w:tcW w:w="2438" w:type="dxa"/>
          </w:tcPr>
          <w:p>
            <w:pPr>
              <w:pStyle w:val="0"/>
            </w:pPr>
            <w:r>
              <w:rPr>
                <w:sz w:val="24"/>
              </w:rPr>
              <w:t xml:space="preserve">Негосударственное пенсионное обеспечение</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пол;</w:t>
            </w:r>
          </w:p>
          <w:p>
            <w:pPr>
              <w:pStyle w:val="0"/>
            </w:pPr>
            <w:r>
              <w:rPr>
                <w:sz w:val="24"/>
              </w:rPr>
              <w:t xml:space="preserve">адрес места жительства;</w:t>
            </w:r>
          </w:p>
          <w:p>
            <w:pPr>
              <w:pStyle w:val="0"/>
            </w:pPr>
            <w:r>
              <w:rPr>
                <w:sz w:val="24"/>
              </w:rPr>
              <w:t xml:space="preserve">номер телефона;</w:t>
            </w:r>
          </w:p>
          <w:p>
            <w:pPr>
              <w:pStyle w:val="0"/>
            </w:pPr>
            <w:r>
              <w:rPr>
                <w:sz w:val="24"/>
              </w:rPr>
              <w:t xml:space="preserve">данные документа, удостоверяющего личность;</w:t>
            </w:r>
          </w:p>
          <w:p>
            <w:pPr>
              <w:pStyle w:val="0"/>
            </w:pPr>
            <w:r>
              <w:rPr>
                <w:sz w:val="24"/>
              </w:rPr>
              <w:t xml:space="preserve">должность;</w:t>
            </w:r>
          </w:p>
          <w:p>
            <w:pPr>
              <w:pStyle w:val="0"/>
            </w:pPr>
            <w:r>
              <w:rPr>
                <w:sz w:val="24"/>
              </w:rPr>
              <w:t xml:space="preserve">сведения о трудовой деятельности (в том числе стаж работы, данные о трудовой занятости на текущее время</w:t>
            </w:r>
          </w:p>
          <w:p>
            <w:pPr>
              <w:pStyle w:val="0"/>
            </w:pPr>
            <w:r>
              <w:rPr>
                <w:sz w:val="24"/>
              </w:rPr>
              <w:t xml:space="preserve">с указанием наименования и ИНН организации);</w:t>
            </w:r>
          </w:p>
          <w:p>
            <w:pPr>
              <w:pStyle w:val="0"/>
            </w:pPr>
            <w:r>
              <w:rPr>
                <w:sz w:val="24"/>
              </w:rPr>
              <w:t xml:space="preserve">табельный номер работника;</w:t>
            </w:r>
          </w:p>
          <w:p>
            <w:pPr>
              <w:pStyle w:val="0"/>
            </w:pPr>
            <w:r>
              <w:rPr>
                <w:sz w:val="24"/>
              </w:rPr>
              <w:t xml:space="preserve">оклад;</w:t>
            </w:r>
          </w:p>
          <w:p>
            <w:pPr>
              <w:pStyle w:val="0"/>
            </w:pPr>
            <w:r>
              <w:rPr>
                <w:sz w:val="24"/>
              </w:rPr>
              <w:t xml:space="preserve">код в "АИС" вкладчика, номер пенсионного счета по договору;</w:t>
            </w:r>
          </w:p>
          <w:p>
            <w:pPr>
              <w:pStyle w:val="0"/>
            </w:pPr>
            <w:r>
              <w:rPr>
                <w:sz w:val="24"/>
              </w:rPr>
              <w:t xml:space="preserve">сумма переводимых взносов;</w:t>
            </w:r>
          </w:p>
          <w:p>
            <w:pPr>
              <w:pStyle w:val="0"/>
            </w:pPr>
            <w:r>
              <w:rPr>
                <w:sz w:val="24"/>
              </w:rPr>
              <w:t xml:space="preserve">сумма переводимого инвестиционного дохода</w:t>
            </w:r>
          </w:p>
        </w:tc>
        <w:tc>
          <w:tcPr>
            <w:tcW w:w="2117" w:type="dxa"/>
          </w:tcPr>
          <w:p>
            <w:pPr>
              <w:pStyle w:val="0"/>
            </w:pPr>
            <w:r>
              <w:rPr>
                <w:sz w:val="24"/>
              </w:rPr>
              <w:t xml:space="preserve">Работники, работники, вышедшие на пенсию</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30</w:t>
            </w:r>
          </w:p>
        </w:tc>
        <w:tc>
          <w:tcPr>
            <w:tcW w:w="2438" w:type="dxa"/>
          </w:tcPr>
          <w:p>
            <w:pPr>
              <w:pStyle w:val="0"/>
            </w:pPr>
            <w:r>
              <w:rPr>
                <w:sz w:val="24"/>
              </w:rPr>
              <w:t xml:space="preserve">Назначение и выплата корпоративной стипендии</w:t>
            </w:r>
          </w:p>
        </w:tc>
        <w:tc>
          <w:tcPr>
            <w:tcW w:w="3685" w:type="dxa"/>
          </w:tcPr>
          <w:p>
            <w:pPr>
              <w:pStyle w:val="0"/>
            </w:pPr>
            <w:r>
              <w:rPr>
                <w:sz w:val="24"/>
              </w:rPr>
              <w:t xml:space="preserve">Фамилия, имя, отчество;</w:t>
            </w:r>
          </w:p>
          <w:p>
            <w:pPr>
              <w:pStyle w:val="0"/>
            </w:pPr>
            <w:r>
              <w:rPr>
                <w:sz w:val="24"/>
              </w:rPr>
              <w:t xml:space="preserve">сведения о гражданствах;</w:t>
            </w:r>
          </w:p>
          <w:p>
            <w:pPr>
              <w:pStyle w:val="0"/>
            </w:pPr>
            <w:r>
              <w:rPr>
                <w:sz w:val="24"/>
              </w:rPr>
              <w:t xml:space="preserve">дата и место рождения;</w:t>
            </w:r>
          </w:p>
          <w:p>
            <w:pPr>
              <w:pStyle w:val="0"/>
            </w:pPr>
            <w:r>
              <w:rPr>
                <w:sz w:val="24"/>
              </w:rPr>
              <w:t xml:space="preserve">данные документа, удостоверяющего личность;</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адрес электронной почты;</w:t>
            </w:r>
          </w:p>
          <w:p>
            <w:pPr>
              <w:pStyle w:val="0"/>
            </w:pPr>
            <w:r>
              <w:rPr>
                <w:sz w:val="24"/>
              </w:rPr>
              <w:t xml:space="preserve">сведения об образовании, квалификации, специальности;</w:t>
            </w:r>
          </w:p>
          <w:p>
            <w:pPr>
              <w:pStyle w:val="0"/>
            </w:pPr>
            <w:r>
              <w:rPr>
                <w:sz w:val="24"/>
              </w:rPr>
              <w:t xml:space="preserve">ИНН;</w:t>
            </w:r>
          </w:p>
          <w:p>
            <w:pPr>
              <w:pStyle w:val="0"/>
            </w:pPr>
            <w:r>
              <w:rPr>
                <w:sz w:val="24"/>
              </w:rPr>
              <w:t xml:space="preserve">СНИЛС;</w:t>
            </w:r>
          </w:p>
          <w:p>
            <w:pPr>
              <w:pStyle w:val="0"/>
            </w:pPr>
            <w:r>
              <w:rPr>
                <w:sz w:val="24"/>
              </w:rPr>
              <w:t xml:space="preserve">реквизиты счета в кредитной организации для начисления стипендии;</w:t>
            </w:r>
          </w:p>
          <w:p>
            <w:pPr>
              <w:pStyle w:val="0"/>
            </w:pPr>
            <w:r>
              <w:rPr>
                <w:sz w:val="24"/>
              </w:rPr>
              <w:t xml:space="preserve">данные документа, устанавливающего право быть законным представителем несовершеннолетнего гражданина</w:t>
            </w:r>
          </w:p>
        </w:tc>
        <w:tc>
          <w:tcPr>
            <w:tcW w:w="2117" w:type="dxa"/>
          </w:tcPr>
          <w:p>
            <w:pPr>
              <w:pStyle w:val="0"/>
            </w:pPr>
            <w:r>
              <w:rPr>
                <w:sz w:val="24"/>
              </w:rPr>
              <w:t xml:space="preserve">Студенты образовательных организаций в возрасте от 14 лет;</w:t>
            </w:r>
          </w:p>
          <w:p>
            <w:pPr>
              <w:pStyle w:val="0"/>
            </w:pPr>
            <w:r>
              <w:rPr>
                <w:sz w:val="24"/>
              </w:rPr>
              <w:t xml:space="preserve">их законные представители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блокирование;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31</w:t>
            </w:r>
          </w:p>
        </w:tc>
        <w:tc>
          <w:tcPr>
            <w:tcW w:w="2438" w:type="dxa"/>
          </w:tcPr>
          <w:p>
            <w:pPr>
              <w:pStyle w:val="0"/>
            </w:pPr>
            <w:r>
              <w:rPr>
                <w:sz w:val="24"/>
              </w:rPr>
              <w:t xml:space="preserve">Постановка, согласование и оценка результатов индивидуальных целей работника</w:t>
            </w:r>
          </w:p>
        </w:tc>
        <w:tc>
          <w:tcPr>
            <w:tcW w:w="3685" w:type="dxa"/>
          </w:tcPr>
          <w:p>
            <w:pPr>
              <w:pStyle w:val="0"/>
            </w:pPr>
            <w:r>
              <w:rPr>
                <w:sz w:val="24"/>
              </w:rPr>
              <w:t xml:space="preserve">Фамилия, имя, отчество;</w:t>
            </w:r>
          </w:p>
          <w:p>
            <w:pPr>
              <w:pStyle w:val="0"/>
            </w:pPr>
            <w:r>
              <w:rPr>
                <w:sz w:val="24"/>
              </w:rPr>
              <w:t xml:space="preserve">должность;</w:t>
            </w:r>
          </w:p>
          <w:p>
            <w:pPr>
              <w:pStyle w:val="0"/>
            </w:pPr>
            <w:r>
              <w:rPr>
                <w:sz w:val="24"/>
              </w:rPr>
              <w:t xml:space="preserve">структурное подразделение</w:t>
            </w:r>
          </w:p>
        </w:tc>
        <w:tc>
          <w:tcPr>
            <w:tcW w:w="2117" w:type="dxa"/>
          </w:tcPr>
          <w:p>
            <w:pPr>
              <w:pStyle w:val="0"/>
            </w:pPr>
            <w:r>
              <w:rPr>
                <w:sz w:val="24"/>
              </w:rPr>
              <w:t xml:space="preserve">Работники</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удаление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без передачи по сети Интернет</w:t>
            </w:r>
          </w:p>
        </w:tc>
      </w:tr>
      <w:tr>
        <w:tc>
          <w:tcPr>
            <w:tcW w:w="510" w:type="dxa"/>
          </w:tcPr>
          <w:p>
            <w:pPr>
              <w:pStyle w:val="0"/>
              <w:jc w:val="center"/>
            </w:pPr>
            <w:r>
              <w:rPr>
                <w:sz w:val="24"/>
              </w:rPr>
              <w:t xml:space="preserve">32</w:t>
            </w:r>
          </w:p>
        </w:tc>
        <w:tc>
          <w:tcPr>
            <w:tcW w:w="2438" w:type="dxa"/>
          </w:tcPr>
          <w:p>
            <w:pPr>
              <w:pStyle w:val="0"/>
            </w:pPr>
            <w:r>
              <w:rPr>
                <w:sz w:val="24"/>
              </w:rPr>
              <w:t xml:space="preserve">Ведение воинского учета и бронирования</w:t>
            </w:r>
          </w:p>
        </w:tc>
        <w:tc>
          <w:tcPr>
            <w:tcW w:w="3685" w:type="dxa"/>
          </w:tcPr>
          <w:p>
            <w:pPr>
              <w:pStyle w:val="0"/>
            </w:pPr>
            <w:r>
              <w:rPr>
                <w:sz w:val="24"/>
              </w:rPr>
              <w:t xml:space="preserve">Фамилия, имя, отчество;</w:t>
            </w:r>
          </w:p>
          <w:p>
            <w:pPr>
              <w:pStyle w:val="0"/>
            </w:pPr>
            <w:r>
              <w:rPr>
                <w:sz w:val="24"/>
              </w:rPr>
              <w:t xml:space="preserve">дата рождения;</w:t>
            </w:r>
          </w:p>
          <w:p>
            <w:pPr>
              <w:pStyle w:val="0"/>
            </w:pPr>
            <w:r>
              <w:rPr>
                <w:sz w:val="24"/>
              </w:rPr>
              <w:t xml:space="preserve">место рождения;</w:t>
            </w:r>
          </w:p>
          <w:p>
            <w:pPr>
              <w:pStyle w:val="0"/>
            </w:pPr>
            <w:r>
              <w:rPr>
                <w:sz w:val="24"/>
              </w:rPr>
              <w:t xml:space="preserve">семейное положение, степень родства, фамилии, имена, отчества, даты рождения близких родственников (отца, матери, братьев, сестер и детей), а также мужа (жены);</w:t>
            </w:r>
          </w:p>
          <w:p>
            <w:pPr>
              <w:pStyle w:val="0"/>
            </w:pPr>
            <w:r>
              <w:rPr>
                <w:sz w:val="24"/>
              </w:rPr>
              <w:t xml:space="preserve">пол;</w:t>
            </w:r>
          </w:p>
          <w:p>
            <w:pPr>
              <w:pStyle w:val="0"/>
            </w:pPr>
            <w:r>
              <w:rPr>
                <w:sz w:val="24"/>
              </w:rPr>
              <w:t xml:space="preserve">адрес места жительства;</w:t>
            </w:r>
          </w:p>
          <w:p>
            <w:pPr>
              <w:pStyle w:val="0"/>
            </w:pPr>
            <w:r>
              <w:rPr>
                <w:sz w:val="24"/>
              </w:rPr>
              <w:t xml:space="preserve">адрес регистрации;</w:t>
            </w:r>
          </w:p>
          <w:p>
            <w:pPr>
              <w:pStyle w:val="0"/>
            </w:pPr>
            <w:r>
              <w:rPr>
                <w:sz w:val="24"/>
              </w:rPr>
              <w:t xml:space="preserve">номер телефона;</w:t>
            </w:r>
          </w:p>
          <w:p>
            <w:pPr>
              <w:pStyle w:val="0"/>
            </w:pPr>
            <w:r>
              <w:rPr>
                <w:sz w:val="24"/>
              </w:rPr>
              <w:t xml:space="preserve">СНИЛС;</w:t>
            </w:r>
          </w:p>
          <w:p>
            <w:pPr>
              <w:pStyle w:val="0"/>
            </w:pPr>
            <w:r>
              <w:rPr>
                <w:sz w:val="24"/>
              </w:rPr>
              <w:t xml:space="preserve">ИНН;</w:t>
            </w:r>
          </w:p>
          <w:p>
            <w:pPr>
              <w:pStyle w:val="0"/>
            </w:pPr>
            <w:r>
              <w:rPr>
                <w:sz w:val="24"/>
              </w:rPr>
              <w:t xml:space="preserve">сведения о гражданствах;</w:t>
            </w:r>
          </w:p>
          <w:p>
            <w:pPr>
              <w:pStyle w:val="0"/>
            </w:pPr>
            <w:r>
              <w:rPr>
                <w:sz w:val="24"/>
              </w:rPr>
              <w:t xml:space="preserve">данные документа, удостоверяющего личность;</w:t>
            </w:r>
          </w:p>
          <w:p>
            <w:pPr>
              <w:pStyle w:val="0"/>
            </w:pPr>
            <w:r>
              <w:rPr>
                <w:sz w:val="24"/>
              </w:rPr>
              <w:t xml:space="preserve">профессия;</w:t>
            </w:r>
          </w:p>
          <w:p>
            <w:pPr>
              <w:pStyle w:val="0"/>
            </w:pPr>
            <w:r>
              <w:rPr>
                <w:sz w:val="24"/>
              </w:rPr>
              <w:t xml:space="preserve">должность;</w:t>
            </w:r>
          </w:p>
          <w:p>
            <w:pPr>
              <w:pStyle w:val="0"/>
            </w:pPr>
            <w:r>
              <w:rPr>
                <w:sz w:val="24"/>
              </w:rPr>
              <w:t xml:space="preserve">сведения о трудовой деятельности;</w:t>
            </w:r>
          </w:p>
          <w:p>
            <w:pPr>
              <w:pStyle w:val="0"/>
            </w:pPr>
            <w:r>
              <w:rPr>
                <w:sz w:val="24"/>
              </w:rPr>
              <w:t xml:space="preserve">отношение к воинской обязанности, сведения о воинском учете;</w:t>
            </w:r>
          </w:p>
          <w:p>
            <w:pPr>
              <w:pStyle w:val="0"/>
            </w:pPr>
            <w:r>
              <w:rPr>
                <w:sz w:val="24"/>
              </w:rPr>
              <w:t xml:space="preserve">сведения об образовании, квалификации, специальности;</w:t>
            </w:r>
          </w:p>
          <w:p>
            <w:pPr>
              <w:pStyle w:val="0"/>
            </w:pPr>
            <w:r>
              <w:rPr>
                <w:sz w:val="24"/>
              </w:rPr>
              <w:t xml:space="preserve">сведения об инвалидности;</w:t>
            </w:r>
          </w:p>
          <w:p>
            <w:pPr>
              <w:pStyle w:val="0"/>
            </w:pPr>
            <w:r>
              <w:rPr>
                <w:sz w:val="24"/>
              </w:rPr>
              <w:t xml:space="preserve">сведения о наличии детей;</w:t>
            </w:r>
          </w:p>
          <w:p>
            <w:pPr>
              <w:pStyle w:val="0"/>
            </w:pPr>
            <w:r>
              <w:rPr>
                <w:sz w:val="24"/>
              </w:rPr>
              <w:t xml:space="preserve">сведения о праве на управление соответствующими категориями транспортных средств (водительское удостоверение);</w:t>
            </w:r>
          </w:p>
          <w:p>
            <w:pPr>
              <w:pStyle w:val="0"/>
            </w:pPr>
            <w:r>
              <w:rPr>
                <w:sz w:val="24"/>
              </w:rPr>
              <w:t xml:space="preserve">иные персональные данные, предоставляемые работниками в соответствии с требованиями ведения воинского учета</w:t>
            </w:r>
          </w:p>
        </w:tc>
        <w:tc>
          <w:tcPr>
            <w:tcW w:w="2117" w:type="dxa"/>
          </w:tcPr>
          <w:p>
            <w:pPr>
              <w:pStyle w:val="0"/>
            </w:pPr>
            <w:r>
              <w:rPr>
                <w:sz w:val="24"/>
              </w:rPr>
              <w:t xml:space="preserve">Работники;</w:t>
            </w:r>
          </w:p>
          <w:p>
            <w:pPr>
              <w:pStyle w:val="0"/>
            </w:pPr>
            <w:r>
              <w:rPr>
                <w:sz w:val="24"/>
              </w:rPr>
              <w:t xml:space="preserve">родственники работников</w:t>
            </w:r>
          </w:p>
        </w:tc>
        <w:tc>
          <w:tcPr>
            <w:tcW w:w="2683" w:type="dxa"/>
          </w:tcPr>
          <w:p>
            <w:pPr>
              <w:pStyle w:val="0"/>
            </w:pPr>
            <w:r>
              <w:rPr>
                <w:sz w:val="24"/>
              </w:rPr>
              <w:t xml:space="preserve">Обработка персональных данных. необходима для осуществления и выполнения возложенных законодательством Российской Федерации на оператора функций, полномочий и обязанностей</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33</w:t>
            </w:r>
          </w:p>
        </w:tc>
        <w:tc>
          <w:tcPr>
            <w:tcW w:w="2438" w:type="dxa"/>
          </w:tcPr>
          <w:p>
            <w:pPr>
              <w:pStyle w:val="0"/>
            </w:pPr>
            <w:r>
              <w:rPr>
                <w:sz w:val="24"/>
              </w:rPr>
              <w:t xml:space="preserve">Проведение маркетинговых исследований, опросов по изучению спроса и качества оказываемых услуг, сервисов и реализуемых товаров, определения и информирования победителей маркетинговых акций, информирования, касающегося предоставления услуг, сервисов и товаров</w:t>
            </w:r>
          </w:p>
        </w:tc>
        <w:tc>
          <w:tcPr>
            <w:tcW w:w="3685" w:type="dxa"/>
          </w:tcPr>
          <w:p>
            <w:pPr>
              <w:pStyle w:val="0"/>
            </w:pPr>
            <w:r>
              <w:rPr>
                <w:sz w:val="24"/>
              </w:rPr>
              <w:t xml:space="preserve">Фамилия, имя, отчество;</w:t>
            </w:r>
          </w:p>
          <w:p>
            <w:pPr>
              <w:pStyle w:val="0"/>
            </w:pPr>
            <w:r>
              <w:rPr>
                <w:sz w:val="24"/>
              </w:rPr>
              <w:t xml:space="preserve">адрес электронной почты;</w:t>
            </w:r>
          </w:p>
          <w:p>
            <w:pPr>
              <w:pStyle w:val="0"/>
            </w:pPr>
            <w:r>
              <w:rPr>
                <w:sz w:val="24"/>
              </w:rPr>
              <w:t xml:space="preserve">адрес (проживания/регистрации);</w:t>
            </w:r>
          </w:p>
          <w:p>
            <w:pPr>
              <w:pStyle w:val="0"/>
            </w:pPr>
            <w:r>
              <w:rPr>
                <w:sz w:val="24"/>
              </w:rPr>
              <w:t xml:space="preserve">номер телефона</w:t>
            </w:r>
          </w:p>
        </w:tc>
        <w:tc>
          <w:tcPr>
            <w:tcW w:w="2117" w:type="dxa"/>
          </w:tcPr>
          <w:p>
            <w:pPr>
              <w:pStyle w:val="0"/>
            </w:pPr>
            <w:r>
              <w:rPr>
                <w:sz w:val="24"/>
              </w:rPr>
              <w:t xml:space="preserve">Работники, в том числе работники подконтрольных обществ;</w:t>
            </w:r>
          </w:p>
          <w:p>
            <w:pPr>
              <w:pStyle w:val="0"/>
            </w:pPr>
            <w:r>
              <w:rPr>
                <w:sz w:val="24"/>
              </w:rPr>
              <w:t xml:space="preserve">клиенты, получающие доступ к услугам, сервисам и товарам</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p>
            <w:pPr>
              <w:pStyle w:val="0"/>
            </w:pPr>
            <w:r>
              <w:rPr>
                <w:sz w:val="24"/>
              </w:rPr>
              <w:t xml:space="preserve">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удаление;</w:t>
            </w:r>
          </w:p>
          <w:p>
            <w:pPr>
              <w:pStyle w:val="0"/>
            </w:pPr>
            <w:r>
              <w:rPr>
                <w:sz w:val="24"/>
              </w:rPr>
              <w:t xml:space="preserve">уничтожение;</w:t>
            </w:r>
          </w:p>
          <w:p>
            <w:pPr>
              <w:pStyle w:val="0"/>
            </w:pPr>
            <w:r>
              <w:rPr>
                <w:sz w:val="24"/>
              </w:rPr>
              <w:t xml:space="preserve">распространение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34</w:t>
            </w:r>
          </w:p>
        </w:tc>
        <w:tc>
          <w:tcPr>
            <w:tcW w:w="2438" w:type="dxa"/>
          </w:tcPr>
          <w:p>
            <w:pPr>
              <w:pStyle w:val="0"/>
            </w:pPr>
            <w:r>
              <w:rPr>
                <w:sz w:val="24"/>
              </w:rPr>
              <w:t xml:space="preserve">Продвижение услуг, сервисов и товаров Общества и проведение маркетинговых исследований, направленных на развитие, продвижение и повышение узнаваемости Общества</w:t>
            </w:r>
          </w:p>
        </w:tc>
        <w:tc>
          <w:tcPr>
            <w:tcW w:w="3685" w:type="dxa"/>
          </w:tcPr>
          <w:p>
            <w:pPr>
              <w:pStyle w:val="0"/>
            </w:pPr>
            <w:r>
              <w:rPr>
                <w:sz w:val="24"/>
              </w:rPr>
              <w:t xml:space="preserve">Фамилия, имя, отчество;</w:t>
            </w:r>
          </w:p>
          <w:p>
            <w:pPr>
              <w:pStyle w:val="0"/>
            </w:pPr>
            <w:r>
              <w:rPr>
                <w:sz w:val="24"/>
              </w:rPr>
              <w:t xml:space="preserve">адрес электронной почты;</w:t>
            </w:r>
          </w:p>
          <w:p>
            <w:pPr>
              <w:pStyle w:val="0"/>
            </w:pPr>
            <w:r>
              <w:rPr>
                <w:sz w:val="24"/>
              </w:rPr>
              <w:t xml:space="preserve">адрес (проживания/регистрации);</w:t>
            </w:r>
          </w:p>
          <w:p>
            <w:pPr>
              <w:pStyle w:val="0"/>
            </w:pPr>
            <w:r>
              <w:rPr>
                <w:sz w:val="24"/>
              </w:rPr>
              <w:t xml:space="preserve">номер телефона</w:t>
            </w:r>
          </w:p>
        </w:tc>
        <w:tc>
          <w:tcPr>
            <w:tcW w:w="2117" w:type="dxa"/>
          </w:tcPr>
          <w:p>
            <w:pPr>
              <w:pStyle w:val="0"/>
            </w:pPr>
            <w:r>
              <w:rPr>
                <w:sz w:val="24"/>
              </w:rPr>
              <w:t xml:space="preserve">Клиенты;</w:t>
            </w:r>
          </w:p>
          <w:p>
            <w:pPr>
              <w:pStyle w:val="0"/>
            </w:pPr>
            <w:r>
              <w:rPr>
                <w:sz w:val="24"/>
              </w:rPr>
              <w:t xml:space="preserve">посетители сайта</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удаление;</w:t>
            </w:r>
          </w:p>
          <w:p>
            <w:pPr>
              <w:pStyle w:val="0"/>
            </w:pPr>
            <w:r>
              <w:rPr>
                <w:sz w:val="24"/>
              </w:rPr>
              <w:t xml:space="preserve">уничтожение;</w:t>
            </w:r>
          </w:p>
          <w:p>
            <w:pPr>
              <w:pStyle w:val="0"/>
            </w:pPr>
            <w:r>
              <w:rPr>
                <w:sz w:val="24"/>
              </w:rPr>
              <w:t xml:space="preserve">распространение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r>
        <w:tc>
          <w:tcPr>
            <w:tcW w:w="510" w:type="dxa"/>
          </w:tcPr>
          <w:p>
            <w:pPr>
              <w:pStyle w:val="0"/>
              <w:jc w:val="center"/>
            </w:pPr>
            <w:r>
              <w:rPr>
                <w:sz w:val="24"/>
              </w:rPr>
              <w:t xml:space="preserve">35</w:t>
            </w:r>
          </w:p>
        </w:tc>
        <w:tc>
          <w:tcPr>
            <w:tcW w:w="2438" w:type="dxa"/>
          </w:tcPr>
          <w:p>
            <w:pPr>
              <w:pStyle w:val="0"/>
            </w:pPr>
            <w:r>
              <w:rPr>
                <w:sz w:val="24"/>
              </w:rPr>
              <w:t xml:space="preserve">Обеспечение работы сайта Общества</w:t>
            </w:r>
          </w:p>
        </w:tc>
        <w:tc>
          <w:tcPr>
            <w:tcW w:w="3685" w:type="dxa"/>
          </w:tcPr>
          <w:p>
            <w:pPr>
              <w:pStyle w:val="0"/>
            </w:pPr>
            <w:r>
              <w:rPr>
                <w:sz w:val="24"/>
              </w:rPr>
              <w:t xml:space="preserve">Псевдоним (идентификатор) пользователя:</w:t>
            </w:r>
          </w:p>
          <w:p>
            <w:pPr>
              <w:pStyle w:val="0"/>
            </w:pPr>
            <w:r>
              <w:rPr>
                <w:sz w:val="24"/>
              </w:rPr>
              <w:t xml:space="preserve">адрес пользователя или адрес устройства пользователя и его технические характеристики, посредством которого пользователь зашел на сайт Общества и (или) установил соединение с интернет-сервисом Общества;</w:t>
            </w:r>
          </w:p>
          <w:p>
            <w:pPr>
              <w:pStyle w:val="0"/>
            </w:pPr>
            <w:r>
              <w:rPr>
                <w:sz w:val="24"/>
              </w:rPr>
              <w:t xml:space="preserve">используемая операционная система на устройстве пользователя, версия операционной системы, а также сведения о пользователе, включающие IP-адрес, поисковые запросы пользователя, информацию об используемом браузере и языке, даты и время доступа к сайту, интернет-адреса веб-страниц, посещаемых пользователем, тематику информации, размещенной на посещаемых пользователем информационных ресурсах Общества, идентификатор устройства, географическое положение, количество просмотренных страниц, длительность пребывания на сайте Общества, запросы, которые пользователь использовал при переходе на сайт, страницы, с которых были совершены переходы, идентификатор сессии, время авторизации/регистрации</w:t>
            </w:r>
          </w:p>
        </w:tc>
        <w:tc>
          <w:tcPr>
            <w:tcW w:w="2117" w:type="dxa"/>
          </w:tcPr>
          <w:p>
            <w:pPr>
              <w:pStyle w:val="0"/>
            </w:pPr>
            <w:r>
              <w:rPr>
                <w:sz w:val="24"/>
              </w:rPr>
              <w:t xml:space="preserve">Клиенты;</w:t>
            </w:r>
          </w:p>
          <w:p>
            <w:pPr>
              <w:pStyle w:val="0"/>
            </w:pPr>
            <w:r>
              <w:rPr>
                <w:sz w:val="24"/>
              </w:rPr>
              <w:t xml:space="preserve">посетители сайта</w:t>
            </w:r>
          </w:p>
        </w:tc>
        <w:tc>
          <w:tcPr>
            <w:tcW w:w="2683" w:type="dxa"/>
          </w:tcPr>
          <w:p>
            <w:pPr>
              <w:pStyle w:val="0"/>
            </w:pPr>
            <w:r>
              <w:rPr>
                <w:sz w:val="24"/>
              </w:rPr>
              <w:t xml:space="preserve">Обработка персональных данных осуществляется с согласия субъекта персональных данных на обработку его персональных данных</w:t>
            </w:r>
          </w:p>
        </w:tc>
        <w:tc>
          <w:tcPr>
            <w:tcW w:w="2324" w:type="dxa"/>
          </w:tcPr>
          <w:p>
            <w:pPr>
              <w:pStyle w:val="0"/>
            </w:pPr>
            <w:r>
              <w:rPr>
                <w:sz w:val="24"/>
              </w:rPr>
              <w:t xml:space="preserve">Сбор;</w:t>
            </w:r>
          </w:p>
          <w:p>
            <w:pPr>
              <w:pStyle w:val="0"/>
            </w:pPr>
            <w:r>
              <w:rPr>
                <w:sz w:val="24"/>
              </w:rPr>
              <w:t xml:space="preserve">запись;</w:t>
            </w:r>
          </w:p>
          <w:p>
            <w:pPr>
              <w:pStyle w:val="0"/>
            </w:pPr>
            <w:r>
              <w:rPr>
                <w:sz w:val="24"/>
              </w:rPr>
              <w:t xml:space="preserve">систематизация;</w:t>
            </w:r>
          </w:p>
          <w:p>
            <w:pPr>
              <w:pStyle w:val="0"/>
            </w:pPr>
            <w:r>
              <w:rPr>
                <w:sz w:val="24"/>
              </w:rPr>
              <w:t xml:space="preserve">накопление;</w:t>
            </w:r>
          </w:p>
          <w:p>
            <w:pPr>
              <w:pStyle w:val="0"/>
            </w:pPr>
            <w:r>
              <w:rPr>
                <w:sz w:val="24"/>
              </w:rPr>
              <w:t xml:space="preserve">хранение;</w:t>
            </w:r>
          </w:p>
          <w:p>
            <w:pPr>
              <w:pStyle w:val="0"/>
            </w:pPr>
            <w:r>
              <w:rPr>
                <w:sz w:val="24"/>
              </w:rPr>
              <w:t xml:space="preserve">уточнение (обновление, изменение);</w:t>
            </w:r>
          </w:p>
          <w:p>
            <w:pPr>
              <w:pStyle w:val="0"/>
            </w:pPr>
            <w:r>
              <w:rPr>
                <w:sz w:val="24"/>
              </w:rPr>
              <w:t xml:space="preserve">извлечение;</w:t>
            </w:r>
          </w:p>
          <w:p>
            <w:pPr>
              <w:pStyle w:val="0"/>
            </w:pPr>
            <w:r>
              <w:rPr>
                <w:sz w:val="24"/>
              </w:rPr>
              <w:t xml:space="preserve">использование;</w:t>
            </w:r>
          </w:p>
          <w:p>
            <w:pPr>
              <w:pStyle w:val="0"/>
            </w:pPr>
            <w:r>
              <w:rPr>
                <w:sz w:val="24"/>
              </w:rPr>
              <w:t xml:space="preserve">передача (предоставление, доступ);</w:t>
            </w:r>
          </w:p>
          <w:p>
            <w:pPr>
              <w:pStyle w:val="0"/>
            </w:pPr>
            <w:r>
              <w:rPr>
                <w:sz w:val="24"/>
              </w:rPr>
              <w:t xml:space="preserve">обезличивание;</w:t>
            </w:r>
          </w:p>
          <w:p>
            <w:pPr>
              <w:pStyle w:val="0"/>
            </w:pPr>
            <w:r>
              <w:rPr>
                <w:sz w:val="24"/>
              </w:rPr>
              <w:t xml:space="preserve">удаление;</w:t>
            </w:r>
          </w:p>
          <w:p>
            <w:pPr>
              <w:pStyle w:val="0"/>
            </w:pPr>
            <w:r>
              <w:rPr>
                <w:sz w:val="24"/>
              </w:rPr>
              <w:t xml:space="preserve">уничтожение</w:t>
            </w:r>
          </w:p>
        </w:tc>
        <w:tc>
          <w:tcPr>
            <w:tcW w:w="1862" w:type="dxa"/>
          </w:tcPr>
          <w:p>
            <w:pPr>
              <w:pStyle w:val="0"/>
            </w:pPr>
            <w:r>
              <w:rPr>
                <w:sz w:val="24"/>
              </w:rPr>
              <w:t xml:space="preserve">Смешанная;</w:t>
            </w:r>
          </w:p>
          <w:p>
            <w:pPr>
              <w:pStyle w:val="0"/>
            </w:pPr>
            <w:r>
              <w:rPr>
                <w:sz w:val="24"/>
              </w:rPr>
              <w:t xml:space="preserve">с передачей по внутренней сети юридического лица;</w:t>
            </w:r>
          </w:p>
          <w:p>
            <w:pPr>
              <w:pStyle w:val="0"/>
            </w:pPr>
            <w:r>
              <w:rPr>
                <w:sz w:val="24"/>
              </w:rPr>
              <w:t xml:space="preserve">с передачей по сети Интернет</w:t>
            </w:r>
          </w:p>
        </w:tc>
      </w:tr>
    </w:tbl>
    <w:p>
      <w:pPr>
        <w:sectPr>
          <w:headerReference w:type="default" r:id="rId45"/>
          <w:headerReference w:type="first" r:id="rId45"/>
          <w:footerReference w:type="default" r:id="rId46"/>
          <w:footerReference w:type="first" r:id="rId46"/>
          <w:pgSz w:w="16838" w:h="11906" w:orient="landscape"/>
          <w:pgMar w:top="1133" w:right="397" w:bottom="566" w:left="397" w:header="0" w:footer="0" w:gutter="0"/>
          <w:titlePg/>
        </w:sectPr>
      </w:pP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Политике</w:t>
      </w:r>
    </w:p>
    <w:p>
      <w:pPr>
        <w:pStyle w:val="0"/>
        <w:ind w:firstLine="540"/>
        <w:jc w:val="both"/>
      </w:pPr>
      <w:r>
        <w:rPr>
          <w:sz w:val="24"/>
        </w:rPr>
      </w:r>
    </w:p>
    <w:p>
      <w:pPr>
        <w:pStyle w:val="0"/>
        <w:jc w:val="right"/>
      </w:pPr>
      <w:r>
        <w:rPr>
          <w:sz w:val="24"/>
        </w:rPr>
        <w:t xml:space="preserve">Форма</w:t>
      </w:r>
    </w:p>
    <w:p>
      <w:pPr>
        <w:pStyle w:val="0"/>
        <w:ind w:firstLine="540"/>
        <w:jc w:val="both"/>
      </w:pPr>
      <w:r>
        <w:rPr>
          <w:sz w:val="24"/>
        </w:rPr>
      </w:r>
    </w:p>
    <w:bookmarkStart w:id="1351" w:name="P1351"/>
    <w:bookmarkEnd w:id="1351"/>
    <w:p>
      <w:pPr>
        <w:pStyle w:val="1"/>
        <w:jc w:val="both"/>
      </w:pPr>
      <w:r>
        <w:rPr>
          <w:sz w:val="20"/>
        </w:rPr>
        <w:t xml:space="preserve">                                 ПОРУЧЕНИЕ</w:t>
      </w:r>
    </w:p>
    <w:p>
      <w:pPr>
        <w:pStyle w:val="1"/>
        <w:jc w:val="both"/>
      </w:pPr>
      <w:r>
        <w:rPr>
          <w:sz w:val="20"/>
        </w:rPr>
        <w:t xml:space="preserve">                     на обработку персональных данных</w:t>
      </w:r>
    </w:p>
    <w:p>
      <w:pPr>
        <w:pStyle w:val="1"/>
        <w:jc w:val="both"/>
      </w:pPr>
      <w:r>
        <w:rPr>
          <w:sz w:val="20"/>
        </w:rPr>
      </w:r>
    </w:p>
    <w:p>
      <w:pPr>
        <w:pStyle w:val="1"/>
        <w:jc w:val="both"/>
      </w:pPr>
      <w:r>
        <w:rPr>
          <w:sz w:val="20"/>
        </w:rPr>
        <w:t xml:space="preserve">    1. При необходимости обработки персональных  данных </w:t>
      </w:r>
      <w:hyperlink w:history="0" w:anchor="P1456" w:tooltip="&lt;1&gt; Категории субъектов ПДн указываются в соответствии с приложением N 1 к Политике АО &quot;Почта России&quot; в отношении обработки ПДн (далее - приложение N 1).">
        <w:r>
          <w:rPr>
            <w:sz w:val="20"/>
            <w:color w:val="0000ff"/>
          </w:rPr>
          <w:t xml:space="preserve">&lt;1&gt;</w:t>
        </w:r>
      </w:hyperlink>
      <w:r>
        <w:rPr>
          <w:sz w:val="20"/>
        </w:rPr>
        <w:t xml:space="preserve"> (далее  -  ПДн)</w:t>
      </w:r>
    </w:p>
    <w:p>
      <w:pPr>
        <w:pStyle w:val="1"/>
        <w:jc w:val="both"/>
      </w:pPr>
      <w:r>
        <w:rPr>
          <w:sz w:val="20"/>
        </w:rPr>
        <w:t xml:space="preserve">___________________________________________________________________________</w:t>
      </w:r>
    </w:p>
    <w:p>
      <w:pPr>
        <w:pStyle w:val="1"/>
        <w:jc w:val="both"/>
      </w:pPr>
      <w:r>
        <w:rPr>
          <w:sz w:val="20"/>
        </w:rPr>
        <w:t xml:space="preserve">в связи с исполнением _________________________________________, оператором</w:t>
      </w:r>
    </w:p>
    <w:p>
      <w:pPr>
        <w:pStyle w:val="1"/>
        <w:jc w:val="both"/>
      </w:pPr>
      <w:r>
        <w:rPr>
          <w:sz w:val="20"/>
        </w:rPr>
        <w:t xml:space="preserve">                          (указываются реквизиты договора)</w:t>
      </w:r>
    </w:p>
    <w:p>
      <w:pPr>
        <w:pStyle w:val="1"/>
        <w:jc w:val="both"/>
      </w:pPr>
      <w:r>
        <w:rPr>
          <w:sz w:val="20"/>
        </w:rPr>
        <w:t xml:space="preserve">обработки  ПДн  которых  является  АО  "Почта  России"  (далее - Оператор),</w:t>
      </w:r>
    </w:p>
    <w:p>
      <w:pPr>
        <w:pStyle w:val="1"/>
        <w:jc w:val="both"/>
      </w:pPr>
      <w:r>
        <w:rPr>
          <w:sz w:val="20"/>
        </w:rPr>
        <w:t xml:space="preserve">передавая их ______________________________________________________________</w:t>
      </w:r>
    </w:p>
    <w:p>
      <w:pPr>
        <w:pStyle w:val="1"/>
        <w:jc w:val="both"/>
      </w:pPr>
      <w:r>
        <w:rPr>
          <w:sz w:val="20"/>
        </w:rPr>
        <w:t xml:space="preserve">              (указывается наименование, ИНН, ОГРН, адрес местонахождения</w:t>
      </w:r>
    </w:p>
    <w:p>
      <w:pPr>
        <w:pStyle w:val="1"/>
        <w:jc w:val="both"/>
      </w:pPr>
      <w:r>
        <w:rPr>
          <w:sz w:val="20"/>
        </w:rPr>
        <w:t xml:space="preserve">                                  юридического  лица)</w:t>
      </w:r>
    </w:p>
    <w:p>
      <w:pPr>
        <w:pStyle w:val="1"/>
        <w:jc w:val="both"/>
      </w:pPr>
      <w:r>
        <w:rPr>
          <w:sz w:val="20"/>
        </w:rPr>
        <w:t xml:space="preserve">(далее  -  Обработчик),  поручает  Обработчику  их  обработку  в  объемах и</w:t>
      </w:r>
    </w:p>
    <w:p>
      <w:pPr>
        <w:pStyle w:val="1"/>
        <w:jc w:val="both"/>
      </w:pPr>
      <w:r>
        <w:rPr>
          <w:sz w:val="20"/>
        </w:rPr>
        <w:t xml:space="preserve">способами,  определенными  в  настоящем поручении на обработку ПДн (далее -</w:t>
      </w:r>
    </w:p>
    <w:p>
      <w:pPr>
        <w:pStyle w:val="1"/>
        <w:jc w:val="both"/>
      </w:pPr>
      <w:r>
        <w:rPr>
          <w:sz w:val="20"/>
        </w:rPr>
        <w:t xml:space="preserve">Поручение).</w:t>
      </w:r>
    </w:p>
    <w:p>
      <w:pPr>
        <w:pStyle w:val="1"/>
        <w:jc w:val="both"/>
      </w:pPr>
      <w:r>
        <w:rPr>
          <w:sz w:val="20"/>
        </w:rPr>
        <w:t xml:space="preserve">    2.  Оператор  поручает  Обработчику  осуществить  обработку  ПДн в срок</w:t>
      </w:r>
    </w:p>
    <w:p>
      <w:pPr>
        <w:pStyle w:val="1"/>
        <w:jc w:val="both"/>
      </w:pPr>
      <w:r>
        <w:rPr>
          <w:sz w:val="20"/>
        </w:rPr>
        <w:t xml:space="preserve">__________________________________________________________________________.</w:t>
      </w:r>
    </w:p>
    <w:p>
      <w:pPr>
        <w:pStyle w:val="1"/>
        <w:jc w:val="both"/>
      </w:pPr>
      <w:r>
        <w:rPr>
          <w:sz w:val="20"/>
        </w:rPr>
        <w:t xml:space="preserve">      (определенный период времени или дата окончания срока действия)</w:t>
      </w:r>
    </w:p>
    <w:p>
      <w:pPr>
        <w:pStyle w:val="1"/>
        <w:jc w:val="both"/>
      </w:pPr>
      <w:r>
        <w:rPr>
          <w:sz w:val="20"/>
        </w:rPr>
        <w:t xml:space="preserve">    3. В целях </w:t>
      </w:r>
      <w:hyperlink w:history="0" w:anchor="P1457" w:tooltip="&lt;2&gt; Цели обработки ПДн указываются в соответствии с приложением N 1.">
        <w:r>
          <w:rPr>
            <w:sz w:val="20"/>
            <w:color w:val="0000ff"/>
          </w:rPr>
          <w:t xml:space="preserve">&lt;2&gt;</w:t>
        </w:r>
      </w:hyperlink>
      <w:r>
        <w:rPr>
          <w:sz w:val="20"/>
        </w:rPr>
        <w:t xml:space="preserve"> ________________________________________________________</w:t>
      </w:r>
    </w:p>
    <w:p>
      <w:pPr>
        <w:pStyle w:val="1"/>
        <w:jc w:val="both"/>
      </w:pPr>
      <w:r>
        <w:rPr>
          <w:sz w:val="20"/>
        </w:rPr>
        <w:t xml:space="preserve">по  поручению  осуществляется  обработка  следующих   категорий   ПДн  </w:t>
      </w:r>
      <w:hyperlink w:history="0" w:anchor="P1458" w:tooltip="&lt;3&gt; Категории ПДн указываются в соответствии с приложением N 1.">
        <w:r>
          <w:rPr>
            <w:sz w:val="20"/>
            <w:color w:val="0000ff"/>
          </w:rPr>
          <w:t xml:space="preserve">&lt;3&gt;</w:t>
        </w:r>
      </w:hyperlink>
      <w:r>
        <w:rPr>
          <w:sz w:val="20"/>
        </w:rPr>
        <w:t xml:space="preserve">:</w:t>
      </w:r>
    </w:p>
    <w:p>
      <w:pPr>
        <w:pStyle w:val="1"/>
        <w:jc w:val="both"/>
      </w:pPr>
      <w:r>
        <w:rPr>
          <w:sz w:val="20"/>
        </w:rPr>
        <w:t xml:space="preserve">__________________________________________________________________________.</w:t>
      </w:r>
    </w:p>
    <w:p>
      <w:pPr>
        <w:pStyle w:val="1"/>
        <w:jc w:val="both"/>
      </w:pPr>
      <w:r>
        <w:rPr>
          <w:sz w:val="20"/>
        </w:rPr>
        <w:t xml:space="preserve">    4.   Перечень   действий   (операций)  с  ПДн,  которые  осуществляются</w:t>
      </w:r>
    </w:p>
    <w:p>
      <w:pPr>
        <w:pStyle w:val="1"/>
        <w:jc w:val="both"/>
      </w:pPr>
      <w:r>
        <w:rPr>
          <w:sz w:val="20"/>
        </w:rPr>
        <w:t xml:space="preserve">Обработчиком   по  Поручению:  сбор,  запись,  систематизация,  накопление,</w:t>
      </w:r>
    </w:p>
    <w:p>
      <w:pPr>
        <w:pStyle w:val="1"/>
        <w:jc w:val="both"/>
      </w:pPr>
      <w:r>
        <w:rPr>
          <w:sz w:val="20"/>
        </w:rPr>
        <w:t xml:space="preserve">хранение,  уточнение  (обновление,  изменение),  извлечение, использование,</w:t>
      </w:r>
    </w:p>
    <w:p>
      <w:pPr>
        <w:pStyle w:val="1"/>
        <w:jc w:val="both"/>
      </w:pPr>
      <w:r>
        <w:rPr>
          <w:sz w:val="20"/>
        </w:rPr>
        <w:t xml:space="preserve">обезличивание,    блокирование,   удаление,   уничтожение   ПДн,   передача</w:t>
      </w:r>
    </w:p>
    <w:p>
      <w:pPr>
        <w:pStyle w:val="1"/>
        <w:jc w:val="both"/>
      </w:pPr>
      <w:r>
        <w:rPr>
          <w:sz w:val="20"/>
        </w:rPr>
        <w:t xml:space="preserve">(предоставление, доступ) третьим лицам ____________________________________</w:t>
      </w:r>
    </w:p>
    <w:p>
      <w:pPr>
        <w:pStyle w:val="1"/>
        <w:jc w:val="both"/>
      </w:pPr>
      <w:r>
        <w:rPr>
          <w:sz w:val="20"/>
        </w:rPr>
        <w:t xml:space="preserve">                                        (указывается перечень третьих лиц)</w:t>
      </w:r>
    </w:p>
    <w:p>
      <w:pPr>
        <w:pStyle w:val="1"/>
        <w:jc w:val="both"/>
      </w:pPr>
      <w:r>
        <w:rPr>
          <w:sz w:val="20"/>
        </w:rPr>
        <w:t xml:space="preserve">(далее - обработка ПДн).</w:t>
      </w:r>
    </w:p>
    <w:p>
      <w:pPr>
        <w:pStyle w:val="1"/>
        <w:jc w:val="both"/>
      </w:pPr>
      <w:r>
        <w:rPr>
          <w:sz w:val="20"/>
        </w:rPr>
        <w:t xml:space="preserve">    5. Обработка ПДн может осуществляться Обработчиком как с использованием</w:t>
      </w:r>
    </w:p>
    <w:p>
      <w:pPr>
        <w:pStyle w:val="1"/>
        <w:jc w:val="both"/>
      </w:pPr>
      <w:r>
        <w:rPr>
          <w:sz w:val="20"/>
        </w:rPr>
        <w:t xml:space="preserve">средств автоматизации, так и без использования таких средств.</w:t>
      </w:r>
    </w:p>
    <w:p>
      <w:pPr>
        <w:pStyle w:val="1"/>
        <w:jc w:val="both"/>
      </w:pPr>
      <w:r>
        <w:rPr>
          <w:sz w:val="20"/>
        </w:rPr>
        <w:t xml:space="preserve">    6. Оператор       передает      ПДн       Обработчику       посредством</w:t>
      </w:r>
    </w:p>
    <w:p>
      <w:pPr>
        <w:pStyle w:val="1"/>
        <w:jc w:val="both"/>
      </w:pPr>
      <w:r>
        <w:rPr>
          <w:sz w:val="20"/>
        </w:rPr>
        <w:t xml:space="preserve">__________________________________________________________________________.</w:t>
      </w:r>
    </w:p>
    <w:p>
      <w:pPr>
        <w:pStyle w:val="1"/>
        <w:jc w:val="both"/>
      </w:pPr>
      <w:r>
        <w:rPr>
          <w:sz w:val="20"/>
        </w:rPr>
        <w:t xml:space="preserve">                      (указываются способы передачи)</w:t>
      </w:r>
    </w:p>
    <w:p>
      <w:pPr>
        <w:pStyle w:val="1"/>
        <w:jc w:val="both"/>
      </w:pPr>
      <w:r>
        <w:rPr>
          <w:sz w:val="20"/>
        </w:rPr>
        <w:t xml:space="preserve">    7. Обработчик обязуется:</w:t>
      </w:r>
    </w:p>
    <w:p>
      <w:pPr>
        <w:pStyle w:val="1"/>
        <w:jc w:val="both"/>
      </w:pPr>
      <w:r>
        <w:rPr>
          <w:sz w:val="20"/>
        </w:rPr>
        <w:t xml:space="preserve">    7.1.  Обеспечивать  соблюдение  конфиденциальности  ПДн,  полученных от</w:t>
      </w:r>
    </w:p>
    <w:p>
      <w:pPr>
        <w:pStyle w:val="1"/>
        <w:jc w:val="both"/>
      </w:pPr>
      <w:r>
        <w:rPr>
          <w:sz w:val="20"/>
        </w:rPr>
        <w:t xml:space="preserve">Оператора в соответствии с Поручением.</w:t>
      </w:r>
    </w:p>
    <w:p>
      <w:pPr>
        <w:pStyle w:val="1"/>
        <w:jc w:val="both"/>
      </w:pPr>
      <w:r>
        <w:rPr>
          <w:sz w:val="20"/>
        </w:rPr>
        <w:t xml:space="preserve">    7.2.  По  запросу  Оператора  в течение срока действия Поручения, в том</w:t>
      </w:r>
    </w:p>
    <w:p>
      <w:pPr>
        <w:pStyle w:val="1"/>
        <w:jc w:val="both"/>
      </w:pPr>
      <w:r>
        <w:rPr>
          <w:sz w:val="20"/>
        </w:rPr>
        <w:t xml:space="preserve">числе   до  обработки  ПДн,  предоставлять  документы  и  иную  информацию,</w:t>
      </w:r>
    </w:p>
    <w:p>
      <w:pPr>
        <w:pStyle w:val="1"/>
        <w:jc w:val="both"/>
      </w:pPr>
      <w:r>
        <w:rPr>
          <w:sz w:val="20"/>
        </w:rPr>
        <w:t xml:space="preserve">подтверждающие  принятие  мер  и  соблюдение  в  целях исполнения поручения</w:t>
      </w:r>
    </w:p>
    <w:p>
      <w:pPr>
        <w:pStyle w:val="1"/>
        <w:jc w:val="both"/>
      </w:pPr>
      <w:r>
        <w:rPr>
          <w:sz w:val="20"/>
        </w:rPr>
        <w:t xml:space="preserve">Оператора  требований,  установленных  в соответствии со </w:t>
      </w:r>
      <w:hyperlink w:history="0" r:id="rId50" w:tooltip="Федеральный закон от 27.07.2006 N 152-ФЗ (ред. от 24.06.2025) &quot;О персональных данных&quot; {КонсультантПлюс}">
        <w:r>
          <w:rPr>
            <w:sz w:val="20"/>
            <w:color w:val="0000ff"/>
          </w:rPr>
          <w:t xml:space="preserve">ст. 6</w:t>
        </w:r>
      </w:hyperlink>
      <w:r>
        <w:rPr>
          <w:sz w:val="20"/>
        </w:rPr>
        <w:t xml:space="preserve"> Федерального</w:t>
      </w:r>
    </w:p>
    <w:p>
      <w:pPr>
        <w:pStyle w:val="1"/>
        <w:jc w:val="both"/>
      </w:pPr>
      <w:r>
        <w:rPr>
          <w:sz w:val="20"/>
        </w:rPr>
        <w:t xml:space="preserve">закона  от  27.07.2006  N  152-ФЗ  "О персональных данных" (далее - закон о</w:t>
      </w:r>
    </w:p>
    <w:p>
      <w:pPr>
        <w:pStyle w:val="1"/>
        <w:jc w:val="both"/>
      </w:pPr>
      <w:r>
        <w:rPr>
          <w:sz w:val="20"/>
        </w:rPr>
        <w:t xml:space="preserve">ПДн).</w:t>
      </w:r>
    </w:p>
    <w:p>
      <w:pPr>
        <w:pStyle w:val="1"/>
        <w:jc w:val="both"/>
      </w:pPr>
      <w:r>
        <w:rPr>
          <w:sz w:val="20"/>
        </w:rPr>
        <w:t xml:space="preserve">    7.3. Обеспечивать безопасность ПДн при обработке ПДн.</w:t>
      </w:r>
    </w:p>
    <w:p>
      <w:pPr>
        <w:pStyle w:val="1"/>
        <w:jc w:val="both"/>
      </w:pPr>
      <w:r>
        <w:rPr>
          <w:sz w:val="20"/>
        </w:rPr>
        <w:t xml:space="preserve">    7.4.   Уничтожать  (вариант:  обезличивать)  ПДн  по  достижении  целей</w:t>
      </w:r>
    </w:p>
    <w:p>
      <w:pPr>
        <w:pStyle w:val="1"/>
        <w:jc w:val="both"/>
      </w:pPr>
      <w:r>
        <w:rPr>
          <w:sz w:val="20"/>
        </w:rPr>
        <w:t xml:space="preserve">обработки.</w:t>
      </w:r>
    </w:p>
    <w:p>
      <w:pPr>
        <w:pStyle w:val="1"/>
        <w:jc w:val="both"/>
      </w:pPr>
      <w:r>
        <w:rPr>
          <w:sz w:val="20"/>
        </w:rPr>
        <w:t xml:space="preserve">    7.5.  При обработке ПДн принимать в соответствии со </w:t>
      </w:r>
      <w:hyperlink w:history="0" r:id="rId51" w:tooltip="Федеральный закон от 27.07.2006 N 152-ФЗ (ред. от 24.06.2025) &quot;О персональных данных&quot; {КонсультантПлюс}">
        <w:r>
          <w:rPr>
            <w:sz w:val="20"/>
            <w:color w:val="0000ff"/>
          </w:rPr>
          <w:t xml:space="preserve">ст. 19</w:t>
        </w:r>
      </w:hyperlink>
      <w:r>
        <w:rPr>
          <w:sz w:val="20"/>
        </w:rPr>
        <w:t xml:space="preserve"> закона о ПДн</w:t>
      </w:r>
    </w:p>
    <w:p>
      <w:pPr>
        <w:pStyle w:val="1"/>
        <w:jc w:val="both"/>
      </w:pPr>
      <w:r>
        <w:rPr>
          <w:sz w:val="20"/>
        </w:rPr>
        <w:t xml:space="preserve">необходимые  правовые,  организационные и технические меры или обеспечивать</w:t>
      </w:r>
    </w:p>
    <w:p>
      <w:pPr>
        <w:pStyle w:val="1"/>
        <w:jc w:val="both"/>
      </w:pPr>
      <w:r>
        <w:rPr>
          <w:sz w:val="20"/>
        </w:rPr>
        <w:t xml:space="preserve">их  принятие для защиты ПДн от неправомерного или случайного доступа к ним,</w:t>
      </w:r>
    </w:p>
    <w:p>
      <w:pPr>
        <w:pStyle w:val="1"/>
        <w:jc w:val="both"/>
      </w:pPr>
      <w:r>
        <w:rPr>
          <w:sz w:val="20"/>
        </w:rPr>
        <w:t xml:space="preserve">уничтожения,    изменения,   блокирования,   копирования,   предоставления,</w:t>
      </w:r>
    </w:p>
    <w:p>
      <w:pPr>
        <w:pStyle w:val="1"/>
        <w:jc w:val="both"/>
      </w:pPr>
      <w:r>
        <w:rPr>
          <w:sz w:val="20"/>
        </w:rPr>
        <w:t xml:space="preserve">распространения  ПДн,  а  также  от иных неправомерных действий в отношении</w:t>
      </w:r>
    </w:p>
    <w:p>
      <w:pPr>
        <w:pStyle w:val="1"/>
        <w:jc w:val="both"/>
      </w:pPr>
      <w:r>
        <w:rPr>
          <w:sz w:val="20"/>
        </w:rPr>
        <w:t xml:space="preserve">ПДн, в том числе путем:</w:t>
      </w:r>
    </w:p>
    <w:p>
      <w:pPr>
        <w:pStyle w:val="1"/>
        <w:jc w:val="both"/>
      </w:pPr>
      <w:r>
        <w:rPr>
          <w:sz w:val="20"/>
        </w:rPr>
        <w:t xml:space="preserve">    -  определения угроз безопасности ПДн при их обработке в информационных</w:t>
      </w:r>
    </w:p>
    <w:p>
      <w:pPr>
        <w:pStyle w:val="1"/>
        <w:jc w:val="both"/>
      </w:pPr>
      <w:r>
        <w:rPr>
          <w:sz w:val="20"/>
        </w:rPr>
        <w:t xml:space="preserve">системах персональных данных (далее - ИСПДн);</w:t>
      </w:r>
    </w:p>
    <w:p>
      <w:pPr>
        <w:pStyle w:val="1"/>
        <w:jc w:val="both"/>
      </w:pPr>
      <w:r>
        <w:rPr>
          <w:sz w:val="20"/>
        </w:rPr>
        <w:t xml:space="preserve">    -   применения   организационных   и  технических  мер  по  обеспечению</w:t>
      </w:r>
    </w:p>
    <w:p>
      <w:pPr>
        <w:pStyle w:val="1"/>
        <w:jc w:val="both"/>
      </w:pPr>
      <w:r>
        <w:rPr>
          <w:sz w:val="20"/>
        </w:rPr>
        <w:t xml:space="preserve">безопасности  ПДн,  необходимых  для  выполнения  требований к защите ПДн в</w:t>
      </w:r>
    </w:p>
    <w:p>
      <w:pPr>
        <w:pStyle w:val="1"/>
        <w:jc w:val="both"/>
      </w:pPr>
      <w:r>
        <w:rPr>
          <w:sz w:val="20"/>
        </w:rPr>
        <w:t xml:space="preserve">соответствии  с  установленным  уровнем защищенности ПДн при их обработке в</w:t>
      </w:r>
    </w:p>
    <w:p>
      <w:pPr>
        <w:pStyle w:val="1"/>
        <w:jc w:val="both"/>
      </w:pPr>
      <w:r>
        <w:rPr>
          <w:sz w:val="20"/>
        </w:rPr>
        <w:t xml:space="preserve">ИСПДн;</w:t>
      </w:r>
    </w:p>
    <w:p>
      <w:pPr>
        <w:pStyle w:val="1"/>
        <w:jc w:val="both"/>
      </w:pPr>
      <w:r>
        <w:rPr>
          <w:sz w:val="20"/>
        </w:rPr>
        <w:t xml:space="preserve">    -  применения  средств  защиты  информации,  прошедших  в установленном</w:t>
      </w:r>
    </w:p>
    <w:p>
      <w:pPr>
        <w:pStyle w:val="1"/>
        <w:jc w:val="both"/>
      </w:pPr>
      <w:r>
        <w:rPr>
          <w:sz w:val="20"/>
        </w:rPr>
        <w:t xml:space="preserve">порядке процедуру оценки соответствия;</w:t>
      </w:r>
    </w:p>
    <w:p>
      <w:pPr>
        <w:pStyle w:val="1"/>
        <w:jc w:val="both"/>
      </w:pPr>
      <w:r>
        <w:rPr>
          <w:sz w:val="20"/>
        </w:rPr>
        <w:t xml:space="preserve">    -  применения  для  уничтожения  ПДн, прошедших в установленном порядке</w:t>
      </w:r>
    </w:p>
    <w:p>
      <w:pPr>
        <w:pStyle w:val="1"/>
        <w:jc w:val="both"/>
      </w:pPr>
      <w:r>
        <w:rPr>
          <w:sz w:val="20"/>
        </w:rPr>
        <w:t xml:space="preserve">процедуру  оценки соответствия средств защиты информации, в составе которых</w:t>
      </w:r>
    </w:p>
    <w:p>
      <w:pPr>
        <w:pStyle w:val="1"/>
        <w:jc w:val="both"/>
      </w:pPr>
      <w:r>
        <w:rPr>
          <w:sz w:val="20"/>
        </w:rPr>
        <w:t xml:space="preserve">реализована функция уничтожения информации;</w:t>
      </w:r>
    </w:p>
    <w:p>
      <w:pPr>
        <w:pStyle w:val="1"/>
        <w:jc w:val="both"/>
      </w:pPr>
      <w:r>
        <w:rPr>
          <w:sz w:val="20"/>
        </w:rPr>
        <w:t xml:space="preserve">    -  оценки эффективности принимаемых мер по обеспечению безопасности ПДн</w:t>
      </w:r>
    </w:p>
    <w:p>
      <w:pPr>
        <w:pStyle w:val="1"/>
        <w:jc w:val="both"/>
      </w:pPr>
      <w:r>
        <w:rPr>
          <w:sz w:val="20"/>
        </w:rPr>
        <w:t xml:space="preserve">до ввода в эксплуатацию ИСПДн;</w:t>
      </w:r>
    </w:p>
    <w:p>
      <w:pPr>
        <w:pStyle w:val="1"/>
        <w:jc w:val="both"/>
      </w:pPr>
      <w:r>
        <w:rPr>
          <w:sz w:val="20"/>
        </w:rPr>
        <w:t xml:space="preserve">    - учета машинных носителей ПДн;</w:t>
      </w:r>
    </w:p>
    <w:p>
      <w:pPr>
        <w:pStyle w:val="1"/>
        <w:jc w:val="both"/>
      </w:pPr>
      <w:r>
        <w:rPr>
          <w:sz w:val="20"/>
        </w:rPr>
        <w:t xml:space="preserve">    -  обнаружения  фактов  несанкционированного  доступа  к ПДн и принятия</w:t>
      </w:r>
    </w:p>
    <w:p>
      <w:pPr>
        <w:pStyle w:val="1"/>
        <w:jc w:val="both"/>
      </w:pPr>
      <w:r>
        <w:rPr>
          <w:sz w:val="20"/>
        </w:rPr>
        <w:t xml:space="preserve">соответствующих мер;</w:t>
      </w:r>
    </w:p>
    <w:p>
      <w:pPr>
        <w:pStyle w:val="1"/>
        <w:jc w:val="both"/>
      </w:pPr>
      <w:r>
        <w:rPr>
          <w:sz w:val="20"/>
        </w:rPr>
        <w:t xml:space="preserve">    -  восстановления  ПДн,  модифицированных  или  уничтоженных вследствие</w:t>
      </w:r>
    </w:p>
    <w:p>
      <w:pPr>
        <w:pStyle w:val="1"/>
        <w:jc w:val="both"/>
      </w:pPr>
      <w:r>
        <w:rPr>
          <w:sz w:val="20"/>
        </w:rPr>
        <w:t xml:space="preserve">несанкционированного доступа к ним;</w:t>
      </w:r>
    </w:p>
    <w:p>
      <w:pPr>
        <w:pStyle w:val="1"/>
        <w:jc w:val="both"/>
      </w:pPr>
      <w:r>
        <w:rPr>
          <w:sz w:val="20"/>
        </w:rPr>
        <w:t xml:space="preserve">    -  установления  правил  доступа к ПДн, обрабатываемым в ИСПДн, а также</w:t>
      </w:r>
    </w:p>
    <w:p>
      <w:pPr>
        <w:pStyle w:val="1"/>
        <w:jc w:val="both"/>
      </w:pPr>
      <w:r>
        <w:rPr>
          <w:sz w:val="20"/>
        </w:rPr>
        <w:t xml:space="preserve">обеспечения регистрации и учета всех действий, совершаемых с ПДн в ИСПДн;</w:t>
      </w:r>
    </w:p>
    <w:p>
      <w:pPr>
        <w:pStyle w:val="1"/>
        <w:jc w:val="both"/>
      </w:pPr>
      <w:r>
        <w:rPr>
          <w:sz w:val="20"/>
        </w:rPr>
        <w:t xml:space="preserve">    -  контроля  за  принимаемыми  мерами по обеспечению безопасности ПДн и</w:t>
      </w:r>
    </w:p>
    <w:p>
      <w:pPr>
        <w:pStyle w:val="1"/>
        <w:jc w:val="both"/>
      </w:pPr>
      <w:r>
        <w:rPr>
          <w:sz w:val="20"/>
        </w:rPr>
        <w:t xml:space="preserve">уровня защищенности ИСПДн.</w:t>
      </w:r>
    </w:p>
    <w:p>
      <w:pPr>
        <w:pStyle w:val="1"/>
        <w:jc w:val="both"/>
      </w:pPr>
      <w:r>
        <w:rPr>
          <w:sz w:val="20"/>
        </w:rPr>
        <w:t xml:space="preserve">    7.6.  Соблюдать  требования,  предусмотренные  </w:t>
      </w:r>
      <w:hyperlink w:history="0" r:id="rId52" w:tooltip="Федеральный закон от 27.07.2006 N 152-ФЗ (ред. от 24.06.2025) &quot;О персональных данных&quot; {КонсультантПлюс}">
        <w:r>
          <w:rPr>
            <w:sz w:val="20"/>
            <w:color w:val="0000ff"/>
          </w:rPr>
          <w:t xml:space="preserve">ч.  5  ст. 18</w:t>
        </w:r>
      </w:hyperlink>
      <w:r>
        <w:rPr>
          <w:sz w:val="20"/>
        </w:rPr>
        <w:t xml:space="preserve"> и </w:t>
      </w:r>
      <w:hyperlink w:history="0" r:id="rId53" w:tooltip="Федеральный закон от 27.07.2006 N 152-ФЗ (ред. от 24.06.2025) &quot;О персональных данных&quot; {КонсультантПлюс}">
        <w:r>
          <w:rPr>
            <w:sz w:val="20"/>
            <w:color w:val="0000ff"/>
          </w:rPr>
          <w:t xml:space="preserve">ст. 18.1</w:t>
        </w:r>
      </w:hyperlink>
    </w:p>
    <w:p>
      <w:pPr>
        <w:pStyle w:val="1"/>
        <w:jc w:val="both"/>
      </w:pPr>
      <w:r>
        <w:rPr>
          <w:sz w:val="20"/>
        </w:rPr>
        <w:t xml:space="preserve">закона о ПДн.</w:t>
      </w:r>
    </w:p>
    <w:p>
      <w:pPr>
        <w:pStyle w:val="1"/>
        <w:jc w:val="both"/>
      </w:pPr>
      <w:r>
        <w:rPr>
          <w:sz w:val="20"/>
        </w:rPr>
        <w:t xml:space="preserve">    7.7.  В  случае установления факта неправомерной или случайной передачи</w:t>
      </w:r>
    </w:p>
    <w:p>
      <w:pPr>
        <w:pStyle w:val="1"/>
        <w:jc w:val="both"/>
      </w:pPr>
      <w:r>
        <w:rPr>
          <w:sz w:val="20"/>
        </w:rPr>
        <w:t xml:space="preserve">(предоставления,   распространения,   доступа)   ПДн,   обработка   которых</w:t>
      </w:r>
    </w:p>
    <w:p>
      <w:pPr>
        <w:pStyle w:val="1"/>
        <w:jc w:val="both"/>
      </w:pPr>
      <w:r>
        <w:rPr>
          <w:sz w:val="20"/>
        </w:rPr>
        <w:t xml:space="preserve">осуществляется  Обработчиком  по поручению Оператора, Обработчик в разумный</w:t>
      </w:r>
    </w:p>
    <w:p>
      <w:pPr>
        <w:pStyle w:val="1"/>
        <w:jc w:val="both"/>
      </w:pPr>
      <w:r>
        <w:rPr>
          <w:sz w:val="20"/>
        </w:rPr>
        <w:t xml:space="preserve">срок  с учетом требований к Оператору, предусмотренных </w:t>
      </w:r>
      <w:hyperlink w:history="0" r:id="rId54" w:tooltip="Федеральный закон от 27.07.2006 N 152-ФЗ (ред. от 24.06.2025) &quot;О персональных данных&quot; {КонсультантПлюс}">
        <w:r>
          <w:rPr>
            <w:sz w:val="20"/>
            <w:color w:val="0000ff"/>
          </w:rPr>
          <w:t xml:space="preserve">ч. 3 ст. 21</w:t>
        </w:r>
      </w:hyperlink>
      <w:r>
        <w:rPr>
          <w:sz w:val="20"/>
        </w:rPr>
        <w:t xml:space="preserve"> закона о</w:t>
      </w:r>
    </w:p>
    <w:p>
      <w:pPr>
        <w:pStyle w:val="1"/>
        <w:jc w:val="both"/>
      </w:pPr>
      <w:r>
        <w:rPr>
          <w:sz w:val="20"/>
        </w:rPr>
        <w:t xml:space="preserve">ПДн,  с  момента выявления такого инцидента обязуется уведомить Оператора о</w:t>
      </w:r>
    </w:p>
    <w:p>
      <w:pPr>
        <w:pStyle w:val="1"/>
        <w:jc w:val="both"/>
      </w:pPr>
      <w:r>
        <w:rPr>
          <w:sz w:val="20"/>
        </w:rPr>
        <w:t xml:space="preserve">произошедшем  инциденте, предполагаемых причинах и вреде, нанесенном правам</w:t>
      </w:r>
    </w:p>
    <w:p>
      <w:pPr>
        <w:pStyle w:val="1"/>
        <w:jc w:val="both"/>
      </w:pPr>
      <w:r>
        <w:rPr>
          <w:sz w:val="20"/>
        </w:rPr>
        <w:t xml:space="preserve">субъектов  ПДн. о принятых мерах по устранению последствий соответствующего</w:t>
      </w:r>
    </w:p>
    <w:p>
      <w:pPr>
        <w:pStyle w:val="1"/>
        <w:jc w:val="both"/>
      </w:pPr>
      <w:r>
        <w:rPr>
          <w:sz w:val="20"/>
        </w:rPr>
        <w:t xml:space="preserve">инцидента.  С  учетом  требований  к Оператору, предусмотренных </w:t>
      </w:r>
      <w:hyperlink w:history="0" r:id="rId55" w:tooltip="Федеральный закон от 27.07.2006 N 152-ФЗ (ред. от 24.06.2025) &quot;О персональных данных&quot; {КонсультантПлюс}">
        <w:r>
          <w:rPr>
            <w:sz w:val="20"/>
            <w:color w:val="0000ff"/>
          </w:rPr>
          <w:t xml:space="preserve">ч. 3 ст. 21</w:t>
        </w:r>
      </w:hyperlink>
    </w:p>
    <w:p>
      <w:pPr>
        <w:pStyle w:val="1"/>
        <w:jc w:val="both"/>
      </w:pPr>
      <w:r>
        <w:rPr>
          <w:sz w:val="20"/>
        </w:rPr>
        <w:t xml:space="preserve">закона  о  ПДн,  после выявления Обработчик обязуется уведомить Оператора о</w:t>
      </w:r>
    </w:p>
    <w:p>
      <w:pPr>
        <w:pStyle w:val="1"/>
        <w:jc w:val="both"/>
      </w:pPr>
      <w:r>
        <w:rPr>
          <w:sz w:val="20"/>
        </w:rPr>
        <w:t xml:space="preserve">результатах проведенного Обработчиком внутреннего расследования выявленного</w:t>
      </w:r>
    </w:p>
    <w:p>
      <w:pPr>
        <w:pStyle w:val="1"/>
        <w:jc w:val="both"/>
      </w:pPr>
      <w:r>
        <w:rPr>
          <w:sz w:val="20"/>
        </w:rPr>
        <w:t xml:space="preserve">инцидента  и предоставить сведения о лицах, действия которых стали причиной</w:t>
      </w:r>
    </w:p>
    <w:p>
      <w:pPr>
        <w:pStyle w:val="1"/>
        <w:jc w:val="both"/>
      </w:pPr>
      <w:r>
        <w:rPr>
          <w:sz w:val="20"/>
        </w:rPr>
        <w:t xml:space="preserve">выявленного инцидента (при наличии такой информации).</w:t>
      </w:r>
    </w:p>
    <w:p>
      <w:pPr>
        <w:pStyle w:val="1"/>
        <w:jc w:val="both"/>
      </w:pPr>
      <w:r>
        <w:rPr>
          <w:sz w:val="20"/>
        </w:rPr>
        <w:t xml:space="preserve">    8. Оператор гарантирует Обработчику, что:</w:t>
      </w:r>
    </w:p>
    <w:p>
      <w:pPr>
        <w:pStyle w:val="1"/>
        <w:jc w:val="both"/>
      </w:pPr>
      <w:r>
        <w:rPr>
          <w:sz w:val="20"/>
        </w:rPr>
        <w:t xml:space="preserve">    8.1.  ПДн  получены  законными  способами, в том числе имеется согласие</w:t>
      </w:r>
    </w:p>
    <w:p>
      <w:pPr>
        <w:pStyle w:val="1"/>
        <w:jc w:val="both"/>
      </w:pPr>
      <w:r>
        <w:rPr>
          <w:sz w:val="20"/>
        </w:rPr>
        <w:t xml:space="preserve">субъекта(-ов) ПДн на их обработку.</w:t>
      </w:r>
    </w:p>
    <w:p>
      <w:pPr>
        <w:pStyle w:val="1"/>
        <w:jc w:val="both"/>
      </w:pPr>
      <w:r>
        <w:rPr>
          <w:sz w:val="20"/>
        </w:rPr>
        <w:t xml:space="preserve">    8.2. Цели сбора ПДн соответствуют целям Обработки ПДн.</w:t>
      </w:r>
    </w:p>
    <w:p>
      <w:pPr>
        <w:pStyle w:val="1"/>
        <w:jc w:val="both"/>
      </w:pPr>
      <w:r>
        <w:rPr>
          <w:sz w:val="20"/>
        </w:rPr>
        <w:t xml:space="preserve">    8.3.  До  Обработчика  будет  своевременно доведена информация в случае</w:t>
      </w:r>
    </w:p>
    <w:p>
      <w:pPr>
        <w:pStyle w:val="1"/>
        <w:jc w:val="both"/>
      </w:pPr>
      <w:r>
        <w:rPr>
          <w:sz w:val="20"/>
        </w:rPr>
        <w:t xml:space="preserve">отзыва субъектом(-ами) ПДн согласия на обработку ПДн.</w:t>
      </w:r>
    </w:p>
    <w:p>
      <w:pPr>
        <w:pStyle w:val="1"/>
        <w:jc w:val="both"/>
      </w:pPr>
      <w:r>
        <w:rPr>
          <w:sz w:val="20"/>
        </w:rPr>
        <w:t xml:space="preserve">    8.4.  Хранение  ПДн  осуществляется  в  форме,  позволяющей  определить</w:t>
      </w:r>
    </w:p>
    <w:p>
      <w:pPr>
        <w:pStyle w:val="1"/>
        <w:jc w:val="both"/>
      </w:pPr>
      <w:r>
        <w:rPr>
          <w:sz w:val="20"/>
        </w:rPr>
        <w:t xml:space="preserve">субъекта ПДн не дольше, чем этого требуют цели обработки ПДн.</w:t>
      </w:r>
    </w:p>
    <w:p>
      <w:pPr>
        <w:pStyle w:val="1"/>
        <w:jc w:val="both"/>
      </w:pPr>
      <w:r>
        <w:rPr>
          <w:sz w:val="20"/>
        </w:rPr>
        <w:t xml:space="preserve">    8.5.  Обрабатываемые  ПДн  подлежат  уничтожению  либо обезличиванию по</w:t>
      </w:r>
    </w:p>
    <w:p>
      <w:pPr>
        <w:pStyle w:val="1"/>
        <w:jc w:val="both"/>
      </w:pPr>
      <w:r>
        <w:rPr>
          <w:sz w:val="20"/>
        </w:rPr>
        <w:t xml:space="preserve">достижении  целей  обработки или в случае утраты необходимости в достижении</w:t>
      </w:r>
    </w:p>
    <w:p>
      <w:pPr>
        <w:pStyle w:val="1"/>
        <w:jc w:val="both"/>
      </w:pPr>
      <w:r>
        <w:rPr>
          <w:sz w:val="20"/>
        </w:rPr>
        <w:t xml:space="preserve">этих целей, если иное не предусмотрено федеральным законом.</w:t>
      </w:r>
    </w:p>
    <w:p>
      <w:pPr>
        <w:pStyle w:val="1"/>
        <w:jc w:val="both"/>
      </w:pPr>
      <w:r>
        <w:rPr>
          <w:sz w:val="20"/>
        </w:rPr>
        <w:t xml:space="preserve">    9. Оператор несет ответственность перед субъектом(-ами) ПДн за действия</w:t>
      </w:r>
    </w:p>
    <w:p>
      <w:pPr>
        <w:pStyle w:val="1"/>
        <w:jc w:val="both"/>
      </w:pPr>
      <w:r>
        <w:rPr>
          <w:sz w:val="20"/>
        </w:rPr>
        <w:t xml:space="preserve">Обработчика. Обработчик несет ответственность перед Оператором за обработку</w:t>
      </w:r>
    </w:p>
    <w:p>
      <w:pPr>
        <w:pStyle w:val="1"/>
        <w:jc w:val="both"/>
      </w:pPr>
      <w:r>
        <w:rPr>
          <w:sz w:val="20"/>
        </w:rPr>
        <w:t xml:space="preserve">ПДн в соответствии с Поручением.</w:t>
      </w:r>
    </w:p>
    <w:p>
      <w:pPr>
        <w:pStyle w:val="1"/>
        <w:jc w:val="both"/>
      </w:pPr>
      <w:r>
        <w:rPr>
          <w:sz w:val="20"/>
        </w:rPr>
      </w:r>
    </w:p>
    <w:p>
      <w:pPr>
        <w:pStyle w:val="1"/>
        <w:jc w:val="both"/>
      </w:pPr>
      <w:r>
        <w:rPr>
          <w:sz w:val="20"/>
        </w:rPr>
        <w:t xml:space="preserve">"__" __________ г.                      ___________________________________</w:t>
      </w:r>
    </w:p>
    <w:p>
      <w:pPr>
        <w:pStyle w:val="1"/>
        <w:jc w:val="both"/>
      </w:pPr>
      <w:r>
        <w:rPr>
          <w:sz w:val="20"/>
        </w:rPr>
        <w:t xml:space="preserve">_______________ </w:t>
      </w:r>
      <w:hyperlink w:history="0" w:anchor="P1459" w:tooltip="&lt;4&gt; Указать полное наименование и контактные данные Обработчика.">
        <w:r>
          <w:rPr>
            <w:sz w:val="20"/>
            <w:color w:val="0000ff"/>
          </w:rPr>
          <w:t xml:space="preserve">&lt;4&gt;</w:t>
        </w:r>
      </w:hyperlink>
      <w:r>
        <w:rPr>
          <w:sz w:val="20"/>
        </w:rPr>
        <w:t xml:space="preserve">                             (Ф. И. О., подпись)</w:t>
      </w:r>
    </w:p>
    <w:p>
      <w:pPr>
        <w:pStyle w:val="0"/>
        <w:ind w:firstLine="540"/>
        <w:jc w:val="both"/>
      </w:pPr>
      <w:r>
        <w:rPr>
          <w:sz w:val="24"/>
        </w:rPr>
      </w:r>
    </w:p>
    <w:p>
      <w:pPr>
        <w:pStyle w:val="0"/>
        <w:ind w:firstLine="540"/>
        <w:jc w:val="both"/>
      </w:pPr>
      <w:r>
        <w:rPr>
          <w:sz w:val="24"/>
        </w:rPr>
        <w:t xml:space="preserve">--------------------------------</w:t>
      </w:r>
    </w:p>
    <w:bookmarkStart w:id="1456" w:name="P1456"/>
    <w:bookmarkEnd w:id="1456"/>
    <w:p>
      <w:pPr>
        <w:pStyle w:val="0"/>
        <w:spacing w:before="240" w:lineRule="auto"/>
        <w:ind w:firstLine="540"/>
        <w:jc w:val="both"/>
      </w:pPr>
      <w:r>
        <w:rPr>
          <w:sz w:val="24"/>
        </w:rPr>
        <w:t xml:space="preserve">&lt;1&gt; Категории субъектов ПДн указываются в соответствии с </w:t>
      </w:r>
      <w:hyperlink w:history="0" w:anchor="P188" w:tooltip="ПЕРЕЧЕНЬ">
        <w:r>
          <w:rPr>
            <w:sz w:val="24"/>
            <w:color w:val="0000ff"/>
          </w:rPr>
          <w:t xml:space="preserve">приложением N 1</w:t>
        </w:r>
      </w:hyperlink>
      <w:r>
        <w:rPr>
          <w:sz w:val="24"/>
        </w:rPr>
        <w:t xml:space="preserve"> к Политике АО "Почта России" в отношении обработки ПДн (далее - приложение N 1).</w:t>
      </w:r>
    </w:p>
    <w:bookmarkStart w:id="1457" w:name="P1457"/>
    <w:bookmarkEnd w:id="1457"/>
    <w:p>
      <w:pPr>
        <w:pStyle w:val="0"/>
        <w:spacing w:before="240" w:lineRule="auto"/>
        <w:ind w:firstLine="540"/>
        <w:jc w:val="both"/>
      </w:pPr>
      <w:r>
        <w:rPr>
          <w:sz w:val="24"/>
        </w:rPr>
        <w:t xml:space="preserve">&lt;2&gt; Цели обработки ПДн указываются в соответствии с </w:t>
      </w:r>
      <w:hyperlink w:history="0" w:anchor="P188" w:tooltip="ПЕРЕЧЕНЬ">
        <w:r>
          <w:rPr>
            <w:sz w:val="24"/>
            <w:color w:val="0000ff"/>
          </w:rPr>
          <w:t xml:space="preserve">приложением N 1</w:t>
        </w:r>
      </w:hyperlink>
      <w:r>
        <w:rPr>
          <w:sz w:val="24"/>
        </w:rPr>
        <w:t xml:space="preserve">.</w:t>
      </w:r>
    </w:p>
    <w:bookmarkStart w:id="1458" w:name="P1458"/>
    <w:bookmarkEnd w:id="1458"/>
    <w:p>
      <w:pPr>
        <w:pStyle w:val="0"/>
        <w:spacing w:before="240" w:lineRule="auto"/>
        <w:ind w:firstLine="540"/>
        <w:jc w:val="both"/>
      </w:pPr>
      <w:r>
        <w:rPr>
          <w:sz w:val="24"/>
        </w:rPr>
        <w:t xml:space="preserve">&lt;3&gt; Категории ПДн указываются в соответствии с </w:t>
      </w:r>
      <w:hyperlink w:history="0" w:anchor="P188" w:tooltip="ПЕРЕЧЕНЬ">
        <w:r>
          <w:rPr>
            <w:sz w:val="24"/>
            <w:color w:val="0000ff"/>
          </w:rPr>
          <w:t xml:space="preserve">приложением N 1</w:t>
        </w:r>
      </w:hyperlink>
      <w:r>
        <w:rPr>
          <w:sz w:val="24"/>
        </w:rPr>
        <w:t xml:space="preserve">.</w:t>
      </w:r>
    </w:p>
    <w:bookmarkStart w:id="1459" w:name="P1459"/>
    <w:bookmarkEnd w:id="1459"/>
    <w:p>
      <w:pPr>
        <w:pStyle w:val="0"/>
        <w:spacing w:before="240" w:lineRule="auto"/>
        <w:ind w:firstLine="540"/>
        <w:jc w:val="both"/>
      </w:pPr>
      <w:r>
        <w:rPr>
          <w:sz w:val="24"/>
        </w:rPr>
        <w:t xml:space="preserve">&lt;4&gt; Указать полное наименование и контактные данные Обработчика.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3</w:t>
      </w:r>
    </w:p>
    <w:p>
      <w:pPr>
        <w:pStyle w:val="0"/>
        <w:jc w:val="right"/>
      </w:pPr>
      <w:r>
        <w:rPr>
          <w:sz w:val="24"/>
        </w:rPr>
        <w:t xml:space="preserve">к Политике</w:t>
      </w:r>
    </w:p>
    <w:p>
      <w:pPr>
        <w:pStyle w:val="0"/>
        <w:ind w:firstLine="540"/>
        <w:jc w:val="both"/>
      </w:pPr>
      <w:r>
        <w:rPr>
          <w:sz w:val="24"/>
        </w:rPr>
      </w:r>
    </w:p>
    <w:p>
      <w:pPr>
        <w:pStyle w:val="0"/>
        <w:jc w:val="right"/>
      </w:pPr>
      <w:r>
        <w:rPr>
          <w:sz w:val="24"/>
        </w:rPr>
        <w:t xml:space="preserve">Форма</w:t>
      </w:r>
    </w:p>
    <w:p>
      <w:pPr>
        <w:pStyle w:val="0"/>
        <w:ind w:firstLine="540"/>
        <w:jc w:val="both"/>
      </w:pPr>
      <w:r>
        <w:rPr>
          <w:sz w:val="24"/>
        </w:rPr>
      </w:r>
    </w:p>
    <w:bookmarkStart w:id="1470" w:name="P1470"/>
    <w:bookmarkEnd w:id="1470"/>
    <w:p>
      <w:pPr>
        <w:pStyle w:val="1"/>
        <w:jc w:val="both"/>
      </w:pPr>
      <w:r>
        <w:rPr>
          <w:sz w:val="20"/>
        </w:rPr>
        <w:t xml:space="preserve">                                 СОГЛАСИЕ</w:t>
      </w:r>
    </w:p>
    <w:p>
      <w:pPr>
        <w:pStyle w:val="1"/>
        <w:jc w:val="both"/>
      </w:pPr>
      <w:r>
        <w:rPr>
          <w:sz w:val="20"/>
        </w:rPr>
        <w:t xml:space="preserve">                     на обработку персональных данных</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871"/>
        <w:gridCol w:w="2948"/>
        <w:gridCol w:w="850"/>
        <w:gridCol w:w="737"/>
        <w:gridCol w:w="850"/>
        <w:gridCol w:w="737"/>
      </w:tblGrid>
      <w:tr>
        <w:tc>
          <w:tcPr>
            <w:gridSpan w:val="2"/>
            <w:tcW w:w="2948" w:type="dxa"/>
          </w:tcPr>
          <w:p>
            <w:pPr>
              <w:pStyle w:val="0"/>
            </w:pPr>
            <w:r>
              <w:rPr>
                <w:sz w:val="24"/>
              </w:rPr>
              <w:t xml:space="preserve">Я, (Ф. И. О. полностью)</w:t>
            </w:r>
          </w:p>
        </w:tc>
        <w:tc>
          <w:tcPr>
            <w:gridSpan w:val="5"/>
            <w:tcW w:w="6122" w:type="dxa"/>
          </w:tcPr>
          <w:p>
            <w:pPr>
              <w:pStyle w:val="0"/>
            </w:pPr>
            <w:r>
              <w:rPr>
                <w:sz w:val="24"/>
              </w:rPr>
            </w:r>
          </w:p>
        </w:tc>
      </w:tr>
      <w:tr>
        <w:tc>
          <w:tcPr>
            <w:gridSpan w:val="2"/>
            <w:tcW w:w="2948" w:type="dxa"/>
          </w:tcPr>
          <w:p>
            <w:pPr>
              <w:pStyle w:val="0"/>
            </w:pPr>
            <w:r>
              <w:rPr>
                <w:sz w:val="24"/>
              </w:rPr>
              <w:t xml:space="preserve">зарегистрированный(-ая) по адресу:</w:t>
            </w:r>
          </w:p>
        </w:tc>
        <w:tc>
          <w:tcPr>
            <w:gridSpan w:val="5"/>
            <w:tcW w:w="6122" w:type="dxa"/>
          </w:tcPr>
          <w:p>
            <w:pPr>
              <w:pStyle w:val="0"/>
            </w:pPr>
            <w:r>
              <w:rPr>
                <w:sz w:val="24"/>
              </w:rPr>
            </w:r>
          </w:p>
        </w:tc>
      </w:tr>
      <w:tr>
        <w:tc>
          <w:tcPr>
            <w:gridSpan w:val="3"/>
            <w:tcW w:w="5896" w:type="dxa"/>
          </w:tcPr>
          <w:p>
            <w:pPr>
              <w:pStyle w:val="0"/>
            </w:pPr>
            <w:r>
              <w:rPr>
                <w:sz w:val="24"/>
              </w:rPr>
              <w:t xml:space="preserve">паспорт/иной основной документ, удостоверяющий личность</w:t>
            </w:r>
          </w:p>
        </w:tc>
        <w:tc>
          <w:tcPr>
            <w:tcW w:w="850" w:type="dxa"/>
          </w:tcPr>
          <w:p>
            <w:pPr>
              <w:pStyle w:val="0"/>
            </w:pPr>
            <w:r>
              <w:rPr>
                <w:sz w:val="24"/>
              </w:rPr>
              <w:t xml:space="preserve">серия</w:t>
            </w:r>
          </w:p>
        </w:tc>
        <w:tc>
          <w:tcPr>
            <w:tcW w:w="737" w:type="dxa"/>
          </w:tcPr>
          <w:p>
            <w:pPr>
              <w:pStyle w:val="0"/>
            </w:pPr>
            <w:r>
              <w:rPr>
                <w:sz w:val="24"/>
              </w:rPr>
            </w:r>
          </w:p>
        </w:tc>
        <w:tc>
          <w:tcPr>
            <w:tcW w:w="850" w:type="dxa"/>
          </w:tcPr>
          <w:p>
            <w:pPr>
              <w:pStyle w:val="0"/>
            </w:pPr>
            <w:r>
              <w:rPr>
                <w:sz w:val="24"/>
              </w:rPr>
              <w:t xml:space="preserve">номер</w:t>
            </w:r>
          </w:p>
        </w:tc>
        <w:tc>
          <w:tcPr>
            <w:tcW w:w="737" w:type="dxa"/>
          </w:tcPr>
          <w:p>
            <w:pPr>
              <w:pStyle w:val="0"/>
            </w:pPr>
            <w:r>
              <w:rPr>
                <w:sz w:val="24"/>
              </w:rPr>
            </w:r>
          </w:p>
        </w:tc>
      </w:tr>
      <w:tr>
        <w:tc>
          <w:tcPr>
            <w:tcW w:w="1077" w:type="dxa"/>
          </w:tcPr>
          <w:p>
            <w:pPr>
              <w:pStyle w:val="0"/>
            </w:pPr>
            <w:r>
              <w:rPr>
                <w:sz w:val="24"/>
              </w:rPr>
              <w:t xml:space="preserve">выдан</w:t>
            </w:r>
          </w:p>
        </w:tc>
        <w:tc>
          <w:tcPr>
            <w:gridSpan w:val="6"/>
            <w:tcW w:w="7993" w:type="dxa"/>
          </w:tcPr>
          <w:p>
            <w:pPr>
              <w:pStyle w:val="0"/>
            </w:pPr>
            <w:r>
              <w:rPr>
                <w:sz w:val="24"/>
              </w:rPr>
            </w:r>
          </w:p>
        </w:tc>
      </w:tr>
      <w:tr>
        <w:tc>
          <w:tcPr>
            <w:tcW w:w="1077" w:type="dxa"/>
          </w:tcPr>
          <w:p>
            <w:pPr>
              <w:pStyle w:val="0"/>
            </w:pPr>
            <w:r>
              <w:rPr>
                <w:sz w:val="24"/>
              </w:rPr>
              <w:t xml:space="preserve">дата выдачи</w:t>
            </w:r>
          </w:p>
        </w:tc>
        <w:tc>
          <w:tcPr>
            <w:gridSpan w:val="6"/>
            <w:tcW w:w="7993" w:type="dxa"/>
          </w:tcPr>
          <w:p>
            <w:pPr>
              <w:pStyle w:val="0"/>
            </w:pPr>
            <w:r>
              <w:rPr>
                <w:sz w:val="24"/>
              </w:rPr>
            </w:r>
          </w:p>
        </w:tc>
      </w:tr>
    </w:tbl>
    <w:p>
      <w:pPr>
        <w:pStyle w:val="0"/>
        <w:ind w:firstLine="540"/>
        <w:jc w:val="both"/>
      </w:pPr>
      <w:r>
        <w:rPr>
          <w:sz w:val="24"/>
        </w:rPr>
      </w:r>
    </w:p>
    <w:p>
      <w:pPr>
        <w:pStyle w:val="1"/>
        <w:jc w:val="both"/>
      </w:pPr>
      <w:r>
        <w:rPr>
          <w:sz w:val="20"/>
        </w:rPr>
        <w:t xml:space="preserve">    В  соответствии  с  </w:t>
      </w:r>
      <w:hyperlink w:history="0" r:id="rId56" w:tooltip="Федеральный закон от 27.07.2006 N 152-ФЗ (ред. от 24.06.2025) &quot;О персональных данных&quot; {КонсультантПлюс}">
        <w:r>
          <w:rPr>
            <w:sz w:val="20"/>
            <w:color w:val="0000ff"/>
          </w:rPr>
          <w:t xml:space="preserve">ч.  1</w:t>
        </w:r>
      </w:hyperlink>
      <w:r>
        <w:rPr>
          <w:sz w:val="20"/>
        </w:rPr>
        <w:t xml:space="preserve">, </w:t>
      </w:r>
      <w:hyperlink w:history="0" r:id="rId57" w:tooltip="Федеральный закон от 27.07.2006 N 152-ФЗ (ред. от 24.06.2025) &quot;О персональных данных&quot; {КонсультантПлюс}">
        <w:r>
          <w:rPr>
            <w:sz w:val="20"/>
            <w:color w:val="0000ff"/>
          </w:rPr>
          <w:t xml:space="preserve">4 ст.  9</w:t>
        </w:r>
      </w:hyperlink>
      <w:r>
        <w:rPr>
          <w:sz w:val="20"/>
        </w:rPr>
        <w:t xml:space="preserve">,  </w:t>
      </w:r>
      <w:hyperlink w:history="0" r:id="rId58" w:tooltip="Федеральный закон от 27.07.2006 N 152-ФЗ (ред. от 24.06.2025) &quot;О персональных данных&quot; {КонсультантПлюс}">
        <w:r>
          <w:rPr>
            <w:sz w:val="20"/>
            <w:color w:val="0000ff"/>
          </w:rPr>
          <w:t xml:space="preserve">ч.  1  ст. 11</w:t>
        </w:r>
      </w:hyperlink>
      <w:r>
        <w:rPr>
          <w:sz w:val="20"/>
        </w:rPr>
        <w:t xml:space="preserve"> Федерального закона</w:t>
      </w:r>
    </w:p>
    <w:p>
      <w:pPr>
        <w:pStyle w:val="1"/>
        <w:jc w:val="both"/>
      </w:pPr>
      <w:r>
        <w:rPr>
          <w:sz w:val="20"/>
        </w:rPr>
        <w:t xml:space="preserve">от  27.07.2006 N 152-ФЗ "О персональных данных" даю свое согласие АО "Почта</w:t>
      </w:r>
    </w:p>
    <w:p>
      <w:pPr>
        <w:pStyle w:val="1"/>
        <w:jc w:val="both"/>
      </w:pPr>
      <w:r>
        <w:rPr>
          <w:sz w:val="20"/>
        </w:rPr>
        <w:t xml:space="preserve">России"  125252,  ИНН 7724490000, ОГРН 1197746000000, юридический адрес: г.</w:t>
      </w:r>
    </w:p>
    <w:p>
      <w:pPr>
        <w:pStyle w:val="1"/>
        <w:jc w:val="both"/>
      </w:pPr>
      <w:r>
        <w:rPr>
          <w:sz w:val="20"/>
        </w:rPr>
        <w:t xml:space="preserve">Москва,  вн.  тер. г. муниципальный округ Хорошевский, ул. 3-я Песчаная, д.</w:t>
      </w:r>
    </w:p>
    <w:p>
      <w:pPr>
        <w:pStyle w:val="1"/>
        <w:jc w:val="both"/>
      </w:pPr>
      <w:r>
        <w:rPr>
          <w:sz w:val="20"/>
        </w:rPr>
        <w:t xml:space="preserve">2А  (далее - Оператор), на обработку моих персональных данных (далее - ПДн)</w:t>
      </w:r>
    </w:p>
    <w:p>
      <w:pPr>
        <w:pStyle w:val="1"/>
        <w:jc w:val="both"/>
      </w:pPr>
      <w:r>
        <w:rPr>
          <w:sz w:val="20"/>
        </w:rPr>
        <w:t xml:space="preserve">с целью </w:t>
      </w:r>
      <w:hyperlink w:history="0" w:anchor="P1551" w:tooltip="&lt;1&gt; Цели обработки ПДн указываются в соответствии с приложением N 1 к Политике АО &quot;Почта России&quot; в отношении обработки персональных данных.">
        <w:r>
          <w:rPr>
            <w:sz w:val="20"/>
            <w:color w:val="0000ff"/>
          </w:rPr>
          <w:t xml:space="preserve">&lt;1&gt;</w:t>
        </w:r>
      </w:hyperlink>
      <w:r>
        <w:rPr>
          <w:sz w:val="20"/>
        </w:rPr>
        <w:t xml:space="preserve"> в следующем порядке: __________________________________________</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2778"/>
        <w:gridCol w:w="2381"/>
        <w:gridCol w:w="2268"/>
      </w:tblGrid>
      <w:tr>
        <w:tc>
          <w:tcPr>
            <w:tcW w:w="1644" w:type="dxa"/>
          </w:tcPr>
          <w:p>
            <w:pPr>
              <w:pStyle w:val="0"/>
              <w:jc w:val="center"/>
            </w:pPr>
            <w:r>
              <w:rPr>
                <w:sz w:val="24"/>
              </w:rPr>
              <w:t xml:space="preserve">Категория ПДн</w:t>
            </w:r>
          </w:p>
        </w:tc>
        <w:tc>
          <w:tcPr>
            <w:tcW w:w="2778" w:type="dxa"/>
          </w:tcPr>
          <w:p>
            <w:pPr>
              <w:pStyle w:val="0"/>
              <w:jc w:val="center"/>
            </w:pPr>
            <w:r>
              <w:rPr>
                <w:sz w:val="24"/>
              </w:rPr>
              <w:t xml:space="preserve">Перечень ПДн</w:t>
            </w:r>
          </w:p>
        </w:tc>
        <w:tc>
          <w:tcPr>
            <w:tcW w:w="2381" w:type="dxa"/>
          </w:tcPr>
          <w:p>
            <w:pPr>
              <w:pStyle w:val="0"/>
              <w:jc w:val="center"/>
            </w:pPr>
            <w:r>
              <w:rPr>
                <w:sz w:val="24"/>
              </w:rPr>
              <w:t xml:space="preserve">Разрешаю к обработке, передаче третьим лицам (отметить галочкой)</w:t>
            </w:r>
          </w:p>
        </w:tc>
        <w:tc>
          <w:tcPr>
            <w:tcW w:w="2268" w:type="dxa"/>
          </w:tcPr>
          <w:p>
            <w:pPr>
              <w:pStyle w:val="0"/>
              <w:jc w:val="center"/>
            </w:pPr>
            <w:r>
              <w:rPr>
                <w:sz w:val="24"/>
              </w:rPr>
              <w:t xml:space="preserve">Дополнительные условия (в случае запрета обозначить "запрещаю")</w:t>
            </w:r>
          </w:p>
        </w:tc>
      </w:tr>
      <w:tr>
        <w:tc>
          <w:tcPr>
            <w:tcW w:w="1644" w:type="dxa"/>
            <w:vAlign w:val="center"/>
            <w:vMerge w:val="restart"/>
          </w:tcPr>
          <w:p>
            <w:pPr>
              <w:pStyle w:val="0"/>
              <w:jc w:val="center"/>
            </w:pPr>
            <w:r>
              <w:rPr>
                <w:sz w:val="24"/>
              </w:rPr>
              <w:t xml:space="preserve">Иные</w:t>
            </w: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vMerge w:val="continue"/>
          </w:tcP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tcW w:w="1644" w:type="dxa"/>
            <w:vAlign w:val="center"/>
            <w:vMerge w:val="restart"/>
          </w:tcPr>
          <w:p>
            <w:pPr>
              <w:pStyle w:val="0"/>
              <w:jc w:val="center"/>
            </w:pPr>
            <w:r>
              <w:rPr>
                <w:sz w:val="24"/>
              </w:rPr>
              <w:t xml:space="preserve">Специальные</w:t>
            </w: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vMerge w:val="continue"/>
          </w:tcP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tcW w:w="1644" w:type="dxa"/>
          </w:tcPr>
          <w:p>
            <w:pPr>
              <w:pStyle w:val="0"/>
            </w:pPr>
            <w:r>
              <w:rPr>
                <w:sz w:val="24"/>
              </w:rPr>
            </w: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bl>
    <w:p>
      <w:pPr>
        <w:pStyle w:val="0"/>
        <w:ind w:firstLine="540"/>
        <w:jc w:val="both"/>
      </w:pPr>
      <w:r>
        <w:rPr>
          <w:sz w:val="24"/>
        </w:rPr>
      </w:r>
    </w:p>
    <w:p>
      <w:pPr>
        <w:pStyle w:val="1"/>
        <w:jc w:val="both"/>
      </w:pPr>
      <w:r>
        <w:rPr>
          <w:sz w:val="20"/>
        </w:rPr>
        <w:t xml:space="preserve">    Разрешаю  обработку  специальных  категорий  моих  ПДн  исключительно в</w:t>
      </w:r>
    </w:p>
    <w:p>
      <w:pPr>
        <w:pStyle w:val="1"/>
        <w:jc w:val="both"/>
      </w:pPr>
      <w:r>
        <w:rPr>
          <w:sz w:val="20"/>
        </w:rPr>
        <w:t xml:space="preserve">случаях,  предусмотренных  </w:t>
      </w:r>
      <w:hyperlink w:history="0" r:id="rId59" w:tooltip="Федеральный закон от 27.07.2006 N 152-ФЗ (ред. от 24.06.2025) &quot;О персональных данных&quot; {КонсультантПлюс}">
        <w:r>
          <w:rPr>
            <w:sz w:val="20"/>
            <w:color w:val="0000ff"/>
          </w:rPr>
          <w:t xml:space="preserve">ч. 2</w:t>
        </w:r>
      </w:hyperlink>
      <w:r>
        <w:rPr>
          <w:sz w:val="20"/>
        </w:rPr>
        <w:t xml:space="preserve">, </w:t>
      </w:r>
      <w:hyperlink w:history="0" r:id="rId60" w:tooltip="Федеральный закон от 27.07.2006 N 152-ФЗ (ред. от 24.06.2025) &quot;О персональных данных&quot; {КонсультантПлюс}">
        <w:r>
          <w:rPr>
            <w:sz w:val="20"/>
            <w:color w:val="0000ff"/>
          </w:rPr>
          <w:t xml:space="preserve">3 ст. 10</w:t>
        </w:r>
      </w:hyperlink>
      <w:r>
        <w:rPr>
          <w:sz w:val="20"/>
        </w:rPr>
        <w:t xml:space="preserve"> Федерального закона от 27.07.2006</w:t>
      </w:r>
    </w:p>
    <w:p>
      <w:pPr>
        <w:pStyle w:val="1"/>
        <w:jc w:val="both"/>
      </w:pPr>
      <w:r>
        <w:rPr>
          <w:sz w:val="20"/>
        </w:rPr>
        <w:t xml:space="preserve">N 152-ФЗ "О персональных данных".</w:t>
      </w:r>
    </w:p>
    <w:p>
      <w:pPr>
        <w:pStyle w:val="1"/>
        <w:jc w:val="both"/>
      </w:pPr>
      <w:r>
        <w:rPr>
          <w:sz w:val="20"/>
        </w:rPr>
        <w:t xml:space="preserve">    Разрешаю передачу моих ПДн следующим третьим лицам: ___________________</w:t>
      </w:r>
    </w:p>
    <w:p>
      <w:pPr>
        <w:pStyle w:val="1"/>
        <w:jc w:val="both"/>
      </w:pPr>
      <w:r>
        <w:rPr>
          <w:sz w:val="20"/>
        </w:rPr>
        <w:t xml:space="preserve">__________________________________________________________________________.</w:t>
      </w:r>
    </w:p>
    <w:p>
      <w:pPr>
        <w:pStyle w:val="1"/>
        <w:jc w:val="both"/>
      </w:pPr>
      <w:r>
        <w:rPr>
          <w:sz w:val="20"/>
        </w:rPr>
        <w:t xml:space="preserve">                    (указывается перечень третьих лиц)</w:t>
      </w:r>
    </w:p>
    <w:p>
      <w:pPr>
        <w:pStyle w:val="1"/>
        <w:jc w:val="both"/>
      </w:pPr>
      <w:r>
        <w:rPr>
          <w:sz w:val="20"/>
        </w:rPr>
        <w:t xml:space="preserve">    Передачу  сведений  обо  мне,  содержащих  ПДн,  третьим лицам разрешаю</w:t>
      </w:r>
    </w:p>
    <w:p>
      <w:pPr>
        <w:pStyle w:val="1"/>
        <w:jc w:val="both"/>
      </w:pPr>
      <w:r>
        <w:rPr>
          <w:sz w:val="20"/>
        </w:rPr>
        <w:t xml:space="preserve">только   в   объеме,  необходимом  для  выполнения  задач,  соответствующих</w:t>
      </w:r>
    </w:p>
    <w:p>
      <w:pPr>
        <w:pStyle w:val="1"/>
        <w:jc w:val="both"/>
      </w:pPr>
      <w:r>
        <w:rPr>
          <w:sz w:val="20"/>
        </w:rPr>
        <w:t xml:space="preserve">объективной  причине  передачи этих данных, и подтверждаю, что, давая такое</w:t>
      </w:r>
    </w:p>
    <w:p>
      <w:pPr>
        <w:pStyle w:val="1"/>
        <w:jc w:val="both"/>
      </w:pPr>
      <w:r>
        <w:rPr>
          <w:sz w:val="20"/>
        </w:rPr>
        <w:t xml:space="preserve">согласие, я действую своей волей и в своих интересах.</w:t>
      </w:r>
    </w:p>
    <w:p>
      <w:pPr>
        <w:pStyle w:val="1"/>
        <w:jc w:val="both"/>
      </w:pPr>
      <w:r>
        <w:rPr>
          <w:sz w:val="20"/>
        </w:rPr>
        <w:t xml:space="preserve">    Своей  волей  и  в  своих  интересах  выражаю согласие на осуществление</w:t>
      </w:r>
    </w:p>
    <w:p>
      <w:pPr>
        <w:pStyle w:val="1"/>
        <w:jc w:val="both"/>
      </w:pPr>
      <w:r>
        <w:rPr>
          <w:sz w:val="20"/>
        </w:rPr>
        <w:t xml:space="preserve">Оператором  действий  в  отношении  моих  ПДн,  необходимых  для достижения</w:t>
      </w:r>
    </w:p>
    <w:p>
      <w:pPr>
        <w:pStyle w:val="1"/>
        <w:jc w:val="both"/>
      </w:pPr>
      <w:r>
        <w:rPr>
          <w:sz w:val="20"/>
        </w:rPr>
        <w:t xml:space="preserve">указанных  целей:  сбор,  систематизацию,  накопление,  хранение, уточнение</w:t>
      </w:r>
    </w:p>
    <w:p>
      <w:pPr>
        <w:pStyle w:val="1"/>
        <w:jc w:val="both"/>
      </w:pPr>
      <w:r>
        <w:rPr>
          <w:sz w:val="20"/>
        </w:rPr>
        <w:t xml:space="preserve">(обновление,  изменение), использование, передачу (предоставление, доступ),</w:t>
      </w:r>
    </w:p>
    <w:p>
      <w:pPr>
        <w:pStyle w:val="1"/>
        <w:jc w:val="both"/>
      </w:pPr>
      <w:r>
        <w:rPr>
          <w:sz w:val="20"/>
        </w:rPr>
        <w:t xml:space="preserve">обезличивание,    блокирование,    извлечение,    уничтожение    ПДн    при</w:t>
      </w:r>
    </w:p>
    <w:p>
      <w:pPr>
        <w:pStyle w:val="1"/>
        <w:jc w:val="both"/>
      </w:pPr>
      <w:r>
        <w:rPr>
          <w:sz w:val="20"/>
        </w:rPr>
        <w:t xml:space="preserve">автоматизированной обработке и без использования средств автоматизации.</w:t>
      </w:r>
    </w:p>
    <w:p>
      <w:pPr>
        <w:pStyle w:val="1"/>
        <w:jc w:val="both"/>
      </w:pPr>
      <w:r>
        <w:rPr>
          <w:sz w:val="20"/>
        </w:rPr>
        <w:t xml:space="preserve">    Я ознакомлен с тем, что:</w:t>
      </w:r>
    </w:p>
    <w:p>
      <w:pPr>
        <w:pStyle w:val="1"/>
        <w:jc w:val="both"/>
      </w:pPr>
      <w:r>
        <w:rPr>
          <w:sz w:val="20"/>
        </w:rPr>
        <w:t xml:space="preserve">    - данное   мной   согласие   действует   со   дня   его  подписания  до</w:t>
      </w:r>
    </w:p>
    <w:p>
      <w:pPr>
        <w:pStyle w:val="1"/>
        <w:jc w:val="both"/>
      </w:pPr>
      <w:r>
        <w:rPr>
          <w:sz w:val="20"/>
        </w:rPr>
        <w:t xml:space="preserve">__________________________________________________________________________;</w:t>
      </w:r>
    </w:p>
    <w:p>
      <w:pPr>
        <w:pStyle w:val="1"/>
        <w:jc w:val="both"/>
      </w:pPr>
      <w:r>
        <w:rPr>
          <w:sz w:val="20"/>
        </w:rPr>
        <w:t xml:space="preserve">           (определенный период времени или дата окончания срока действия)</w:t>
      </w:r>
    </w:p>
    <w:p>
      <w:pPr>
        <w:pStyle w:val="1"/>
        <w:jc w:val="both"/>
      </w:pPr>
      <w:r>
        <w:rPr>
          <w:sz w:val="20"/>
        </w:rPr>
        <w:t xml:space="preserve">    -  согласие  может  быть  отозвано на основании письменного заявления в</w:t>
      </w:r>
    </w:p>
    <w:p>
      <w:pPr>
        <w:pStyle w:val="1"/>
        <w:jc w:val="both"/>
      </w:pPr>
      <w:r>
        <w:rPr>
          <w:sz w:val="20"/>
        </w:rPr>
        <w:t xml:space="preserve">произвольной форме.</w:t>
      </w:r>
    </w:p>
    <w:p>
      <w:pPr>
        <w:pStyle w:val="1"/>
        <w:jc w:val="both"/>
      </w:pPr>
      <w:r>
        <w:rPr>
          <w:sz w:val="20"/>
        </w:rPr>
        <w:t xml:space="preserve">    В случае отзыва субъектом ПДн согласия на обработку ПДн Оператор вправе</w:t>
      </w:r>
    </w:p>
    <w:p>
      <w:pPr>
        <w:pStyle w:val="1"/>
        <w:jc w:val="both"/>
      </w:pPr>
      <w:r>
        <w:rPr>
          <w:sz w:val="20"/>
        </w:rPr>
        <w:t xml:space="preserve">продолжить  обработку  ПДн без согласия субъекта ПДн при наличии оснований,</w:t>
      </w:r>
    </w:p>
    <w:p>
      <w:pPr>
        <w:pStyle w:val="1"/>
        <w:jc w:val="both"/>
      </w:pPr>
      <w:r>
        <w:rPr>
          <w:sz w:val="20"/>
        </w:rPr>
        <w:t xml:space="preserve">указанных  в  </w:t>
      </w:r>
      <w:hyperlink w:history="0" r:id="rId61" w:tooltip="Федеральный закон от 27.07.2006 N 152-ФЗ (ред. от 24.06.2025) &quot;О персональных данных&quot; {КонсультантПлюс}">
        <w:r>
          <w:rPr>
            <w:sz w:val="20"/>
            <w:color w:val="0000ff"/>
          </w:rPr>
          <w:t xml:space="preserve">пп. 2</w:t>
        </w:r>
      </w:hyperlink>
      <w:r>
        <w:rPr>
          <w:sz w:val="20"/>
        </w:rPr>
        <w:t xml:space="preserve"> - </w:t>
      </w:r>
      <w:hyperlink w:history="0" r:id="rId62" w:tooltip="Федеральный закон от 27.07.2006 N 152-ФЗ (ред. от 24.06.2025) &quot;О персональных данных&quot; {КонсультантПлюс}">
        <w:r>
          <w:rPr>
            <w:sz w:val="20"/>
            <w:color w:val="0000ff"/>
          </w:rPr>
          <w:t xml:space="preserve">11 ч. 1 ст. 6</w:t>
        </w:r>
      </w:hyperlink>
      <w:r>
        <w:rPr>
          <w:sz w:val="20"/>
        </w:rPr>
        <w:t xml:space="preserve">, </w:t>
      </w:r>
      <w:hyperlink w:history="0" r:id="rId63" w:tooltip="Федеральный закон от 27.07.2006 N 152-ФЗ (ред. от 24.06.2025) &quot;О персональных данных&quot; {КонсультантПлюс}">
        <w:r>
          <w:rPr>
            <w:sz w:val="20"/>
            <w:color w:val="0000ff"/>
          </w:rPr>
          <w:t xml:space="preserve">ч. 2 ст. 10</w:t>
        </w:r>
      </w:hyperlink>
      <w:r>
        <w:rPr>
          <w:sz w:val="20"/>
        </w:rPr>
        <w:t xml:space="preserve"> и </w:t>
      </w:r>
      <w:hyperlink w:history="0" r:id="rId64" w:tooltip="Федеральный закон от 27.07.2006 N 152-ФЗ (ред. от 24.06.2025) &quot;О персональных данных&quot; {КонсультантПлюс}">
        <w:r>
          <w:rPr>
            <w:sz w:val="20"/>
            <w:color w:val="0000ff"/>
          </w:rPr>
          <w:t xml:space="preserve">ч. 2 ст. 11</w:t>
        </w:r>
      </w:hyperlink>
      <w:r>
        <w:rPr>
          <w:sz w:val="20"/>
        </w:rPr>
        <w:t xml:space="preserve"> Федерального</w:t>
      </w:r>
    </w:p>
    <w:p>
      <w:pPr>
        <w:pStyle w:val="1"/>
        <w:jc w:val="both"/>
      </w:pPr>
      <w:r>
        <w:rPr>
          <w:sz w:val="20"/>
        </w:rPr>
        <w:t xml:space="preserve">закона от 27.07.2006 N 152-ФЗ "О персональных данных".</w:t>
      </w:r>
    </w:p>
    <w:p>
      <w:pPr>
        <w:pStyle w:val="1"/>
        <w:jc w:val="both"/>
      </w:pPr>
      <w:r>
        <w:rPr>
          <w:sz w:val="20"/>
        </w:rPr>
        <w:t xml:space="preserve">    Обязуюсь  сообщать  Оператору  об  изменении  моих  ПДн  в течение пяти</w:t>
      </w:r>
    </w:p>
    <w:p>
      <w:pPr>
        <w:pStyle w:val="1"/>
        <w:jc w:val="both"/>
      </w:pPr>
      <w:r>
        <w:rPr>
          <w:sz w:val="20"/>
        </w:rPr>
        <w:t xml:space="preserve">рабочих дней с момента их изменения.</w:t>
      </w:r>
    </w:p>
    <w:p>
      <w:pPr>
        <w:pStyle w:val="1"/>
        <w:jc w:val="both"/>
      </w:pPr>
      <w:r>
        <w:rPr>
          <w:sz w:val="20"/>
        </w:rPr>
        <w:t xml:space="preserve">    Об ответственности за предоставление недостоверных ПДн предупрежден(а).</w:t>
      </w:r>
    </w:p>
    <w:p>
      <w:pPr>
        <w:pStyle w:val="1"/>
        <w:jc w:val="both"/>
      </w:pPr>
      <w:r>
        <w:rPr>
          <w:sz w:val="20"/>
        </w:rPr>
      </w:r>
    </w:p>
    <w:p>
      <w:pPr>
        <w:pStyle w:val="1"/>
        <w:jc w:val="both"/>
      </w:pPr>
      <w:r>
        <w:rPr>
          <w:sz w:val="20"/>
        </w:rPr>
        <w:t xml:space="preserve">    ______________        _________________   _____________________________</w:t>
      </w:r>
    </w:p>
    <w:p>
      <w:pPr>
        <w:pStyle w:val="1"/>
        <w:jc w:val="both"/>
      </w:pPr>
      <w:r>
        <w:rPr>
          <w:sz w:val="20"/>
        </w:rPr>
        <w:t xml:space="preserve">        (дата)                (подпись)           (расшифровка подписи)</w:t>
      </w:r>
    </w:p>
    <w:p>
      <w:pPr>
        <w:pStyle w:val="0"/>
        <w:ind w:firstLine="540"/>
        <w:jc w:val="both"/>
      </w:pPr>
      <w:r>
        <w:rPr>
          <w:sz w:val="24"/>
        </w:rPr>
      </w:r>
    </w:p>
    <w:p>
      <w:pPr>
        <w:pStyle w:val="0"/>
        <w:ind w:firstLine="540"/>
        <w:jc w:val="both"/>
      </w:pPr>
      <w:r>
        <w:rPr>
          <w:sz w:val="24"/>
        </w:rPr>
        <w:t xml:space="preserve">--------------------------------</w:t>
      </w:r>
    </w:p>
    <w:bookmarkStart w:id="1551" w:name="P1551"/>
    <w:bookmarkEnd w:id="1551"/>
    <w:p>
      <w:pPr>
        <w:pStyle w:val="0"/>
        <w:spacing w:before="240" w:lineRule="auto"/>
        <w:ind w:firstLine="540"/>
        <w:jc w:val="both"/>
      </w:pPr>
      <w:r>
        <w:rPr>
          <w:sz w:val="24"/>
        </w:rPr>
        <w:t xml:space="preserve">&lt;1&gt; Цели обработки ПДн указываются в соответствии с </w:t>
      </w:r>
      <w:hyperlink w:history="0" w:anchor="P188" w:tooltip="ПЕРЕЧЕНЬ">
        <w:r>
          <w:rPr>
            <w:sz w:val="24"/>
            <w:color w:val="0000ff"/>
          </w:rPr>
          <w:t xml:space="preserve">приложением N 1</w:t>
        </w:r>
      </w:hyperlink>
      <w:r>
        <w:rPr>
          <w:sz w:val="24"/>
        </w:rPr>
        <w:t xml:space="preserve"> к Политике АО "Почта России" в отношении обработки персональных данных.</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4</w:t>
      </w:r>
    </w:p>
    <w:p>
      <w:pPr>
        <w:pStyle w:val="0"/>
        <w:jc w:val="right"/>
      </w:pPr>
      <w:r>
        <w:rPr>
          <w:sz w:val="24"/>
        </w:rPr>
        <w:t xml:space="preserve">к Политике</w:t>
      </w:r>
    </w:p>
    <w:p>
      <w:pPr>
        <w:pStyle w:val="0"/>
        <w:ind w:firstLine="540"/>
        <w:jc w:val="both"/>
      </w:pPr>
      <w:r>
        <w:rPr>
          <w:sz w:val="24"/>
        </w:rPr>
      </w:r>
    </w:p>
    <w:p>
      <w:pPr>
        <w:pStyle w:val="0"/>
        <w:jc w:val="right"/>
      </w:pPr>
      <w:r>
        <w:rPr>
          <w:sz w:val="24"/>
        </w:rPr>
        <w:t xml:space="preserve">Форма</w:t>
      </w:r>
    </w:p>
    <w:p>
      <w:pPr>
        <w:pStyle w:val="0"/>
        <w:ind w:firstLine="540"/>
        <w:jc w:val="both"/>
      </w:pPr>
      <w:r>
        <w:rPr>
          <w:sz w:val="24"/>
        </w:rPr>
      </w:r>
    </w:p>
    <w:bookmarkStart w:id="1562" w:name="P1562"/>
    <w:bookmarkEnd w:id="1562"/>
    <w:p>
      <w:pPr>
        <w:pStyle w:val="1"/>
        <w:jc w:val="both"/>
      </w:pPr>
      <w:r>
        <w:rPr>
          <w:sz w:val="20"/>
        </w:rPr>
        <w:t xml:space="preserve">                                 СОГЛАСИЕ</w:t>
      </w:r>
    </w:p>
    <w:p>
      <w:pPr>
        <w:pStyle w:val="1"/>
        <w:jc w:val="both"/>
      </w:pPr>
      <w:r>
        <w:rPr>
          <w:sz w:val="20"/>
        </w:rPr>
        <w:t xml:space="preserve">          на обработку персональных данных, разрешенных субъектом</w:t>
      </w:r>
    </w:p>
    <w:p>
      <w:pPr>
        <w:pStyle w:val="1"/>
        <w:jc w:val="both"/>
      </w:pPr>
      <w:r>
        <w:rPr>
          <w:sz w:val="20"/>
        </w:rPr>
        <w:t xml:space="preserve">                  персональных данных для распространения</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850"/>
        <w:gridCol w:w="1474"/>
        <w:gridCol w:w="3005"/>
        <w:gridCol w:w="1814"/>
      </w:tblGrid>
      <w:tr>
        <w:tc>
          <w:tcPr>
            <w:gridSpan w:val="2"/>
            <w:tcW w:w="2778" w:type="dxa"/>
          </w:tcPr>
          <w:p>
            <w:pPr>
              <w:pStyle w:val="0"/>
            </w:pPr>
            <w:r>
              <w:rPr>
                <w:sz w:val="24"/>
              </w:rPr>
              <w:t xml:space="preserve">Я, (Ф. И. О. полностью)</w:t>
            </w:r>
          </w:p>
        </w:tc>
        <w:tc>
          <w:tcPr>
            <w:gridSpan w:val="3"/>
            <w:tcW w:w="6293" w:type="dxa"/>
          </w:tcPr>
          <w:p>
            <w:pPr>
              <w:pStyle w:val="0"/>
            </w:pPr>
            <w:r>
              <w:rPr>
                <w:sz w:val="24"/>
              </w:rPr>
            </w:r>
          </w:p>
        </w:tc>
      </w:tr>
      <w:tr>
        <w:tc>
          <w:tcPr>
            <w:tcW w:w="1928" w:type="dxa"/>
          </w:tcPr>
          <w:p>
            <w:pPr>
              <w:pStyle w:val="0"/>
            </w:pPr>
            <w:r>
              <w:rPr>
                <w:sz w:val="24"/>
              </w:rPr>
              <w:t xml:space="preserve">телефон</w:t>
            </w:r>
          </w:p>
        </w:tc>
        <w:tc>
          <w:tcPr>
            <w:gridSpan w:val="2"/>
            <w:tcW w:w="2324" w:type="dxa"/>
          </w:tcPr>
          <w:p>
            <w:pPr>
              <w:pStyle w:val="0"/>
            </w:pPr>
            <w:r>
              <w:rPr>
                <w:sz w:val="24"/>
              </w:rPr>
            </w:r>
          </w:p>
        </w:tc>
        <w:tc>
          <w:tcPr>
            <w:tcW w:w="3005" w:type="dxa"/>
          </w:tcPr>
          <w:p>
            <w:pPr>
              <w:pStyle w:val="0"/>
            </w:pPr>
            <w:r>
              <w:rPr>
                <w:sz w:val="24"/>
              </w:rPr>
              <w:t xml:space="preserve">адрес электронной почты</w:t>
            </w:r>
          </w:p>
        </w:tc>
        <w:tc>
          <w:tcPr>
            <w:tcW w:w="1814" w:type="dxa"/>
          </w:tcPr>
          <w:p>
            <w:pPr>
              <w:pStyle w:val="0"/>
            </w:pPr>
            <w:r>
              <w:rPr>
                <w:sz w:val="24"/>
              </w:rPr>
            </w:r>
          </w:p>
        </w:tc>
      </w:tr>
      <w:tr>
        <w:tc>
          <w:tcPr>
            <w:tcW w:w="1928" w:type="dxa"/>
          </w:tcPr>
          <w:p>
            <w:pPr>
              <w:pStyle w:val="0"/>
            </w:pPr>
            <w:r>
              <w:rPr>
                <w:sz w:val="24"/>
              </w:rPr>
              <w:t xml:space="preserve">почтовый адрес</w:t>
            </w:r>
          </w:p>
        </w:tc>
        <w:tc>
          <w:tcPr>
            <w:gridSpan w:val="4"/>
            <w:tcW w:w="7143" w:type="dxa"/>
          </w:tcPr>
          <w:p>
            <w:pPr>
              <w:pStyle w:val="0"/>
            </w:pPr>
            <w:r>
              <w:rPr>
                <w:sz w:val="24"/>
              </w:rPr>
            </w:r>
          </w:p>
        </w:tc>
      </w:tr>
    </w:tbl>
    <w:p>
      <w:pPr>
        <w:pStyle w:val="0"/>
        <w:ind w:firstLine="540"/>
        <w:jc w:val="both"/>
      </w:pPr>
      <w:r>
        <w:rPr>
          <w:sz w:val="24"/>
        </w:rPr>
      </w:r>
    </w:p>
    <w:p>
      <w:pPr>
        <w:pStyle w:val="1"/>
        <w:jc w:val="both"/>
      </w:pPr>
      <w:r>
        <w:rPr>
          <w:sz w:val="20"/>
        </w:rPr>
        <w:t xml:space="preserve">    Руководствуясь  </w:t>
      </w:r>
      <w:hyperlink w:history="0" r:id="rId65" w:tooltip="Федеральный закон от 27.07.2006 N 152-ФЗ (ред. от 24.06.2025) &quot;О персональных данных&quot; {КонсультантПлюс}">
        <w:r>
          <w:rPr>
            <w:sz w:val="20"/>
            <w:color w:val="0000ff"/>
          </w:rPr>
          <w:t xml:space="preserve">ст.  10.1</w:t>
        </w:r>
      </w:hyperlink>
      <w:r>
        <w:rPr>
          <w:sz w:val="20"/>
        </w:rPr>
        <w:t xml:space="preserve"> Федерального закона от 27.07.2006 N 152-ФЗ "О</w:t>
      </w:r>
    </w:p>
    <w:p>
      <w:pPr>
        <w:pStyle w:val="1"/>
        <w:jc w:val="both"/>
      </w:pPr>
      <w:r>
        <w:rPr>
          <w:sz w:val="20"/>
        </w:rPr>
        <w:t xml:space="preserve">персональных  данных",  даю  свое  согласие  на  распространение подлежащих</w:t>
      </w:r>
    </w:p>
    <w:p>
      <w:pPr>
        <w:pStyle w:val="1"/>
        <w:jc w:val="both"/>
      </w:pPr>
      <w:r>
        <w:rPr>
          <w:sz w:val="20"/>
        </w:rPr>
        <w:t xml:space="preserve">обработке  персональных  данных (далее - ПДн) АО "Почта России" 125252, ИНН</w:t>
      </w:r>
    </w:p>
    <w:p>
      <w:pPr>
        <w:pStyle w:val="1"/>
        <w:jc w:val="both"/>
      </w:pPr>
      <w:r>
        <w:rPr>
          <w:sz w:val="20"/>
        </w:rPr>
        <w:t xml:space="preserve">7724490000,  ОГРН  1197746000000, юридический адрес: г. Москва, вн. тер. г.</w:t>
      </w:r>
    </w:p>
    <w:p>
      <w:pPr>
        <w:pStyle w:val="1"/>
        <w:jc w:val="both"/>
      </w:pPr>
      <w:r>
        <w:rPr>
          <w:sz w:val="20"/>
        </w:rPr>
        <w:t xml:space="preserve">муниципальный   округ  Хорошевский,  ул.  3-я  Песчаная,  д.  2А  (далее  -</w:t>
      </w:r>
    </w:p>
    <w:p>
      <w:pPr>
        <w:pStyle w:val="1"/>
        <w:jc w:val="both"/>
      </w:pPr>
      <w:r>
        <w:rPr>
          <w:sz w:val="20"/>
        </w:rPr>
        <w:t xml:space="preserve">Оператор), с целью  </w:t>
      </w:r>
      <w:hyperlink w:history="0" w:anchor="P1633" w:tooltip="&lt;1&gt; Цели обработки ПДн указываются в соответствии с приложением N 1 к Политике АО &quot;Почта России&quot; в отношении обработки ПДн.">
        <w:r>
          <w:rPr>
            <w:sz w:val="20"/>
            <w:color w:val="0000ff"/>
          </w:rPr>
          <w:t xml:space="preserve">&lt;1&gt;</w:t>
        </w:r>
      </w:hyperlink>
      <w:r>
        <w:rPr>
          <w:sz w:val="20"/>
        </w:rPr>
        <w:t xml:space="preserve"> ___________________________________________________</w:t>
      </w:r>
    </w:p>
    <w:p>
      <w:pPr>
        <w:pStyle w:val="1"/>
        <w:jc w:val="both"/>
      </w:pPr>
      <w:r>
        <w:rPr>
          <w:sz w:val="20"/>
        </w:rPr>
        <w:t xml:space="preserve">в следующем порядке:</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2778"/>
        <w:gridCol w:w="2381"/>
        <w:gridCol w:w="2268"/>
      </w:tblGrid>
      <w:tr>
        <w:tc>
          <w:tcPr>
            <w:tcW w:w="1644" w:type="dxa"/>
          </w:tcPr>
          <w:p>
            <w:pPr>
              <w:pStyle w:val="0"/>
              <w:jc w:val="center"/>
            </w:pPr>
            <w:r>
              <w:rPr>
                <w:sz w:val="24"/>
              </w:rPr>
              <w:t xml:space="preserve">Категория ПДн</w:t>
            </w:r>
          </w:p>
        </w:tc>
        <w:tc>
          <w:tcPr>
            <w:tcW w:w="2778" w:type="dxa"/>
          </w:tcPr>
          <w:p>
            <w:pPr>
              <w:pStyle w:val="0"/>
              <w:jc w:val="center"/>
            </w:pPr>
            <w:r>
              <w:rPr>
                <w:sz w:val="24"/>
              </w:rPr>
              <w:t xml:space="preserve">Перечень ПДн</w:t>
            </w:r>
          </w:p>
        </w:tc>
        <w:tc>
          <w:tcPr>
            <w:tcW w:w="2381" w:type="dxa"/>
          </w:tcPr>
          <w:p>
            <w:pPr>
              <w:pStyle w:val="0"/>
              <w:jc w:val="center"/>
            </w:pPr>
            <w:r>
              <w:rPr>
                <w:sz w:val="24"/>
              </w:rPr>
              <w:t xml:space="preserve">Разрешаю к обработке, передаче третьим лицам (отметить галочкой)</w:t>
            </w:r>
          </w:p>
        </w:tc>
        <w:tc>
          <w:tcPr>
            <w:tcW w:w="2268" w:type="dxa"/>
          </w:tcPr>
          <w:p>
            <w:pPr>
              <w:pStyle w:val="0"/>
              <w:jc w:val="center"/>
            </w:pPr>
            <w:r>
              <w:rPr>
                <w:sz w:val="24"/>
              </w:rPr>
              <w:t xml:space="preserve">Дополнительные условия (в случае запрета обозначить "запрещаю")</w:t>
            </w:r>
          </w:p>
        </w:tc>
      </w:tr>
      <w:tr>
        <w:tc>
          <w:tcPr>
            <w:tcW w:w="1644" w:type="dxa"/>
            <w:vMerge w:val="restart"/>
          </w:tcPr>
          <w:p>
            <w:pPr>
              <w:pStyle w:val="0"/>
            </w:pPr>
            <w:r>
              <w:rPr>
                <w:sz w:val="24"/>
              </w:rPr>
              <w:t xml:space="preserve">Иные</w:t>
            </w: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vMerge w:val="continue"/>
          </w:tcP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tcW w:w="1644" w:type="dxa"/>
            <w:vMerge w:val="restart"/>
          </w:tcPr>
          <w:p>
            <w:pPr>
              <w:pStyle w:val="0"/>
            </w:pPr>
            <w:r>
              <w:rPr>
                <w:sz w:val="24"/>
              </w:rPr>
              <w:t xml:space="preserve">Специальные</w:t>
            </w: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vMerge w:val="continue"/>
          </w:tcP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r>
        <w:tc>
          <w:tcPr>
            <w:tcW w:w="1644" w:type="dxa"/>
          </w:tcPr>
          <w:p>
            <w:pPr>
              <w:pStyle w:val="0"/>
            </w:pPr>
            <w:r>
              <w:rPr>
                <w:sz w:val="24"/>
              </w:rPr>
            </w:r>
          </w:p>
        </w:tc>
        <w:tc>
          <w:tcPr>
            <w:tcW w:w="2778" w:type="dxa"/>
          </w:tcPr>
          <w:p>
            <w:pPr>
              <w:pStyle w:val="0"/>
            </w:pPr>
            <w:r>
              <w:rPr>
                <w:sz w:val="24"/>
              </w:rPr>
            </w:r>
          </w:p>
        </w:tc>
        <w:tc>
          <w:tcPr>
            <w:tcW w:w="2381" w:type="dxa"/>
          </w:tcPr>
          <w:p>
            <w:pPr>
              <w:pStyle w:val="0"/>
            </w:pPr>
            <w:r>
              <w:rPr>
                <w:sz w:val="24"/>
              </w:rPr>
            </w:r>
          </w:p>
        </w:tc>
        <w:tc>
          <w:tcPr>
            <w:tcW w:w="2268" w:type="dxa"/>
          </w:tcPr>
          <w:p>
            <w:pPr>
              <w:pStyle w:val="0"/>
            </w:pPr>
            <w:r>
              <w:rPr>
                <w:sz w:val="24"/>
              </w:rPr>
            </w:r>
          </w:p>
        </w:tc>
      </w:tr>
    </w:tbl>
    <w:p>
      <w:pPr>
        <w:pStyle w:val="0"/>
        <w:ind w:firstLine="540"/>
        <w:jc w:val="both"/>
      </w:pPr>
      <w:r>
        <w:rPr>
          <w:sz w:val="24"/>
        </w:rPr>
      </w:r>
    </w:p>
    <w:p>
      <w:pPr>
        <w:pStyle w:val="1"/>
        <w:jc w:val="both"/>
      </w:pPr>
      <w:r>
        <w:rPr>
          <w:sz w:val="20"/>
        </w:rPr>
        <w:t xml:space="preserve">    Сведения  об  информационных  ресурсах  Оператора,  посредством которых</w:t>
      </w:r>
    </w:p>
    <w:p>
      <w:pPr>
        <w:pStyle w:val="1"/>
        <w:jc w:val="both"/>
      </w:pPr>
      <w:r>
        <w:rPr>
          <w:sz w:val="20"/>
        </w:rPr>
        <w:t xml:space="preserve">будут  осуществляться  предоставление  доступа  неограниченному кругу лиц и</w:t>
      </w:r>
    </w:p>
    <w:p>
      <w:pPr>
        <w:pStyle w:val="1"/>
        <w:jc w:val="both"/>
      </w:pPr>
      <w:r>
        <w:rPr>
          <w:sz w:val="20"/>
        </w:rPr>
        <w:t xml:space="preserve">иные действия с ПДн субъекта ПДн:</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26"/>
        <w:gridCol w:w="4535"/>
      </w:tblGrid>
      <w:tr>
        <w:tc>
          <w:tcPr>
            <w:tcW w:w="4526" w:type="dxa"/>
          </w:tcPr>
          <w:p>
            <w:pPr>
              <w:pStyle w:val="0"/>
              <w:jc w:val="center"/>
            </w:pPr>
            <w:r>
              <w:rPr>
                <w:sz w:val="24"/>
              </w:rPr>
              <w:t xml:space="preserve">Информационный ресурс</w:t>
            </w:r>
          </w:p>
        </w:tc>
        <w:tc>
          <w:tcPr>
            <w:tcW w:w="4535" w:type="dxa"/>
          </w:tcPr>
          <w:p>
            <w:pPr>
              <w:pStyle w:val="0"/>
              <w:jc w:val="center"/>
            </w:pPr>
            <w:r>
              <w:rPr>
                <w:sz w:val="24"/>
              </w:rPr>
              <w:t xml:space="preserve">Действия с ПДн</w:t>
            </w:r>
          </w:p>
        </w:tc>
      </w:tr>
      <w:tr>
        <w:tc>
          <w:tcPr>
            <w:tcW w:w="4526" w:type="dxa"/>
          </w:tcPr>
          <w:p>
            <w:pPr>
              <w:pStyle w:val="0"/>
            </w:pPr>
            <w:r>
              <w:rPr>
                <w:sz w:val="24"/>
              </w:rPr>
            </w:r>
          </w:p>
        </w:tc>
        <w:tc>
          <w:tcPr>
            <w:tcW w:w="4535" w:type="dxa"/>
          </w:tcPr>
          <w:p>
            <w:pPr>
              <w:pStyle w:val="0"/>
            </w:pPr>
            <w:r>
              <w:rPr>
                <w:sz w:val="24"/>
              </w:rPr>
            </w:r>
          </w:p>
        </w:tc>
      </w:tr>
      <w:tr>
        <w:tc>
          <w:tcPr>
            <w:tcW w:w="4526" w:type="dxa"/>
          </w:tcPr>
          <w:p>
            <w:pPr>
              <w:pStyle w:val="0"/>
            </w:pPr>
            <w:r>
              <w:rPr>
                <w:sz w:val="24"/>
              </w:rPr>
            </w:r>
          </w:p>
        </w:tc>
        <w:tc>
          <w:tcPr>
            <w:tcW w:w="4535" w:type="dxa"/>
          </w:tcPr>
          <w:p>
            <w:pPr>
              <w:pStyle w:val="0"/>
            </w:pPr>
            <w:r>
              <w:rPr>
                <w:sz w:val="24"/>
              </w:rPr>
            </w:r>
          </w:p>
        </w:tc>
      </w:tr>
    </w:tbl>
    <w:p>
      <w:pPr>
        <w:pStyle w:val="0"/>
        <w:ind w:firstLine="540"/>
        <w:jc w:val="both"/>
      </w:pPr>
      <w:r>
        <w:rPr>
          <w:sz w:val="24"/>
        </w:rPr>
      </w:r>
    </w:p>
    <w:p>
      <w:pPr>
        <w:pStyle w:val="1"/>
        <w:jc w:val="both"/>
      </w:pPr>
      <w:r>
        <w:rPr>
          <w:sz w:val="20"/>
        </w:rPr>
        <w:t xml:space="preserve">    Условия,  при  которых  полученные  ПДн  могут передаваться Оператором,</w:t>
      </w:r>
    </w:p>
    <w:p>
      <w:pPr>
        <w:pStyle w:val="1"/>
        <w:jc w:val="both"/>
      </w:pPr>
      <w:r>
        <w:rPr>
          <w:sz w:val="20"/>
        </w:rPr>
        <w:t xml:space="preserve">осуществляющим обработку ПДн, только по его внутренней сети, обеспечивающей</w:t>
      </w:r>
    </w:p>
    <w:p>
      <w:pPr>
        <w:pStyle w:val="1"/>
        <w:jc w:val="both"/>
      </w:pPr>
      <w:r>
        <w:rPr>
          <w:sz w:val="20"/>
        </w:rPr>
        <w:t xml:space="preserve">доступ  к  информации  лишь  для  строго  определенных  сотрудников, либо с</w:t>
      </w:r>
    </w:p>
    <w:p>
      <w:pPr>
        <w:pStyle w:val="1"/>
        <w:jc w:val="both"/>
      </w:pPr>
      <w:r>
        <w:rPr>
          <w:sz w:val="20"/>
        </w:rPr>
        <w:t xml:space="preserve">использованием  информационно-телекоммуникационных сетей, либо без передачи</w:t>
      </w:r>
    </w:p>
    <w:p>
      <w:pPr>
        <w:pStyle w:val="1"/>
        <w:jc w:val="both"/>
      </w:pPr>
      <w:r>
        <w:rPr>
          <w:sz w:val="20"/>
        </w:rPr>
        <w:t xml:space="preserve">полученных ПДн: 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(заполняется по желанию субъекта ПДн)</w:t>
      </w:r>
    </w:p>
    <w:p>
      <w:pPr>
        <w:pStyle w:val="1"/>
        <w:jc w:val="both"/>
      </w:pPr>
      <w:r>
        <w:rPr>
          <w:sz w:val="20"/>
        </w:rPr>
      </w:r>
    </w:p>
    <w:p>
      <w:pPr>
        <w:pStyle w:val="1"/>
        <w:jc w:val="both"/>
      </w:pPr>
      <w:r>
        <w:rPr>
          <w:sz w:val="20"/>
        </w:rPr>
        <w:t xml:space="preserve">    Настоящее согласие дано на срок ______________________________________.</w:t>
      </w:r>
    </w:p>
    <w:p>
      <w:pPr>
        <w:pStyle w:val="1"/>
        <w:jc w:val="both"/>
      </w:pPr>
      <w:r>
        <w:rPr>
          <w:sz w:val="20"/>
        </w:rPr>
        <w:t xml:space="preserve">                                        (определенный период времени</w:t>
      </w:r>
    </w:p>
    <w:p>
      <w:pPr>
        <w:pStyle w:val="1"/>
        <w:jc w:val="both"/>
      </w:pPr>
      <w:r>
        <w:rPr>
          <w:sz w:val="20"/>
        </w:rPr>
        <w:t xml:space="preserve">                                      или дата окончания срока действия)</w:t>
      </w:r>
    </w:p>
    <w:p>
      <w:pPr>
        <w:pStyle w:val="1"/>
        <w:jc w:val="both"/>
      </w:pPr>
      <w:r>
        <w:rPr>
          <w:sz w:val="20"/>
        </w:rPr>
      </w:r>
    </w:p>
    <w:p>
      <w:pPr>
        <w:pStyle w:val="1"/>
        <w:jc w:val="both"/>
      </w:pPr>
      <w:r>
        <w:rPr>
          <w:sz w:val="20"/>
        </w:rPr>
        <w:t xml:space="preserve">    ______________        _________________   _____________________________</w:t>
      </w:r>
    </w:p>
    <w:p>
      <w:pPr>
        <w:pStyle w:val="1"/>
        <w:jc w:val="both"/>
      </w:pPr>
      <w:r>
        <w:rPr>
          <w:sz w:val="20"/>
        </w:rPr>
        <w:t xml:space="preserve">        (дата)                (подпись)           (расшифровка подписи)</w:t>
      </w:r>
    </w:p>
    <w:p>
      <w:pPr>
        <w:pStyle w:val="0"/>
        <w:ind w:firstLine="540"/>
        <w:jc w:val="both"/>
      </w:pPr>
      <w:r>
        <w:rPr>
          <w:sz w:val="24"/>
        </w:rPr>
      </w:r>
    </w:p>
    <w:p>
      <w:pPr>
        <w:pStyle w:val="0"/>
        <w:ind w:firstLine="540"/>
        <w:jc w:val="both"/>
      </w:pPr>
      <w:r>
        <w:rPr>
          <w:sz w:val="24"/>
        </w:rPr>
        <w:t xml:space="preserve">--------------------------------</w:t>
      </w:r>
    </w:p>
    <w:bookmarkStart w:id="1633" w:name="P1633"/>
    <w:bookmarkEnd w:id="1633"/>
    <w:p>
      <w:pPr>
        <w:pStyle w:val="0"/>
        <w:spacing w:before="240" w:lineRule="auto"/>
        <w:ind w:firstLine="540"/>
        <w:jc w:val="both"/>
      </w:pPr>
      <w:r>
        <w:rPr>
          <w:sz w:val="24"/>
        </w:rPr>
        <w:t xml:space="preserve">&lt;1&gt; Цели обработки ПДн указываются в соответствии с </w:t>
      </w:r>
      <w:hyperlink w:history="0" w:anchor="P188" w:tooltip="ПЕРЕЧЕНЬ">
        <w:r>
          <w:rPr>
            <w:sz w:val="24"/>
            <w:color w:val="0000ff"/>
          </w:rPr>
          <w:t xml:space="preserve">приложением N 1</w:t>
        </w:r>
      </w:hyperlink>
      <w:r>
        <w:rPr>
          <w:sz w:val="24"/>
        </w:rPr>
        <w:t xml:space="preserve"> к Политике АО "Почта России" в отношении обработки ПДн.</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"Политика АО "Почта России" в отношении обработки персональных данных"</w:t>
            <w:br/>
            <w:t>(утв. Приказом АО "Почта России" от 11.09.2025 N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"Политика АО "Почта России" в отношении обработки персональных данных"</w:t>
            <w:br/>
            <w:t>(утв. Приказом АО "Почта России" от 11.09.2025 N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9769&amp;date=24.09.2025&amp;dst=75&amp;field=134&amp;demo=2" TargetMode = "External"/><Relationship Id="rId9" Type="http://schemas.openxmlformats.org/officeDocument/2006/relationships/hyperlink" Target="https://login.consultant.ru/link/?req=doc&amp;base=LAW&amp;n=499769&amp;date=24.09.2025&amp;dst=100235&amp;field=134&amp;demo=2" TargetMode = "External"/><Relationship Id="rId10" Type="http://schemas.openxmlformats.org/officeDocument/2006/relationships/hyperlink" Target="https://login.consultant.ru/link/?req=doc&amp;base=LAW&amp;n=499769&amp;date=24.09.2025&amp;demo=2" TargetMode = "External"/><Relationship Id="rId11" Type="http://schemas.openxmlformats.org/officeDocument/2006/relationships/hyperlink" Target="https://login.consultant.ru/link/?req=doc&amp;base=LAW&amp;n=499769&amp;date=24.09.2025&amp;demo=2" TargetMode = "External"/><Relationship Id="rId12" Type="http://schemas.openxmlformats.org/officeDocument/2006/relationships/hyperlink" Target="https://login.consultant.ru/link/?req=doc&amp;base=LAW&amp;n=499769&amp;date=24.09.2025&amp;demo=2" TargetMode = "External"/><Relationship Id="rId13" Type="http://schemas.openxmlformats.org/officeDocument/2006/relationships/hyperlink" Target="https://login.consultant.ru/link/?req=doc&amp;base=LAW&amp;n=499769&amp;date=24.09.2025&amp;demo=2" TargetMode = "External"/><Relationship Id="rId14" Type="http://schemas.openxmlformats.org/officeDocument/2006/relationships/hyperlink" Target="https://login.consultant.ru/link/?req=doc&amp;base=LAW&amp;n=499769&amp;date=24.09.2025&amp;demo=2" TargetMode = "External"/><Relationship Id="rId15" Type="http://schemas.openxmlformats.org/officeDocument/2006/relationships/hyperlink" Target="https://login.consultant.ru/link/?req=doc&amp;base=LAW&amp;n=499769&amp;date=24.09.2025&amp;demo=2" TargetMode = "External"/><Relationship Id="rId16" Type="http://schemas.openxmlformats.org/officeDocument/2006/relationships/hyperlink" Target="https://login.consultant.ru/link/?req=doc&amp;base=LAW&amp;n=499769&amp;date=24.09.2025&amp;demo=2" TargetMode = "External"/><Relationship Id="rId17" Type="http://schemas.openxmlformats.org/officeDocument/2006/relationships/hyperlink" Target="https://login.consultant.ru/link/?req=doc&amp;base=LAW&amp;n=499769&amp;date=24.09.2025&amp;demo=2" TargetMode = "External"/><Relationship Id="rId18" Type="http://schemas.openxmlformats.org/officeDocument/2006/relationships/hyperlink" Target="https://login.consultant.ru/link/?req=doc&amp;base=LAW&amp;n=499769&amp;date=24.09.2025&amp;demo=2" TargetMode = "External"/><Relationship Id="rId19" Type="http://schemas.openxmlformats.org/officeDocument/2006/relationships/hyperlink" Target="https://login.consultant.ru/link/?req=doc&amp;base=LAW&amp;n=499768&amp;date=24.09.2025&amp;demo=2" TargetMode = "External"/><Relationship Id="rId20" Type="http://schemas.openxmlformats.org/officeDocument/2006/relationships/hyperlink" Target="https://login.consultant.ru/link/?req=doc&amp;base=LAW&amp;n=500163&amp;date=24.09.2025&amp;demo=2" TargetMode = "External"/><Relationship Id="rId21" Type="http://schemas.openxmlformats.org/officeDocument/2006/relationships/hyperlink" Target="https://login.consultant.ru/link/?req=doc&amp;base=LAW&amp;n=499767&amp;date=24.09.2025&amp;demo=2" TargetMode = "External"/><Relationship Id="rId22" Type="http://schemas.openxmlformats.org/officeDocument/2006/relationships/hyperlink" Target="https://login.consultant.ru/link/?req=doc&amp;base=LAW&amp;n=2875&amp;date=24.09.2025&amp;demo=2" TargetMode = "External"/><Relationship Id="rId23" Type="http://schemas.openxmlformats.org/officeDocument/2006/relationships/hyperlink" Target="https://login.consultant.ru/link/?req=doc&amp;base=LAW&amp;n=508490&amp;date=24.09.2025&amp;demo=2" TargetMode = "External"/><Relationship Id="rId24" Type="http://schemas.openxmlformats.org/officeDocument/2006/relationships/hyperlink" Target="https://login.consultant.ru/link/?req=doc&amp;base=LAW&amp;n=502701&amp;date=24.09.2025&amp;dst=100635&amp;field=134&amp;demo=2" TargetMode = "External"/><Relationship Id="rId25" Type="http://schemas.openxmlformats.org/officeDocument/2006/relationships/hyperlink" Target="https://login.consultant.ru/link/?req=doc&amp;base=LAW&amp;n=483130&amp;date=24.09.2025&amp;demo=2" TargetMode = "External"/><Relationship Id="rId26" Type="http://schemas.openxmlformats.org/officeDocument/2006/relationships/hyperlink" Target="https://login.consultant.ru/link/?req=doc&amp;base=LAW&amp;n=500163&amp;date=24.09.2025&amp;dst=202&amp;field=134&amp;demo=2" TargetMode = "External"/><Relationship Id="rId27" Type="http://schemas.openxmlformats.org/officeDocument/2006/relationships/hyperlink" Target="https://login.consultant.ru/link/?req=doc&amp;base=LAW&amp;n=499767&amp;date=24.09.2025&amp;dst=100117&amp;field=134&amp;demo=2" TargetMode = "External"/><Relationship Id="rId28" Type="http://schemas.openxmlformats.org/officeDocument/2006/relationships/hyperlink" Target="https://login.consultant.ru/link/?req=doc&amp;base=LAW&amp;n=500205&amp;date=24.09.2025&amp;demo=2" TargetMode = "External"/><Relationship Id="rId29" Type="http://schemas.openxmlformats.org/officeDocument/2006/relationships/hyperlink" Target="https://login.consultant.ru/link/?req=doc&amp;base=LAW&amp;n=495137&amp;date=24.09.2025&amp;demo=2" TargetMode = "External"/><Relationship Id="rId30" Type="http://schemas.openxmlformats.org/officeDocument/2006/relationships/hyperlink" Target="https://login.consultant.ru/link/?req=doc&amp;base=LAW&amp;n=482770&amp;date=24.09.2025&amp;demo=2" TargetMode = "External"/><Relationship Id="rId31" Type="http://schemas.openxmlformats.org/officeDocument/2006/relationships/hyperlink" Target="https://login.consultant.ru/link/?req=doc&amp;base=LAW&amp;n=511346&amp;date=24.09.2025&amp;demo=2" TargetMode = "External"/><Relationship Id="rId32" Type="http://schemas.openxmlformats.org/officeDocument/2006/relationships/hyperlink" Target="https://login.consultant.ru/link/?req=doc&amp;base=LAW&amp;n=511331&amp;date=24.09.2025&amp;demo=2" TargetMode = "External"/><Relationship Id="rId33" Type="http://schemas.openxmlformats.org/officeDocument/2006/relationships/hyperlink" Target="https://login.consultant.ru/link/?req=doc&amp;base=LAW&amp;n=499495&amp;date=24.09.2025&amp;demo=2" TargetMode = "External"/><Relationship Id="rId34" Type="http://schemas.openxmlformats.org/officeDocument/2006/relationships/hyperlink" Target="https://login.consultant.ru/link/?req=doc&amp;base=LAW&amp;n=509408&amp;date=24.09.2025&amp;demo=2" TargetMode = "External"/><Relationship Id="rId35" Type="http://schemas.openxmlformats.org/officeDocument/2006/relationships/hyperlink" Target="https://login.consultant.ru/link/?req=doc&amp;base=LAW&amp;n=480440&amp;date=24.09.2025&amp;demo=2" TargetMode = "External"/><Relationship Id="rId36" Type="http://schemas.openxmlformats.org/officeDocument/2006/relationships/hyperlink" Target="https://login.consultant.ru/link/?req=doc&amp;base=LAW&amp;n=499769&amp;date=24.09.2025&amp;demo=2" TargetMode = "External"/><Relationship Id="rId37" Type="http://schemas.openxmlformats.org/officeDocument/2006/relationships/hyperlink" Target="https://login.consultant.ru/link/?req=doc&amp;base=LAW&amp;n=499769&amp;date=24.09.2025&amp;demo=2" TargetMode = "External"/><Relationship Id="rId38" Type="http://schemas.openxmlformats.org/officeDocument/2006/relationships/hyperlink" Target="https://login.consultant.ru/link/?req=doc&amp;base=LAW&amp;n=499769&amp;date=24.09.2025&amp;demo=2" TargetMode = "External"/><Relationship Id="rId39" Type="http://schemas.openxmlformats.org/officeDocument/2006/relationships/hyperlink" Target="https://login.consultant.ru/link/?req=doc&amp;base=LAW&amp;n=499769&amp;date=24.09.2025&amp;demo=2" TargetMode = "External"/><Relationship Id="rId40" Type="http://schemas.openxmlformats.org/officeDocument/2006/relationships/hyperlink" Target="https://login.consultant.ru/link/?req=doc&amp;base=LAW&amp;n=499769&amp;date=24.09.2025&amp;dst=100324&amp;field=134&amp;demo=2" TargetMode = "External"/><Relationship Id="rId41" Type="http://schemas.openxmlformats.org/officeDocument/2006/relationships/hyperlink" Target="https://login.consultant.ru/link/?req=doc&amp;base=LAW&amp;n=499769&amp;date=24.09.2025&amp;dst=100324&amp;field=134&amp;demo=2" TargetMode = "External"/><Relationship Id="rId42" Type="http://schemas.openxmlformats.org/officeDocument/2006/relationships/hyperlink" Target="https://login.consultant.ru/link/?req=doc&amp;base=LAW&amp;n=499769&amp;date=24.09.2025&amp;demo=2" TargetMode = "External"/><Relationship Id="rId43" Type="http://schemas.openxmlformats.org/officeDocument/2006/relationships/hyperlink" Target="https://login.consultant.ru/link/?req=doc&amp;base=LAW&amp;n=499769&amp;date=24.09.2025&amp;dst=100335&amp;field=134&amp;demo=2" TargetMode = "External"/><Relationship Id="rId44" Type="http://schemas.openxmlformats.org/officeDocument/2006/relationships/hyperlink" Target="https://login.consultant.ru/link/?req=doc&amp;base=LAW&amp;n=499769&amp;date=24.09.2025&amp;demo=2" TargetMode = "External"/><Relationship Id="rId45" Type="http://schemas.openxmlformats.org/officeDocument/2006/relationships/header" Target="header2.xml"/><Relationship Id="rId46" Type="http://schemas.openxmlformats.org/officeDocument/2006/relationships/footer" Target="footer2.xml"/><Relationship Id="rId47" Type="http://schemas.openxmlformats.org/officeDocument/2006/relationships/hyperlink" Target="https://login.consultant.ru/link/?req=doc&amp;base=LAW&amp;n=511331&amp;date=24.09.2025&amp;demo=2" TargetMode = "External"/><Relationship Id="rId48" Type="http://schemas.openxmlformats.org/officeDocument/2006/relationships/hyperlink" Target="https://login.consultant.ru/link/?req=doc&amp;base=LAW&amp;n=500096&amp;date=24.09.2025&amp;demo=2" TargetMode = "External"/><Relationship Id="rId49" Type="http://schemas.openxmlformats.org/officeDocument/2006/relationships/hyperlink" Target="https://login.consultant.ru/link/?req=doc&amp;base=LAW&amp;n=500205&amp;date=24.09.2025&amp;demo=2" TargetMode = "External"/><Relationship Id="rId50" Type="http://schemas.openxmlformats.org/officeDocument/2006/relationships/hyperlink" Target="https://login.consultant.ru/link/?req=doc&amp;base=LAW&amp;n=499769&amp;date=24.09.2025&amp;dst=100257&amp;field=134&amp;demo=2" TargetMode = "External"/><Relationship Id="rId51" Type="http://schemas.openxmlformats.org/officeDocument/2006/relationships/hyperlink" Target="https://login.consultant.ru/link/?req=doc&amp;base=LAW&amp;n=499769&amp;date=24.09.2025&amp;dst=100368&amp;field=134&amp;demo=2" TargetMode = "External"/><Relationship Id="rId52" Type="http://schemas.openxmlformats.org/officeDocument/2006/relationships/hyperlink" Target="https://login.consultant.ru/link/?req=doc&amp;base=LAW&amp;n=499769&amp;date=24.09.2025&amp;dst=163&amp;field=134&amp;demo=2" TargetMode = "External"/><Relationship Id="rId53" Type="http://schemas.openxmlformats.org/officeDocument/2006/relationships/hyperlink" Target="https://login.consultant.ru/link/?req=doc&amp;base=LAW&amp;n=499769&amp;date=24.09.2025&amp;dst=100357&amp;field=134&amp;demo=2" TargetMode = "External"/><Relationship Id="rId54" Type="http://schemas.openxmlformats.org/officeDocument/2006/relationships/hyperlink" Target="https://login.consultant.ru/link/?req=doc&amp;base=LAW&amp;n=499769&amp;date=24.09.2025&amp;dst=100400&amp;field=134&amp;demo=2" TargetMode = "External"/><Relationship Id="rId55" Type="http://schemas.openxmlformats.org/officeDocument/2006/relationships/hyperlink" Target="https://login.consultant.ru/link/?req=doc&amp;base=LAW&amp;n=499769&amp;date=24.09.2025&amp;dst=100400&amp;field=134&amp;demo=2" TargetMode = "External"/><Relationship Id="rId56" Type="http://schemas.openxmlformats.org/officeDocument/2006/relationships/hyperlink" Target="https://login.consultant.ru/link/?req=doc&amp;base=LAW&amp;n=499769&amp;date=24.09.2025&amp;dst=166&amp;field=134&amp;demo=2" TargetMode = "External"/><Relationship Id="rId57" Type="http://schemas.openxmlformats.org/officeDocument/2006/relationships/hyperlink" Target="https://login.consultant.ru/link/?req=doc&amp;base=LAW&amp;n=499769&amp;date=24.09.2025&amp;dst=100282&amp;field=134&amp;demo=2" TargetMode = "External"/><Relationship Id="rId58" Type="http://schemas.openxmlformats.org/officeDocument/2006/relationships/hyperlink" Target="https://login.consultant.ru/link/?req=doc&amp;base=LAW&amp;n=499769&amp;date=24.09.2025&amp;dst=100305&amp;field=134&amp;demo=2" TargetMode = "External"/><Relationship Id="rId59" Type="http://schemas.openxmlformats.org/officeDocument/2006/relationships/hyperlink" Target="https://login.consultant.ru/link/?req=doc&amp;base=LAW&amp;n=499769&amp;date=24.09.2025&amp;dst=100082&amp;field=134&amp;demo=2" TargetMode = "External"/><Relationship Id="rId60" Type="http://schemas.openxmlformats.org/officeDocument/2006/relationships/hyperlink" Target="https://login.consultant.ru/link/?req=doc&amp;base=LAW&amp;n=499769&amp;date=24.09.2025&amp;dst=100090&amp;field=134&amp;demo=2" TargetMode = "External"/><Relationship Id="rId61" Type="http://schemas.openxmlformats.org/officeDocument/2006/relationships/hyperlink" Target="https://login.consultant.ru/link/?req=doc&amp;base=LAW&amp;n=499769&amp;date=24.09.2025&amp;dst=100260&amp;field=134&amp;demo=2" TargetMode = "External"/><Relationship Id="rId62" Type="http://schemas.openxmlformats.org/officeDocument/2006/relationships/hyperlink" Target="https://login.consultant.ru/link/?req=doc&amp;base=LAW&amp;n=499769&amp;date=24.09.2025&amp;dst=100269&amp;field=134&amp;demo=2" TargetMode = "External"/><Relationship Id="rId63" Type="http://schemas.openxmlformats.org/officeDocument/2006/relationships/hyperlink" Target="https://login.consultant.ru/link/?req=doc&amp;base=LAW&amp;n=499769&amp;date=24.09.2025&amp;dst=100082&amp;field=134&amp;demo=2" TargetMode = "External"/><Relationship Id="rId64" Type="http://schemas.openxmlformats.org/officeDocument/2006/relationships/hyperlink" Target="https://login.consultant.ru/link/?req=doc&amp;base=LAW&amp;n=499769&amp;date=24.09.2025&amp;dst=165&amp;field=134&amp;demo=2" TargetMode = "External"/><Relationship Id="rId65" Type="http://schemas.openxmlformats.org/officeDocument/2006/relationships/hyperlink" Target="https://login.consultant.ru/link/?req=doc&amp;base=LAW&amp;n=499769&amp;date=24.09.2025&amp;dst=34&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 АО "Почта России" в отношении обработки персональных данных"
(утв. Приказом АО "Почта России" от 11.09.2025 N 274-а)</dc:title>
  <dcterms:created xsi:type="dcterms:W3CDTF">2025-09-24T13:11:49Z</dcterms:created>
</cp:coreProperties>
</file>