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сентября 2025 г. N 52824-ДН/04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161.1</w:t>
        </w:r>
      </w:hyperlink>
      <w:r>
        <w:rPr>
          <w:sz w:val="24"/>
        </w:rPr>
        <w:t xml:space="preserve"> Жилищного кодекса Российской Федерации (далее - ЖК РФ) в случае,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квартиры,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доме. Регистрация совета многоквартирного дома в органах местного самоуправления или иных органах не осуществляется.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6 статьи 161.1</w:t>
        </w:r>
      </w:hyperlink>
      <w:r>
        <w:rPr>
          <w:sz w:val="24"/>
        </w:rPr>
        <w:t xml:space="preserve"> ЖК РФ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дома.</w:t>
      </w:r>
    </w:p>
    <w:p>
      <w:pPr>
        <w:pStyle w:val="0"/>
        <w:spacing w:before="240" w:lineRule="auto"/>
        <w:ind w:firstLine="540"/>
        <w:jc w:val="both"/>
      </w:pP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Пунктом 3 части 8 статьи 161.1</w:t>
        </w:r>
      </w:hyperlink>
      <w:r>
        <w:rPr>
          <w:sz w:val="24"/>
        </w:rPr>
        <w:t xml:space="preserve"> ЖК РФ установлено, что на основании доверенностей, выданных собственниками помещений в многоквартирном доме, или, действуя без доверенности, в случае наделения его таким полномочием по решению общего собрания собственников помещений в многоквартирном доме заключает на условиях, указанных в решении общего собрания собственников помещений в данном многоквартирном доме, договор управления многоквартирным домом или договоры, указанные в 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частях 1</w:t>
        </w:r>
      </w:hyperlink>
      <w:r>
        <w:rPr>
          <w:sz w:val="24"/>
        </w:rPr>
        <w:t xml:space="preserve"> и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2 статьи 164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 председателя совета многоквартирного дома заключать договор управления от имени всех собственников помещений в многоквартирном доме на основании решения общего собрания предусмотрено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пунктом 3 части 8 статьи 161.1</w:t>
        </w:r>
      </w:hyperlink>
      <w:r>
        <w:rPr>
          <w:sz w:val="24"/>
        </w:rPr>
        <w:t xml:space="preserve"> ЖК РФ и не установлено </w:t>
      </w:r>
      <w:hyperlink w:history="0" r:id="rId1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5 статьи 161.1</w:t>
        </w:r>
      </w:hyperlink>
      <w:r>
        <w:rPr>
          <w:sz w:val="24"/>
        </w:rPr>
        <w:t xml:space="preserve"> ЖК РФ. В силу </w:t>
      </w:r>
      <w:hyperlink w:history="0" r:id="rId14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пункта 4.3 части 2 статьи 44</w:t>
        </w:r>
      </w:hyperlink>
      <w:r>
        <w:rPr>
          <w:sz w:val="24"/>
        </w:rPr>
        <w:t xml:space="preserve"> ЖК РФ к компетенции общего собрания относится принятие решения о наделении председателя совета многоквартирного дома полномочиями на принятие решений по вопросам, не указанным в </w:t>
      </w:r>
      <w:hyperlink w:history="0" r:id="rId15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5 статьи 161.1</w:t>
        </w:r>
      </w:hyperlink>
      <w:r>
        <w:rPr>
          <w:sz w:val="24"/>
        </w:rPr>
        <w:t xml:space="preserve"> ЖК РФ, за исключением полномочий, отнесенных к компетенции общего собрания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общего собрания, предусмотренные </w:t>
      </w:r>
      <w:hyperlink w:history="0" r:id="rId1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пунктом 4.3 части 2 статьи 44</w:t>
        </w:r>
      </w:hyperlink>
      <w:r>
        <w:rPr>
          <w:sz w:val="24"/>
        </w:rPr>
        <w:t xml:space="preserve"> ЖК РФ, принимаются большинством не менее двух третей голосов от общего числа голосов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вышеизложенное, необходимое количество голосов для принятия на общем собрании решения о наделении председателя совета многоквартирного дома полномочием на заключение договора управления от имени всех собственников помещений составляет не менее двух третей голосов от общего числа голосов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05.09.2025 N 52824-ДН/04</w:t>
            <w:br/>
            <w:t>&lt;О необходимом количестве голосов для принятия решения о наделении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05.09.2025 N 52824-ДН/04 &lt;О необходимом количестве голосов для принятия решения о наделении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296&amp;date=29.09.2025&amp;dst=101127&amp;field=134&amp;demo=2" TargetMode = "External"/><Relationship Id="rId8" Type="http://schemas.openxmlformats.org/officeDocument/2006/relationships/hyperlink" Target="https://login.consultant.ru/link/?req=doc&amp;base=LAW&amp;n=507296&amp;date=29.09.2025&amp;dst=101138&amp;field=134&amp;demo=2" TargetMode = "External"/><Relationship Id="rId9" Type="http://schemas.openxmlformats.org/officeDocument/2006/relationships/hyperlink" Target="https://login.consultant.ru/link/?req=doc&amp;base=LAW&amp;n=507296&amp;date=29.09.2025&amp;dst=938&amp;field=134&amp;demo=2" TargetMode = "External"/><Relationship Id="rId10" Type="http://schemas.openxmlformats.org/officeDocument/2006/relationships/hyperlink" Target="https://login.consultant.ru/link/?req=doc&amp;base=LAW&amp;n=507296&amp;date=29.09.2025&amp;dst=444&amp;field=134&amp;demo=2" TargetMode = "External"/><Relationship Id="rId11" Type="http://schemas.openxmlformats.org/officeDocument/2006/relationships/hyperlink" Target="https://login.consultant.ru/link/?req=doc&amp;base=LAW&amp;n=507296&amp;date=29.09.2025&amp;dst=613&amp;field=134&amp;demo=2" TargetMode = "External"/><Relationship Id="rId12" Type="http://schemas.openxmlformats.org/officeDocument/2006/relationships/hyperlink" Target="https://login.consultant.ru/link/?req=doc&amp;base=LAW&amp;n=507296&amp;date=29.09.2025&amp;dst=938&amp;field=134&amp;demo=2" TargetMode = "External"/><Relationship Id="rId13" Type="http://schemas.openxmlformats.org/officeDocument/2006/relationships/hyperlink" Target="https://login.consultant.ru/link/?req=doc&amp;base=LAW&amp;n=507296&amp;date=29.09.2025&amp;dst=101131&amp;field=134&amp;demo=2" TargetMode = "External"/><Relationship Id="rId14" Type="http://schemas.openxmlformats.org/officeDocument/2006/relationships/hyperlink" Target="https://login.consultant.ru/link/?req=doc&amp;base=LAW&amp;n=507296&amp;date=29.09.2025&amp;dst=101463&amp;field=134&amp;demo=2" TargetMode = "External"/><Relationship Id="rId15" Type="http://schemas.openxmlformats.org/officeDocument/2006/relationships/hyperlink" Target="https://login.consultant.ru/link/?req=doc&amp;base=LAW&amp;n=507296&amp;date=29.09.2025&amp;dst=101131&amp;field=134&amp;demo=2" TargetMode = "External"/><Relationship Id="rId16" Type="http://schemas.openxmlformats.org/officeDocument/2006/relationships/hyperlink" Target="https://login.consultant.ru/link/?req=doc&amp;base=LAW&amp;n=507296&amp;date=29.09.2025&amp;dst=1321&amp;field=134&amp;demo=2" TargetMode = "External"/><Relationship Id="rId17" Type="http://schemas.openxmlformats.org/officeDocument/2006/relationships/hyperlink" Target="https://login.consultant.ru/link/?req=doc&amp;base=LAW&amp;n=507296&amp;date=29.09.2025&amp;dst=101463&amp;field=134&amp;demo=2" TargetMode = "External"/><Relationship Id="rId18" Type="http://schemas.openxmlformats.org/officeDocument/2006/relationships/hyperlink" Target="https://login.consultant.ru/link/?req=doc&amp;base=LAW&amp;n=490536&amp;date=29.09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05.09.2025 N 52824-ДН/04
&lt;О необходимом количестве голосов для принятия решения о наделении председателя совета МКД полномочием на заключение договора управления&gt;</dc:title>
  <dcterms:created xsi:type="dcterms:W3CDTF">2025-09-29T12:28:17Z</dcterms:created>
</cp:coreProperties>
</file>