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29 сентября 2025 г. N 57757-ДН/04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156</w:t>
        </w:r>
      </w:hyperlink>
      <w:r>
        <w:rPr>
          <w:sz w:val="24"/>
        </w:rPr>
        <w:t xml:space="preserve"> Жилищного кодекса Российской Федерации (далее - ЖК РФ) плата за содержание жилого помещения устанавливается в размере, обеспечивающем содержание общего имущества в многоквартирном доме (далее - МКД) в соответствии с требованиями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положений </w:t>
      </w:r>
      <w:hyperlink w:history="0" r:id="rId8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158</w:t>
        </w:r>
      </w:hyperlink>
      <w:r>
        <w:rPr>
          <w:sz w:val="24"/>
        </w:rPr>
        <w:t xml:space="preserve"> ЖК РФ собственник помещения в МКД обязан нести расходы на содержание принадлежащего ему помещения, а также участвовать в расходах на содержание общего имущества в МКД соразмерно своей доле в праве общей собственности на это имущество путем внесения платы за содержание жилого помещения, взносов на капитальный ремонт.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частям 1</w:t>
        </w:r>
      </w:hyperlink>
      <w:r>
        <w:rPr>
          <w:sz w:val="24"/>
        </w:rPr>
        <w:t xml:space="preserve">, </w:t>
      </w:r>
      <w:hyperlink w:history="0" r:id="rId10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2 статьи 39</w:t>
        </w:r>
      </w:hyperlink>
      <w:r>
        <w:rPr>
          <w:sz w:val="24"/>
        </w:rPr>
        <w:t xml:space="preserve"> ЖК РФ собственники помещений в МКД несут бремя расходов на содержание общего имущества в МКД. Доля обязательных расходов на содержание общего имущества в МКД, бремя которых несет собственник помещения в таком доме, определяется долей в праве общей собственности на общее имущество в таком доме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11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1 статьи 37</w:t>
        </w:r>
      </w:hyperlink>
      <w:r>
        <w:rPr>
          <w:sz w:val="24"/>
        </w:rPr>
        <w:t xml:space="preserve"> ЖК РФ доля в праве общей собственности на общее имущество в МКД собственника помещения в этом доме пропорциональна размеру общей площади указанного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размер платы за содержание жилого помещение собственника помещения в МКД пропорционален доле указанного собственника в праве общей собственности на общее имущество в таком доме. При этом доля собственника помещения в МКД в праве общей собственности на общее имущество в таком доме пропорциональна площади помещения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размер платы за содержание жилого помещение собственника помещения в МКД пропорционален площади помещения указанного собственника.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Доля в праве общей долевой собственности определяется как отношение площади жилого или нежилого помещения конкретного собственника к сумме площадей всех жилых и нежилых помещений, не входящих в состав общего имущества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отметить, что доля в праве общей долевой собственности на общее имущество в МКД не имеет размерности, в том числе не измеряется в единицах площади (м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из состава общего имущества в МКД, определенного </w:t>
      </w:r>
      <w:hyperlink w:history="0" r:id="rId12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частью 1 статьи 36</w:t>
        </w:r>
      </w:hyperlink>
      <w:r>
        <w:rPr>
          <w:sz w:val="24"/>
        </w:rPr>
        <w:t xml:space="preserve"> ЖК РФ, следует, что общее имущество не может измеряться в каких-либо единых единицах измерения, поскольку к такому общему имуществу относятся в числе прочего помещения, земельный участок, ограждающие конструкции, механическое, электрическое, санитарно-техническое и другое оборудование. Указанные объекты не могут обладать количественными характеристиками, выраженными в одинаковых единицах измерения.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какой-либо количественной характеристики общего имущества в МКД, выраженной в определенных единицах измерения, не существует. В том числе количество общего имущества в МКД невозможно измерить в единицах площади (м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заявления, что при определении размера платы за содержание жилого помещения, подлежащей внесению собственником конкретного помещения в МКД, необходимо утвержденный общим собранием собственников помещений в МКД удельный размер платы за содержание жилого помещения в рублях с квадратного метра, умножать на площадь именно доли общего имущества в МКД, принадлежащей такому собственнику, некорректны, не основаны на законе.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утверждения размера платы за содержание жилого помещения определяется общий размер расходов, необходимых для финансирования услуг и работ по управлению МКД, по содержанию и текущему ремонту общего имущества в МКД в течение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Рассчитанный объем финансирования делится на 12 месяцев в целях определения размера платы за содержание жилого помещения, подлежащей внесению совокупно всеми собственниками помещений в МКД за месяц.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Тем самым в числе прочего обеспечивается исполнение требования </w:t>
      </w:r>
      <w:hyperlink w:history="0" r:id="rId13" w:tooltip="&quot;Жилищный кодекс Российской Федерации&quot; от 29.12.2004 N 188-ФЗ (ред. от 31.07.2025) {КонсультантПлюс}">
        <w:r>
          <w:rPr>
            <w:sz w:val="24"/>
            <w:color w:val="0000ff"/>
          </w:rPr>
          <w:t xml:space="preserve">части 7 статьи 156</w:t>
        </w:r>
      </w:hyperlink>
      <w:r>
        <w:rPr>
          <w:sz w:val="24"/>
        </w:rPr>
        <w:t xml:space="preserve"> ЖК РФ, устанавливающей, что размер платы за содержание жилого помещения в МКД устанавливается на срок не менее чем один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расчета размера платы за содержание жилого отдельно за каждый месяц размер такой платы в каждом месяце будет различным, поскольку эксплуатация МКД в различные периоды требует проведения различных работ. Например, в зимний период производится уборка и вывоз снега, в летний период производится текущий ремонт крыши, фасада, иных элементов общего имущества в МКД, осуществляется подготовка внутридомовой системы отопления МКД к отопительному периоду.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 избежание ежемесячного изменения размера платы за содержание жилого помещения размер такой платы рассчитывается на год, после чего делится на 12 месяцев.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наглядности расчетов полученный размер платы за содержание жилого помещения, подлежащий внесению совокупно собственниками всех помещений за месяц, обозначим P (руб./мес.).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Тогда справедливо будет выражение: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12"/>
        </w:rPr>
        <w:drawing>
          <wp:inline distT="0" distB="0" distL="0" distR="0">
            <wp:extent cx="697230" cy="3086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P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размер платы за содержание жилья, подлежащий оплате собственником i-того помещения, руб./мес.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определения P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необходимо умножить P на долю собственника i-того помещения в праве общедолевой собственности на общее имущество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Такая доля, как указано ранее, определяется отношением: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4"/>
        </w:rPr>
        <w:drawing>
          <wp:inline distT="0" distB="0" distL="0" distR="0">
            <wp:extent cx="308610" cy="4686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где: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- площадь i-того помещения в МКД,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 - общая площадь жилых и нежилых помещений в МКД (за исключением помещений, входящих в состав общего имущества в МКД),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Размер платы за содержание i-того помещения в МКД определяется по формуле: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4"/>
        </w:rPr>
        <w:drawing>
          <wp:inline distT="0" distB="0" distL="0" distR="0">
            <wp:extent cx="868680" cy="4686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Данное выражение можно представить в виде: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position w:val="-24"/>
        </w:rPr>
        <w:drawing>
          <wp:inline distT="0" distB="0" distL="0" distR="0">
            <wp:extent cx="902970" cy="4686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Учитывая, что общая площадь жилых и нежилых помещений в МКД, обозначенная S</w:t>
      </w:r>
      <w:r>
        <w:rPr>
          <w:sz w:val="24"/>
          <w:vertAlign w:val="superscript"/>
        </w:rPr>
        <w:t xml:space="preserve">об</w:t>
      </w:r>
      <w:r>
        <w:rPr>
          <w:sz w:val="24"/>
        </w:rPr>
        <w:t xml:space="preserve">, является условно постоянной величиной в силу низкой динамики изменений площадей помещений в МКД, величину </w:t>
      </w:r>
      <w:r>
        <w:rPr>
          <w:position w:val="-24"/>
        </w:rPr>
        <w:drawing>
          <wp:inline distT="0" distB="0" distL="0" distR="0">
            <wp:extent cx="308610" cy="4686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можно считать постоянной на период действия утвержденного размера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Указанная величина, равная отношению общего размера платы за содержание жилого помещения, подлежащей оплате совокупно всеми собственниками помещений в МКД, в месяц к общей площади жилых и нежилых помещений в МКД, принадлежащих таким собственникам, измеряется в руб./м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 в месяц.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Размер платы за содержание жилого помещения для собственника i-того помещения в МКД P</w:t>
      </w:r>
      <w:r>
        <w:rPr>
          <w:sz w:val="24"/>
          <w:vertAlign w:val="subscript"/>
        </w:rPr>
        <w:t xml:space="preserve">i</w:t>
      </w:r>
      <w:r>
        <w:rPr>
          <w:sz w:val="24"/>
        </w:rPr>
        <w:t xml:space="preserve"> определяется путем умножения указанной величины </w:t>
      </w:r>
      <w:r>
        <w:rPr>
          <w:position w:val="-24"/>
        </w:rPr>
        <w:drawing>
          <wp:inline distT="0" distB="0" distL="0" distR="0">
            <wp:extent cx="308610" cy="46863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на площадь i-того помещения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утверждении размера платы за содержание жилого помещения в рублях с квадратного метра в месяц размер платы за содержание жилого помещения, подлежащий оплате собственником помещения в МКД, утвержденный размер платы в рублях с квадратного метра в месяц умножается на площадь принадлежащего такому собственнику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Применение при расчете размера платы за содержание жилого помещения величин площади общего имущества в МКД, площади доли общего имущества в МКД, либо площади помещений, входящих в состав общего имущества в МКД, законом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</w:t>
      </w:r>
      <w:hyperlink w:history="0" r:id="rId20" w:tooltip="Постановление Правительства РФ от 06.02.2006 N 75 (ред. от 21.12.2018) &quot;О порядке проведения органом местного самоуправления открытого конкурса по отбору управляющей организации для управления многоквартирным домом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проведения органом местного самоуправления открытого конкурса по отбору управляющей организации для управления многоквартирным домом, утвержденных постановлением Правительства Российской Федерации от 06.02.2006 N 75, понятие "размер платы за содержание и ремонт жилого помещения" определено как плата, включающая в себя плату за работы и услуги по управлению МКД, содержанию, текущему и капитальному ремонту общего имущества собственников помещений в МКД, установленная из расчета 1 кв. метра общей площади жилого или нежилого помещения. Размер платы за содержание и ремонт жилого помещения устанавливается одинаковым для собственников жилых и нежилых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порядок расчета размера платы за содержание жилого помещения в достаточной степени урегулирован действующими положениями жилищного законодательства Российской Федерации, внесение изменений в указанный порядок нецелесообразно.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1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29.09.2025 N 57757-ДН/04</w:t>
            <w:br/>
            <w:t>&lt;О порядке расчета размера платы за содержание жилого помещения&gt;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29.09.2025 N 57757-ДН/04 &lt;О порядке расчета размера платы за содержание жилого помещения&gt;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296&amp;date=06.10.2025&amp;dst=101496&amp;field=134&amp;demo=2" TargetMode = "External"/><Relationship Id="rId8" Type="http://schemas.openxmlformats.org/officeDocument/2006/relationships/hyperlink" Target="https://login.consultant.ru/link/?req=doc&amp;base=LAW&amp;n=507296&amp;date=06.10.2025&amp;dst=101505&amp;field=134&amp;demo=2" TargetMode = "External"/><Relationship Id="rId9" Type="http://schemas.openxmlformats.org/officeDocument/2006/relationships/hyperlink" Target="https://login.consultant.ru/link/?req=doc&amp;base=LAW&amp;n=507296&amp;date=06.10.2025&amp;dst=100285&amp;field=134&amp;demo=2" TargetMode = "External"/><Relationship Id="rId10" Type="http://schemas.openxmlformats.org/officeDocument/2006/relationships/hyperlink" Target="https://login.consultant.ru/link/?req=doc&amp;base=LAW&amp;n=507296&amp;date=06.10.2025&amp;dst=100286&amp;field=134&amp;demo=2" TargetMode = "External"/><Relationship Id="rId11" Type="http://schemas.openxmlformats.org/officeDocument/2006/relationships/hyperlink" Target="https://login.consultant.ru/link/?req=doc&amp;base=LAW&amp;n=507296&amp;date=06.10.2025&amp;dst=100275&amp;field=134&amp;demo=2" TargetMode = "External"/><Relationship Id="rId12" Type="http://schemas.openxmlformats.org/officeDocument/2006/relationships/hyperlink" Target="https://login.consultant.ru/link/?req=doc&amp;base=LAW&amp;n=507296&amp;date=06.10.2025&amp;dst=101029&amp;field=134&amp;demo=2" TargetMode = "External"/><Relationship Id="rId13" Type="http://schemas.openxmlformats.org/officeDocument/2006/relationships/hyperlink" Target="https://login.consultant.ru/link/?req=doc&amp;base=LAW&amp;n=507296&amp;date=06.10.2025&amp;dst=685&amp;field=134&amp;demo=2" TargetMode = "External"/><Relationship Id="rId14" Type="http://schemas.openxmlformats.org/officeDocument/2006/relationships/image" Target="media/image2.wmf"/><Relationship Id="rId15" Type="http://schemas.openxmlformats.org/officeDocument/2006/relationships/image" Target="media/image3.wmf"/><Relationship Id="rId16" Type="http://schemas.openxmlformats.org/officeDocument/2006/relationships/image" Target="media/image4.wmf"/><Relationship Id="rId17" Type="http://schemas.openxmlformats.org/officeDocument/2006/relationships/image" Target="media/image5.wmf"/><Relationship Id="rId18" Type="http://schemas.openxmlformats.org/officeDocument/2006/relationships/image" Target="media/image6.wmf"/><Relationship Id="rId19" Type="http://schemas.openxmlformats.org/officeDocument/2006/relationships/image" Target="media/image7.wmf"/><Relationship Id="rId20" Type="http://schemas.openxmlformats.org/officeDocument/2006/relationships/hyperlink" Target="https://login.consultant.ru/link/?req=doc&amp;base=LAW&amp;n=314391&amp;date=06.10.2025&amp;dst=46&amp;field=134&amp;demo=2" TargetMode = "External"/><Relationship Id="rId21" Type="http://schemas.openxmlformats.org/officeDocument/2006/relationships/hyperlink" Target="https://login.consultant.ru/link/?req=doc&amp;base=LAW&amp;n=490536&amp;date=06.10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29.09.2025 N 57757-ДН/04
&lt;О порядке расчета размера платы за содержание жилого помещения&gt;</dc:title>
  <dcterms:created xsi:type="dcterms:W3CDTF">2025-10-06T15:27:50Z</dcterms:created>
</cp:coreProperties>
</file>