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Сообщение Банка России</w:t>
              <w:br/>
              <w:t xml:space="preserve">"О приобретении прав (требований) в части, превышающей 700 тысяч рублей, и осуществлении дополнительных компенсационных выплат вкладчикам из средств тридцать четвертого имущественного взноса Республики Крым"</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10.10.2025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jc w:val="center"/>
      </w:pPr>
      <w:r>
        <w:rPr>
          <w:sz w:val="24"/>
        </w:rPr>
        <w:t xml:space="preserve">ЦЕНТРАЛЬНЫЙ БАНК РОССИЙСКОЙ ФЕДЕРАЦИИ</w:t>
      </w:r>
    </w:p>
    <w:p>
      <w:pPr>
        <w:pStyle w:val="2"/>
        <w:jc w:val="center"/>
      </w:pPr>
      <w:r>
        <w:rPr>
          <w:sz w:val="24"/>
        </w:rPr>
      </w:r>
    </w:p>
    <w:p>
      <w:pPr>
        <w:pStyle w:val="2"/>
        <w:jc w:val="center"/>
      </w:pPr>
      <w:r>
        <w:rPr>
          <w:sz w:val="24"/>
        </w:rPr>
        <w:t xml:space="preserve">СООБЩЕНИЕ</w:t>
      </w:r>
    </w:p>
    <w:p>
      <w:pPr>
        <w:pStyle w:val="2"/>
        <w:jc w:val="center"/>
      </w:pPr>
      <w:r>
        <w:rPr>
          <w:sz w:val="24"/>
        </w:rPr>
      </w:r>
    </w:p>
    <w:p>
      <w:pPr>
        <w:pStyle w:val="2"/>
        <w:jc w:val="center"/>
      </w:pPr>
      <w:r>
        <w:rPr>
          <w:sz w:val="24"/>
        </w:rPr>
        <w:t xml:space="preserve">О ПРИОБРЕТЕНИИ</w:t>
      </w:r>
    </w:p>
    <w:p>
      <w:pPr>
        <w:pStyle w:val="2"/>
        <w:jc w:val="center"/>
      </w:pPr>
      <w:r>
        <w:rPr>
          <w:sz w:val="24"/>
        </w:rPr>
        <w:t xml:space="preserve">ПРАВ (ТРЕБОВАНИЙ) В ЧАСТИ, ПРЕВЫШАЮЩЕЙ 700 ТЫСЯЧ</w:t>
      </w:r>
    </w:p>
    <w:p>
      <w:pPr>
        <w:pStyle w:val="2"/>
        <w:jc w:val="center"/>
      </w:pPr>
      <w:r>
        <w:rPr>
          <w:sz w:val="24"/>
        </w:rPr>
        <w:t xml:space="preserve">РУБЛЕЙ, И ОСУЩЕСТВЛЕНИИ ДОПОЛНИТЕЛЬНЫХ КОМПЕНСАЦИОННЫХ</w:t>
      </w:r>
    </w:p>
    <w:p>
      <w:pPr>
        <w:pStyle w:val="2"/>
        <w:jc w:val="center"/>
      </w:pPr>
      <w:r>
        <w:rPr>
          <w:sz w:val="24"/>
        </w:rPr>
        <w:t xml:space="preserve">ВЫПЛАТ ВКЛАДЧИКАМ ИЗ СРЕДСТВ ТРИДЦАТЬ ЧЕТВЕРТОГО</w:t>
      </w:r>
    </w:p>
    <w:p>
      <w:pPr>
        <w:pStyle w:val="2"/>
        <w:jc w:val="center"/>
      </w:pPr>
      <w:r>
        <w:rPr>
          <w:sz w:val="24"/>
        </w:rPr>
        <w:t xml:space="preserve">ИМУЩЕСТВЕННОГО ВЗНОСА РЕСПУБЛИКИ КРЫМ</w:t>
      </w:r>
    </w:p>
    <w:p>
      <w:pPr>
        <w:pStyle w:val="0"/>
        <w:ind w:firstLine="540"/>
        <w:jc w:val="both"/>
      </w:pPr>
      <w:r>
        <w:rPr>
          <w:sz w:val="24"/>
        </w:rPr>
      </w:r>
    </w:p>
    <w:p>
      <w:pPr>
        <w:pStyle w:val="0"/>
        <w:ind w:firstLine="540"/>
        <w:jc w:val="both"/>
      </w:pPr>
      <w:r>
        <w:rPr>
          <w:sz w:val="24"/>
        </w:rPr>
        <w:t xml:space="preserve">Автономная некоммерческая организация "Фонд защиты вкладчиков" (далее - Фонд) сообщает о начале дополнительных компенсационных выплат из средств тридцать четвертого имущественного взноса Республики Крым и приобретении прав (требований) по вкладам в кредитных учреждениях, имевших на 16 марта 2014 г. лицензию Национального банка Украины и прекративших свою деятельность на территории Республики Крым и на территории города федерального значения Севастополя на основании решений Банка России (далее - Банки). Данные выплаты будут производиться путем заключения с вкладчиками договоров уступки прав (требований), превышающих 700 тысяч рублей - максимальный размер компенсационных выплат, установленных </w:t>
      </w:r>
      <w:hyperlink w:history="0" r:id="rId8" w:tooltip="Федеральный закон от 02.04.2014 N 39-ФЗ (ред. от 29.07.2017) &quot;О защите интересов физических лиц, имеющих вклады в банках и обособленных структурных подразделениях банков, зарегистрированных и (или) действующих на территории Республики Крым и на территории города федерального значения Севастополя&quot; {КонсультантПлюс}">
        <w:r>
          <w:rPr>
            <w:sz w:val="24"/>
            <w:color w:val="0000ff"/>
          </w:rPr>
          <w:t xml:space="preserve">частью 1 статьи 8</w:t>
        </w:r>
      </w:hyperlink>
      <w:r>
        <w:rPr>
          <w:sz w:val="24"/>
        </w:rPr>
        <w:t xml:space="preserve"> Федерального закона от 2 апреля 2014 г. N 39-ФЗ "О защите интересов физических лиц, имеющих вклады в банках и обособленных структурных подразделениях банков, зарегистрированных и (или) действующих на территории Республики Крым и на территории города федерального значения Севастополя" (далее - Закон), уменьшенных на сумму прав (требований), уступленных Фонду вкладчиками при осуществлении дополнительных компенсационных выплат из средств первого, второго, третьего, четвертого, пятого, шестого, седьмого, восьмого, девятого, десятого, одиннадцатого, двенадцатого, тринадцатого, четырнадцатого, пятнадцатого, шестнадцатого, семнадцатого, восемнадцатого, девятнадцатого, двадцатого, двадцать первого, двадцать второго, двадцать третьего, двадцать четвертого, двадцать пятого, двадцать шестого, двадцать седьмого, двадцать восьмого, двадцать девятого, тридцатого, тридцать первого, тридцать второго и тридцать третьего имущественных взносов Республики Крым и сумм исполненных Банками перед вкладчиками обязательств на дату осуществления компенсационной выплаты.</w:t>
      </w:r>
    </w:p>
    <w:p>
      <w:pPr>
        <w:pStyle w:val="0"/>
        <w:spacing w:before="240" w:lineRule="auto"/>
        <w:ind w:firstLine="540"/>
        <w:jc w:val="both"/>
      </w:pPr>
      <w:r>
        <w:rPr>
          <w:sz w:val="24"/>
        </w:rPr>
        <w:t xml:space="preserve">Дополнительные компенсационные выплаты осуществляются Фондом за счет средств тридцать четвертого имущественного взноса Республики Крым в имущество Фонда, внесенного в соответствии с </w:t>
      </w:r>
      <w:hyperlink w:history="0" r:id="rId9" w:tooltip="Федеральный закон от 02.04.2014 N 39-ФЗ (ред. от 29.07.2017) &quot;О защите интересов физических лиц, имеющих вклады в банках и обособленных структурных подразделениях банков, зарегистрированных и (или) действующих на территории Республики Крым и на территории города федерального значения Севастополя&quot; {КонсультантПлюс}">
        <w:r>
          <w:rPr>
            <w:sz w:val="24"/>
            <w:color w:val="0000ff"/>
          </w:rPr>
          <w:t xml:space="preserve">частью 1.1 статьи 4</w:t>
        </w:r>
      </w:hyperlink>
      <w:r>
        <w:rPr>
          <w:sz w:val="24"/>
        </w:rPr>
        <w:t xml:space="preserve"> Закона, в размере 22 481 250 руб. 00 коп. (Двадцать два миллиона четыреста восемьдесят одна тысяча двести пятьдесят рублей 00 копеек), и не полученных вкладчиками средств предыдущих имущественных взносов Республики Крым в размере 63 065 345 руб. 12 коп. (Шестьдесят три миллиона шестьдесят пять тысяч триста сорок пять рублей 12 копеек).</w:t>
      </w:r>
    </w:p>
    <w:p>
      <w:pPr>
        <w:pStyle w:val="0"/>
        <w:spacing w:before="240" w:lineRule="auto"/>
        <w:ind w:firstLine="540"/>
        <w:jc w:val="both"/>
      </w:pPr>
      <w:r>
        <w:rPr>
          <w:sz w:val="24"/>
        </w:rPr>
        <w:t xml:space="preserve">Право на дополнительные компенсационные выплаты имеют вкладчики, которые до 8 июня 2015 г. подали в Фонд заявления о согласии на приобретение их прав (требований) по вкладам в Банках (далее - Заявления) либо в соответствии с </w:t>
      </w:r>
      <w:hyperlink w:history="0" r:id="rId10" w:tooltip="Федеральный закон от 02.04.2014 N 39-ФЗ (ред. от 29.07.2017) &quot;О защите интересов физических лиц, имеющих вклады в банках и обособленных структурных подразделениях банков, зарегистрированных и (или) действующих на территории Республики Крым и на территории города федерального значения Севастополя&quot; {КонсультантПлюс}">
        <w:r>
          <w:rPr>
            <w:sz w:val="24"/>
            <w:color w:val="0000ff"/>
          </w:rPr>
          <w:t xml:space="preserve">частью 2 статьи 7</w:t>
        </w:r>
      </w:hyperlink>
      <w:r>
        <w:rPr>
          <w:sz w:val="24"/>
        </w:rPr>
        <w:t xml:space="preserve"> Закона подали в Фонд заявления о восстановлении пропущенного срока для подачи заявлений.</w:t>
      </w:r>
    </w:p>
    <w:p>
      <w:pPr>
        <w:pStyle w:val="0"/>
        <w:spacing w:before="240" w:lineRule="auto"/>
        <w:ind w:firstLine="540"/>
        <w:jc w:val="both"/>
      </w:pPr>
      <w:r>
        <w:rPr>
          <w:sz w:val="24"/>
        </w:rPr>
        <w:t xml:space="preserve">Размер дополнительной компенсационной выплаты определяется путем распределения между имеющими право на эти выплаты вкладчиками суммы имущественного взноса Республики Крым (или города федерального значения Севастополя) пропорционально доле имеющихся у вкладчика прав (требований) в совокупном размере прав (требований) вкладчиков к Банкам, превышающем 700 тысяч рублей, с использованием единого коэффициента пропорциональности.</w:t>
      </w:r>
    </w:p>
    <w:p>
      <w:pPr>
        <w:pStyle w:val="0"/>
        <w:spacing w:before="240" w:lineRule="auto"/>
        <w:ind w:firstLine="540"/>
        <w:jc w:val="both"/>
      </w:pPr>
      <w:r>
        <w:rPr>
          <w:sz w:val="24"/>
        </w:rPr>
        <w:t xml:space="preserve">Размер прав (требований) вкладчиков определяется на день опубликования сообщения, предусмотренного </w:t>
      </w:r>
      <w:hyperlink w:history="0" r:id="rId11" w:tooltip="Федеральный закон от 02.04.2014 N 39-ФЗ (ред. от 29.07.2017) &quot;О защите интересов физических лиц, имеющих вклады в банках и обособленных структурных подразделениях банков, зарегистрированных и (или) действующих на территории Республики Крым и на территории города федерального значения Севастополя&quot; {КонсультантПлюс}">
        <w:r>
          <w:rPr>
            <w:sz w:val="24"/>
            <w:color w:val="0000ff"/>
          </w:rPr>
          <w:t xml:space="preserve">частью 2 статьи 7</w:t>
        </w:r>
      </w:hyperlink>
      <w:r>
        <w:rPr>
          <w:sz w:val="24"/>
        </w:rPr>
        <w:t xml:space="preserve"> Закона, за вычетом суммы исполненных Банком перед вкладчиком обязательств на дату осуществления дополнительной компенсационной выплаты, и рассчитывается с округлением до копеек.</w:t>
      </w:r>
    </w:p>
    <w:p>
      <w:pPr>
        <w:pStyle w:val="0"/>
        <w:spacing w:before="240" w:lineRule="auto"/>
        <w:ind w:firstLine="540"/>
        <w:jc w:val="both"/>
      </w:pPr>
      <w:r>
        <w:rPr>
          <w:sz w:val="24"/>
        </w:rPr>
        <w:t xml:space="preserve">Сумма требований вкладчика, выраженная в иностранной валюте, определяется в валюте Российской Федерации по официальному курсу, установленному Банком России на 18 марта 2014 г.</w:t>
      </w:r>
    </w:p>
    <w:p>
      <w:pPr>
        <w:pStyle w:val="0"/>
        <w:spacing w:before="240" w:lineRule="auto"/>
        <w:ind w:firstLine="540"/>
        <w:jc w:val="both"/>
      </w:pPr>
      <w:r>
        <w:rPr>
          <w:sz w:val="24"/>
        </w:rPr>
        <w:t xml:space="preserve">Об осуществлении дополнительной компенсационной выплаты, предложении заключить договор уступки прав (требований) Фондом сообщается на официальном сайте Фонда в информационно-телекоммуникационной сети Интернет (wvw.fzvklad.ru) (далее - Официальный сайт) в разделе "Узнать статус заявления", а также вкладчик может быть уведомлен одним из выбранных им в Заявлении способов (по электронной почте или с использованием СМС-уведомления).</w:t>
      </w:r>
    </w:p>
    <w:p>
      <w:pPr>
        <w:pStyle w:val="0"/>
        <w:spacing w:before="240" w:lineRule="auto"/>
        <w:ind w:firstLine="540"/>
        <w:jc w:val="both"/>
      </w:pPr>
      <w:r>
        <w:rPr>
          <w:sz w:val="24"/>
        </w:rPr>
        <w:t xml:space="preserve">Заключение с вкладчиками договоров уступки прав (требований) и осуществление дополнительной компенсационной выплаты производится со дня публикации настоящего сообщения по 12 января 2026 г. (включительно).</w:t>
      </w:r>
    </w:p>
    <w:p>
      <w:pPr>
        <w:pStyle w:val="0"/>
        <w:spacing w:before="240" w:lineRule="auto"/>
        <w:ind w:firstLine="540"/>
        <w:jc w:val="both"/>
      </w:pPr>
      <w:r>
        <w:rPr>
          <w:sz w:val="24"/>
        </w:rPr>
        <w:t xml:space="preserve">Указанный срок в случае его пропуска вкладчиком Фондом не восстанавливается.</w:t>
      </w:r>
    </w:p>
    <w:p>
      <w:pPr>
        <w:pStyle w:val="0"/>
        <w:spacing w:before="240" w:lineRule="auto"/>
        <w:ind w:firstLine="540"/>
        <w:jc w:val="both"/>
      </w:pPr>
      <w:r>
        <w:rPr>
          <w:sz w:val="24"/>
        </w:rPr>
        <w:t xml:space="preserve">Для заключения договора уступки прав (требований) по вкладам (счетам) и получения дополнительной компенсационной выплаты вкладчику необходимо обратиться с документом, удостоверяющим личность, в уполномоченную Фондом организацию. Перечень уполномоченных организаций размещен на Официальном сайте (раздел "Как получить компенсационную выплату", подраздел "Адреса точек обслуживания") и прилагается к настоящему сообщению.</w:t>
      </w:r>
    </w:p>
    <w:p>
      <w:pPr>
        <w:pStyle w:val="0"/>
        <w:spacing w:before="240" w:lineRule="auto"/>
        <w:ind w:firstLine="540"/>
        <w:jc w:val="both"/>
      </w:pPr>
      <w:r>
        <w:rPr>
          <w:sz w:val="24"/>
        </w:rPr>
        <w:t xml:space="preserve">Ознакомиться с </w:t>
      </w:r>
      <w:hyperlink w:history="0" r:id="rId12" w:tooltip="Федеральный закон от 02.04.2014 N 39-ФЗ (ред. от 29.07.2017) &quot;О защите интересов физических лиц, имеющих вклады в банках и обособленных структурных подразделениях банков, зарегистрированных и (или) действующих на территории Республики Крым и на территории города федерального значения Севастополя&quot; {КонсультантПлюс}">
        <w:r>
          <w:rPr>
            <w:sz w:val="24"/>
            <w:color w:val="0000ff"/>
          </w:rPr>
          <w:t xml:space="preserve">Законом</w:t>
        </w:r>
      </w:hyperlink>
      <w:r>
        <w:rPr>
          <w:sz w:val="24"/>
        </w:rPr>
        <w:t xml:space="preserve"> и другими документами, регулирующими деятельность Фонда по осуществлению компенсационных выплат (дополнительных компенсационных выплат) и порядок приобретения им прав (требований) по вкладам, вкладчик может в уполномоченных организациях и на Официальном сайте.</w:t>
      </w:r>
    </w:p>
    <w:p>
      <w:pPr>
        <w:pStyle w:val="0"/>
        <w:spacing w:before="240" w:lineRule="auto"/>
        <w:ind w:firstLine="540"/>
        <w:jc w:val="both"/>
      </w:pPr>
      <w:r>
        <w:rPr>
          <w:sz w:val="24"/>
        </w:rPr>
        <w:t xml:space="preserve">Получить консультацию можно также по телефону горячей линии Фонда: 8-800-234-77-44 (звонок по России бесплатный).</w:t>
      </w:r>
    </w:p>
    <w:p>
      <w:pPr>
        <w:pStyle w:val="0"/>
        <w:ind w:firstLine="540"/>
        <w:jc w:val="both"/>
      </w:pPr>
      <w:r>
        <w:rPr>
          <w:sz w:val="24"/>
        </w:rPr>
      </w:r>
    </w:p>
    <w:p>
      <w:pPr>
        <w:pStyle w:val="2"/>
        <w:outlineLvl w:val="0"/>
        <w:ind w:firstLine="540"/>
        <w:jc w:val="both"/>
      </w:pPr>
      <w:r>
        <w:rPr>
          <w:sz w:val="24"/>
        </w:rPr>
        <w:t xml:space="preserve">Уполномоченные Фондом организации (их подразделения), осуществляющие дополнительные компенсационные выплаты</w:t>
      </w:r>
    </w:p>
    <w:p>
      <w:pPr>
        <w:pStyle w:val="0"/>
        <w:spacing w:before="240" w:lineRule="auto"/>
        <w:ind w:firstLine="540"/>
        <w:jc w:val="both"/>
      </w:pPr>
      <w:r>
        <w:rPr>
          <w:sz w:val="24"/>
        </w:rPr>
        <w:t xml:space="preserve">г. Алушта, ул. Таврическая, 3, пн. - пт.: 8.00 - 16.30 (без обеда), сб., вс. - выходные дни, АО "ГЕНБАНК", ДО "Алушта".</w:t>
      </w:r>
    </w:p>
    <w:p>
      <w:pPr>
        <w:pStyle w:val="0"/>
        <w:spacing w:before="240" w:lineRule="auto"/>
        <w:ind w:firstLine="540"/>
        <w:jc w:val="both"/>
      </w:pPr>
      <w:r>
        <w:rPr>
          <w:sz w:val="24"/>
        </w:rPr>
        <w:t xml:space="preserve">г. Алупка (городской округ Ялта), ул. Фрунзе, 7, пом. 1, пн. - пт.: 9.00 - 17.30 (без обеда), сб., вс. - выходные дни, АО "ГЕНБАНК", ДО "Алупка".</w:t>
      </w:r>
    </w:p>
    <w:p>
      <w:pPr>
        <w:pStyle w:val="0"/>
        <w:spacing w:before="240" w:lineRule="auto"/>
        <w:ind w:firstLine="540"/>
        <w:jc w:val="both"/>
      </w:pPr>
      <w:r>
        <w:rPr>
          <w:sz w:val="24"/>
        </w:rPr>
        <w:t xml:space="preserve">г. Армянск, ул. Симферопольская, 8, пн. - пт.: 9.00 - 17.30 (без обеда), сб., вс. - выходные дни, АО "ГЕНБАНК", ДО "Армянск".</w:t>
      </w:r>
    </w:p>
    <w:p>
      <w:pPr>
        <w:pStyle w:val="0"/>
        <w:spacing w:before="240" w:lineRule="auto"/>
        <w:ind w:firstLine="540"/>
        <w:jc w:val="both"/>
      </w:pPr>
      <w:r>
        <w:rPr>
          <w:sz w:val="24"/>
        </w:rPr>
        <w:t xml:space="preserve">г. Бахчисарай, ул. Фрунзе, 34а, пн. - пт.: 8.00 - 16.30 (без обеда), сб., вс. - выходные дни, АО "ГЕНБАНК", ДО "Бахчисарай".</w:t>
      </w:r>
    </w:p>
    <w:p>
      <w:pPr>
        <w:pStyle w:val="0"/>
        <w:spacing w:before="240" w:lineRule="auto"/>
        <w:ind w:firstLine="540"/>
        <w:jc w:val="both"/>
      </w:pPr>
      <w:r>
        <w:rPr>
          <w:sz w:val="24"/>
        </w:rPr>
        <w:t xml:space="preserve">г. Бахчисарай, ул. Фрунзе, 46, пн. - пт.: 9.00 - 17.30 (без обеда), сб., вс. - выходные дни, АО "ГЕНБАНК", ДО "Бахчисарай 2".</w:t>
      </w:r>
    </w:p>
    <w:p>
      <w:pPr>
        <w:pStyle w:val="0"/>
        <w:spacing w:before="240" w:lineRule="auto"/>
        <w:ind w:firstLine="540"/>
        <w:jc w:val="both"/>
      </w:pPr>
      <w:r>
        <w:rPr>
          <w:sz w:val="24"/>
        </w:rPr>
        <w:t xml:space="preserve">г. Белогорск, ул. Котовского, зд. 3/13, пн. - пт.: 8.00 - 16.30, сб., вс. - выходные дни, АО "ГЕНБАНК", ДО "Белогорск".</w:t>
      </w:r>
    </w:p>
    <w:p>
      <w:pPr>
        <w:pStyle w:val="0"/>
        <w:spacing w:before="240" w:lineRule="auto"/>
        <w:ind w:firstLine="540"/>
        <w:jc w:val="both"/>
      </w:pPr>
      <w:r>
        <w:rPr>
          <w:sz w:val="24"/>
        </w:rPr>
        <w:t xml:space="preserve">Симферопольский р-н, пгт Гвардейское, ул. К. Маркса, 47, пн. - пт.: 8.00 - 16:30 (без обеда), сб., вс. - выходные дни, АО "ГЕНБАНК", ДО "Гвардейское".</w:t>
      </w:r>
    </w:p>
    <w:p>
      <w:pPr>
        <w:pStyle w:val="0"/>
        <w:spacing w:before="240" w:lineRule="auto"/>
        <w:ind w:firstLine="540"/>
        <w:jc w:val="both"/>
      </w:pPr>
      <w:r>
        <w:rPr>
          <w:sz w:val="24"/>
        </w:rPr>
        <w:t xml:space="preserve">г. Джанкой, ул. Ленина, 7, пом. 1, пн. - пт.: 8.00 - 16.30 (без обеда), сб., вс. - выходные дни, АО "ГЕНБАНК", ДО "Джанкой 2".</w:t>
      </w:r>
    </w:p>
    <w:p>
      <w:pPr>
        <w:pStyle w:val="0"/>
        <w:spacing w:before="240" w:lineRule="auto"/>
        <w:ind w:firstLine="540"/>
        <w:jc w:val="both"/>
      </w:pPr>
      <w:r>
        <w:rPr>
          <w:sz w:val="24"/>
        </w:rPr>
        <w:t xml:space="preserve">г. Евпатория, ул. Интернациональная, 124г, пн. - пт.: 8.00 - 16.30 (без обеда), сб., вс. - выходные дни, АО "ГЕНБАНК", ДО "Евпатория 2".</w:t>
      </w:r>
    </w:p>
    <w:p>
      <w:pPr>
        <w:pStyle w:val="0"/>
        <w:spacing w:before="240" w:lineRule="auto"/>
        <w:ind w:firstLine="540"/>
        <w:jc w:val="both"/>
      </w:pPr>
      <w:r>
        <w:rPr>
          <w:sz w:val="24"/>
        </w:rPr>
        <w:t xml:space="preserve">г. Евпатория, ул. Некрасова, 41, пн. - пт.: 9.00 - 17.30 (без обеда), сб., вс. - выходные дни, АО "ГЕНБАНК", ДО "Евпатория 4".</w:t>
      </w:r>
    </w:p>
    <w:p>
      <w:pPr>
        <w:pStyle w:val="0"/>
        <w:spacing w:before="240" w:lineRule="auto"/>
        <w:ind w:firstLine="540"/>
        <w:jc w:val="both"/>
      </w:pPr>
      <w:r>
        <w:rPr>
          <w:sz w:val="24"/>
        </w:rPr>
        <w:t xml:space="preserve">г. Евпатория, пр-т Победы, 59е, пом. 17, пом. 12, пн. - пт.: 9.00 - 17.30 (без обеда), сб., вс. - выходные дни, АО "ГЕНБАНК", ДО "Евпатория 7".</w:t>
      </w:r>
    </w:p>
    <w:p>
      <w:pPr>
        <w:pStyle w:val="0"/>
        <w:spacing w:before="240" w:lineRule="auto"/>
        <w:ind w:firstLine="540"/>
        <w:jc w:val="both"/>
      </w:pPr>
      <w:r>
        <w:rPr>
          <w:sz w:val="24"/>
        </w:rPr>
        <w:t xml:space="preserve">г. Керчь, ул. Ленина, 22а, пн. - пт.: 9.00 - 17.30 (без обеда), сб., вс. - выходные дни, АО "ГЕНБАНК", ДО "Керчь 4".</w:t>
      </w:r>
    </w:p>
    <w:p>
      <w:pPr>
        <w:pStyle w:val="0"/>
        <w:spacing w:before="240" w:lineRule="auto"/>
        <w:ind w:firstLine="540"/>
        <w:jc w:val="both"/>
      </w:pPr>
      <w:r>
        <w:rPr>
          <w:sz w:val="24"/>
        </w:rPr>
        <w:t xml:space="preserve">г. Керчь, ул. Войкова, 39, пом. 5, пн. - пт.: 9.00 - 17.30 (без обеда), сб., вс. - выходные дни, АО "ГЕНБАНК", ДО "Керчь".</w:t>
      </w:r>
    </w:p>
    <w:p>
      <w:pPr>
        <w:pStyle w:val="0"/>
        <w:spacing w:before="240" w:lineRule="auto"/>
        <w:ind w:firstLine="540"/>
        <w:jc w:val="both"/>
      </w:pPr>
      <w:r>
        <w:rPr>
          <w:sz w:val="24"/>
        </w:rPr>
        <w:t xml:space="preserve">г. Керчь, ул. Ворошилова, 3, пн. - пт.: 9.00 - 17.30 (без обеда), сб., вс. - выходные дни, АО "ГЕНБАНК", ДО "Керчь 3".</w:t>
      </w:r>
    </w:p>
    <w:p>
      <w:pPr>
        <w:pStyle w:val="0"/>
        <w:spacing w:before="240" w:lineRule="auto"/>
        <w:ind w:firstLine="540"/>
        <w:jc w:val="both"/>
      </w:pPr>
      <w:r>
        <w:rPr>
          <w:sz w:val="24"/>
        </w:rPr>
        <w:t xml:space="preserve">пгт Кировское, ул. Фрунзе, 1е, пн. - пт.: 8.00 - 16.30 (без обеда), сб., вс. - выходные дни, АО "ГЕНБАНК", ДО "Кировское".</w:t>
      </w:r>
    </w:p>
    <w:p>
      <w:pPr>
        <w:pStyle w:val="0"/>
        <w:spacing w:before="240" w:lineRule="auto"/>
        <w:ind w:firstLine="540"/>
        <w:jc w:val="both"/>
      </w:pPr>
      <w:r>
        <w:rPr>
          <w:sz w:val="24"/>
        </w:rPr>
        <w:t xml:space="preserve">пгт Красногвардейское, ул. Чкалова, 19, пн. - пт.: 8.00 - 16.30 (без обеда), сб., вс. - выходные дни, АО "ГЕНБАНК", ДО "Красногвардейское".</w:t>
      </w:r>
    </w:p>
    <w:p>
      <w:pPr>
        <w:pStyle w:val="0"/>
        <w:spacing w:before="240" w:lineRule="auto"/>
        <w:ind w:firstLine="540"/>
        <w:jc w:val="both"/>
      </w:pPr>
      <w:r>
        <w:rPr>
          <w:sz w:val="24"/>
        </w:rPr>
        <w:t xml:space="preserve">г. Красноперекопск, ул. Калинина, 2, пн. - пт.: 9.00 - 17.30 (без обеда), сб., вс. - выходные дни, АО "ГЕНБАНК", ДО "Красноперекопск".</w:t>
      </w:r>
    </w:p>
    <w:p>
      <w:pPr>
        <w:pStyle w:val="0"/>
        <w:spacing w:before="240" w:lineRule="auto"/>
        <w:ind w:firstLine="540"/>
        <w:jc w:val="both"/>
      </w:pPr>
      <w:r>
        <w:rPr>
          <w:sz w:val="24"/>
        </w:rPr>
        <w:t xml:space="preserve">Ленинский р-н, пгт Ленино, ул. Пушкина, 39-Ж, пн. - пт.: 8.00 - 16.30 (без обеда), сб., вс. - выходные дни, АО "ГЕНБАНК", ДО "Ленино".</w:t>
      </w:r>
    </w:p>
    <w:p>
      <w:pPr>
        <w:pStyle w:val="0"/>
        <w:spacing w:before="240" w:lineRule="auto"/>
        <w:ind w:firstLine="540"/>
        <w:jc w:val="both"/>
      </w:pPr>
      <w:r>
        <w:rPr>
          <w:sz w:val="24"/>
        </w:rPr>
        <w:t xml:space="preserve">г. Москва, ул. Малая Андроньевская, 20/8, стр. 1 - 1а, пн. - пт.: 9.00 - 17.30 (без обеда), сб., вс. - выходные дни, Филиал АО "ГЕНБАНК" в г. Москве.</w:t>
      </w:r>
    </w:p>
    <w:p>
      <w:pPr>
        <w:pStyle w:val="0"/>
        <w:spacing w:before="240" w:lineRule="auto"/>
        <w:ind w:firstLine="540"/>
        <w:jc w:val="both"/>
      </w:pPr>
      <w:r>
        <w:rPr>
          <w:sz w:val="24"/>
        </w:rPr>
        <w:t xml:space="preserve">Московская обл., г. Егорьевск, ул. Советская, 164/43, пн. - пт.: 9.00 - 17.30 (без обеда), сб., вс. - выходные дни, ДО "Егорьевск" Филиала АО "ГЕНБАНК" в г. Москве.</w:t>
      </w:r>
    </w:p>
    <w:p>
      <w:pPr>
        <w:pStyle w:val="0"/>
        <w:spacing w:before="240" w:lineRule="auto"/>
        <w:ind w:firstLine="540"/>
        <w:jc w:val="both"/>
      </w:pPr>
      <w:r>
        <w:rPr>
          <w:sz w:val="24"/>
        </w:rPr>
        <w:t xml:space="preserve">Нижнегорский р-н, пгт Нижнегорский, ул. Молодежная, 14а, пн. - пт.: 8.00 - 16.30 (без обеда), сб., вс. - выходные дни, АО "ГЕНБАНК", ДО "Нижнегорский".</w:t>
      </w:r>
    </w:p>
    <w:p>
      <w:pPr>
        <w:pStyle w:val="0"/>
        <w:spacing w:before="240" w:lineRule="auto"/>
        <w:ind w:firstLine="540"/>
        <w:jc w:val="both"/>
      </w:pPr>
      <w:r>
        <w:rPr>
          <w:sz w:val="24"/>
        </w:rPr>
        <w:t xml:space="preserve">Первомайский р-н, пгт Первомайское, ул. Советская, 4, пн. - пт.: 8.30 - 17.00 (без обеда), сб., вс. - выходные дни, АО "ГЕНБАНК", ДО N 3.</w:t>
      </w:r>
    </w:p>
    <w:p>
      <w:pPr>
        <w:pStyle w:val="0"/>
        <w:spacing w:before="240" w:lineRule="auto"/>
        <w:ind w:firstLine="540"/>
        <w:jc w:val="both"/>
      </w:pPr>
      <w:r>
        <w:rPr>
          <w:sz w:val="24"/>
        </w:rPr>
        <w:t xml:space="preserve">г. Саки, ул. Советская, 27, пн. - пт.: 9.00 - 17.30 (без обеда), сб., вс. - выходные дни, АО "ГЕНБАНК", ДО "Саки".</w:t>
      </w:r>
    </w:p>
    <w:p>
      <w:pPr>
        <w:pStyle w:val="0"/>
        <w:spacing w:before="240" w:lineRule="auto"/>
        <w:ind w:firstLine="540"/>
        <w:jc w:val="both"/>
      </w:pPr>
      <w:r>
        <w:rPr>
          <w:sz w:val="24"/>
        </w:rPr>
        <w:t xml:space="preserve">г. Севастополь, пр-т Героев Сталинграда, 51, пн. - пт.: 9.00 - 17.30 (без обеда), сб., вс. - выходные дни, АО "ГЕНБАНК", ДО "Севастополь 6".</w:t>
      </w:r>
    </w:p>
    <w:p>
      <w:pPr>
        <w:pStyle w:val="0"/>
        <w:spacing w:before="240" w:lineRule="auto"/>
        <w:ind w:firstLine="540"/>
        <w:jc w:val="both"/>
      </w:pPr>
      <w:r>
        <w:rPr>
          <w:sz w:val="24"/>
        </w:rPr>
        <w:t xml:space="preserve">г. Севастополь, пр-т Генерала Острякова, 128, пн. - пт.: 9.00 - 17.30 (без обеда), сб., вс. - выходные дни, АО "ГЕНБАНК", ДО "Севастополь 2".</w:t>
      </w:r>
    </w:p>
    <w:p>
      <w:pPr>
        <w:pStyle w:val="0"/>
        <w:spacing w:before="240" w:lineRule="auto"/>
        <w:ind w:firstLine="540"/>
        <w:jc w:val="both"/>
      </w:pPr>
      <w:r>
        <w:rPr>
          <w:sz w:val="24"/>
        </w:rPr>
        <w:t xml:space="preserve">г. Севастополь, ул. Героев Севастополя, 64; пн. - пт.: 9.00 - 17.30 (без обеда), сб., вс. - выходные дни, АО "ГЕНБАНК", ДО "Севастополь 15".</w:t>
      </w:r>
    </w:p>
    <w:p>
      <w:pPr>
        <w:pStyle w:val="0"/>
        <w:spacing w:before="240" w:lineRule="auto"/>
        <w:ind w:firstLine="540"/>
        <w:jc w:val="both"/>
      </w:pPr>
      <w:r>
        <w:rPr>
          <w:sz w:val="24"/>
        </w:rPr>
        <w:t xml:space="preserve">г. Севастополь, ул. Большая Морская, 25, пн. - пт.: 9.00 - 17.30 (без обеда), сб., вс. - выходные дни, АО "ГЕНБАНК", ДО "Севастополь 4".</w:t>
      </w:r>
    </w:p>
    <w:p>
      <w:pPr>
        <w:pStyle w:val="0"/>
        <w:spacing w:before="240" w:lineRule="auto"/>
        <w:ind w:firstLine="540"/>
        <w:jc w:val="both"/>
      </w:pPr>
      <w:r>
        <w:rPr>
          <w:sz w:val="24"/>
        </w:rPr>
        <w:t xml:space="preserve">г. Севастополь, ул. Адмирала Фадеева, 48, пом. 1, пн. - пт.: 9.00 - 17.30 (без обеда), сб., вс. - выходные дни, АО "ГЕНБАНК", ДО "Севастополь 8".</w:t>
      </w:r>
    </w:p>
    <w:p>
      <w:pPr>
        <w:pStyle w:val="0"/>
        <w:spacing w:before="240" w:lineRule="auto"/>
        <w:ind w:firstLine="540"/>
        <w:jc w:val="both"/>
      </w:pPr>
      <w:r>
        <w:rPr>
          <w:sz w:val="24"/>
        </w:rPr>
        <w:t xml:space="preserve">г. Севастополь, пр-т Генерала Острякова, 64, пом. XXVIII-1, пн. - сб.: 9.00 - 17.30 (без обеда), вс. - выходной день, АО "ГЕНБАНК", ДО "Севастополь 9".</w:t>
      </w:r>
    </w:p>
    <w:p>
      <w:pPr>
        <w:pStyle w:val="0"/>
        <w:spacing w:before="240" w:lineRule="auto"/>
        <w:ind w:firstLine="540"/>
        <w:jc w:val="both"/>
      </w:pPr>
      <w:r>
        <w:rPr>
          <w:sz w:val="24"/>
        </w:rPr>
        <w:t xml:space="preserve">г. Севастополь, пр-т Нахимова, 15, пн. - пт.: 9.00 - 17.30 (без обеда), сб., вс. - выходные дни, АО "ГЕНБАНК", ДО "Севастополь 10".</w:t>
      </w:r>
    </w:p>
    <w:p>
      <w:pPr>
        <w:pStyle w:val="0"/>
        <w:spacing w:before="240" w:lineRule="auto"/>
        <w:ind w:firstLine="540"/>
        <w:jc w:val="both"/>
      </w:pPr>
      <w:r>
        <w:rPr>
          <w:sz w:val="24"/>
        </w:rPr>
        <w:t xml:space="preserve">г. Севастополь, пр-т Октябрьской революции, 38/7, пн. - пт.: 9.00 - 17.30 (без обеда), сб., вс. - выходные дни, АО "ГЕНБАНК", ДО "Севастополь 12".</w:t>
      </w:r>
    </w:p>
    <w:p>
      <w:pPr>
        <w:pStyle w:val="0"/>
        <w:spacing w:before="240" w:lineRule="auto"/>
        <w:ind w:firstLine="540"/>
        <w:jc w:val="both"/>
      </w:pPr>
      <w:r>
        <w:rPr>
          <w:sz w:val="24"/>
        </w:rPr>
        <w:t xml:space="preserve">г. Симферополь, пр-т Кирова, 19а, пн. - пт.: 9.00 - 17.30 (без обеда), сб.: 9.30 - 16.00 (без обеда), вс. - выходной день, АО "ГЕНБАНК", ДО "Симферополь 7".</w:t>
      </w:r>
    </w:p>
    <w:p>
      <w:pPr>
        <w:pStyle w:val="0"/>
        <w:spacing w:before="240" w:lineRule="auto"/>
        <w:ind w:firstLine="540"/>
        <w:jc w:val="both"/>
      </w:pPr>
      <w:r>
        <w:rPr>
          <w:sz w:val="24"/>
        </w:rPr>
        <w:t xml:space="preserve">г. Симферополь, ул. Куйбышева, 1а, пн. - пт.: 8.00 - 16.30 (без обеда), сб., вс. - выходные дни, АО "ГЕНБАНК", ДО "Симферополь 2".</w:t>
      </w:r>
    </w:p>
    <w:p>
      <w:pPr>
        <w:pStyle w:val="0"/>
        <w:spacing w:before="240" w:lineRule="auto"/>
        <w:ind w:firstLine="540"/>
        <w:jc w:val="both"/>
      </w:pPr>
      <w:r>
        <w:rPr>
          <w:sz w:val="24"/>
        </w:rPr>
        <w:t xml:space="preserve">г. Симферополь, ул. Пушкина, 1/ул. А. Невского, 2, пн. - пт.: 9.00 - 17.30 (без обеда), сб., вс. - выходные дни, АО "ГЕНБАНК", ДО "Симферополь 4".</w:t>
      </w:r>
    </w:p>
    <w:p>
      <w:pPr>
        <w:pStyle w:val="0"/>
        <w:spacing w:before="240" w:lineRule="auto"/>
        <w:ind w:firstLine="540"/>
        <w:jc w:val="both"/>
      </w:pPr>
      <w:r>
        <w:rPr>
          <w:sz w:val="24"/>
        </w:rPr>
        <w:t xml:space="preserve">г. Симферополь, ул. Севастопольская, 13, пн. - пт.: 9.00 - 17.30 (без обеда), сб.: 9.30 - 16.00 (без обеда), вс. - выходной день, АО "ГЕНБАНК", Головной офис.</w:t>
      </w:r>
    </w:p>
    <w:p>
      <w:pPr>
        <w:pStyle w:val="0"/>
        <w:spacing w:before="240" w:lineRule="auto"/>
        <w:ind w:firstLine="540"/>
        <w:jc w:val="both"/>
      </w:pPr>
      <w:r>
        <w:rPr>
          <w:sz w:val="24"/>
        </w:rPr>
        <w:t xml:space="preserve">г. Симферополь, ул. Кечкеметская, 1, пн. - пт.: 9.00 - 17.30 (без обеда), сб., вс. - выходные дни, АО "ГЕНБАНК", ДО "Симферополь 6".</w:t>
      </w:r>
    </w:p>
    <w:p>
      <w:pPr>
        <w:pStyle w:val="0"/>
        <w:spacing w:before="240" w:lineRule="auto"/>
        <w:ind w:firstLine="540"/>
        <w:jc w:val="both"/>
      </w:pPr>
      <w:r>
        <w:rPr>
          <w:sz w:val="24"/>
        </w:rPr>
        <w:t xml:space="preserve">г. Симферополь, ул. Кечкеметская, 198, пн. - пт.: 9.00 - 17.30 (без обеда), сб., вс. - выходные дни, АО "ГЕНБАНК", ДО "Симферополь 10".</w:t>
      </w:r>
    </w:p>
    <w:p>
      <w:pPr>
        <w:pStyle w:val="0"/>
        <w:spacing w:before="240" w:lineRule="auto"/>
        <w:ind w:firstLine="540"/>
        <w:jc w:val="both"/>
      </w:pPr>
      <w:r>
        <w:rPr>
          <w:sz w:val="24"/>
        </w:rPr>
        <w:t xml:space="preserve">г. Симферополь, ул. Киевская, 136, пн. - пт.: 8.00 - 16.30 (без обеда), сб., вс. - выходные дни, АО "ГЕНБАНК", ДО "Симферополь 11".</w:t>
      </w:r>
    </w:p>
    <w:p>
      <w:pPr>
        <w:pStyle w:val="0"/>
        <w:spacing w:before="240" w:lineRule="auto"/>
        <w:ind w:firstLine="540"/>
        <w:jc w:val="both"/>
      </w:pPr>
      <w:r>
        <w:rPr>
          <w:sz w:val="24"/>
        </w:rPr>
        <w:t xml:space="preserve">г. Симферополь, ул. Горького, 32, пн. - пт.: 9.00 - 17.30 (без обеда), сб., вс - выходные дни, АО "ГЕНБАНК", ДО "Симферополь 12".</w:t>
      </w:r>
    </w:p>
    <w:p>
      <w:pPr>
        <w:pStyle w:val="0"/>
        <w:spacing w:before="240" w:lineRule="auto"/>
        <w:ind w:firstLine="540"/>
        <w:jc w:val="both"/>
      </w:pPr>
      <w:r>
        <w:rPr>
          <w:sz w:val="24"/>
        </w:rPr>
        <w:t xml:space="preserve">г. Симферополь, ул. 60 лет Октября/ул. Баррикадная, 17/65, пн. - пт.: 9.00 - 17.30 (без обеда), сб., вс. - выходные дни, АО "ГЕНБАНК", ДО "Симферополь 15".</w:t>
      </w:r>
    </w:p>
    <w:p>
      <w:pPr>
        <w:pStyle w:val="0"/>
        <w:spacing w:before="240" w:lineRule="auto"/>
        <w:ind w:firstLine="540"/>
        <w:jc w:val="both"/>
      </w:pPr>
      <w:r>
        <w:rPr>
          <w:sz w:val="24"/>
        </w:rPr>
        <w:t xml:space="preserve">г. Симферополь, ул. Маршала Василевского, 2а, пн. - пт.: 9.00 - 17.30 (без обеда), сб., вс. - выходные дни, АО "ГЕНБАНК", ДО "Симферополь 23".</w:t>
      </w:r>
    </w:p>
    <w:p>
      <w:pPr>
        <w:pStyle w:val="0"/>
        <w:spacing w:before="240" w:lineRule="auto"/>
        <w:ind w:firstLine="540"/>
        <w:jc w:val="both"/>
      </w:pPr>
      <w:r>
        <w:rPr>
          <w:sz w:val="24"/>
        </w:rPr>
        <w:t xml:space="preserve">г. Симферополь, Марсовый пер., 7, пн. - пт.: 9.00 - 17.30 (без обеда), сб., вс. - выходные дни, АО "ГЕНБАНК", ДО "Симферополь 16".</w:t>
      </w:r>
    </w:p>
    <w:p>
      <w:pPr>
        <w:pStyle w:val="0"/>
        <w:spacing w:before="240" w:lineRule="auto"/>
        <w:ind w:firstLine="540"/>
        <w:jc w:val="both"/>
      </w:pPr>
      <w:r>
        <w:rPr>
          <w:sz w:val="24"/>
        </w:rPr>
        <w:t xml:space="preserve">г. Симферополь, бул. Ленина, 7, пн. - пт.: 9.00 - 17.30 (без обеда), сб., вс. - выходные дни, АО "ГЕНБАНК", ДО "Симферополь 28".</w:t>
      </w:r>
    </w:p>
    <w:p>
      <w:pPr>
        <w:pStyle w:val="0"/>
        <w:spacing w:before="240" w:lineRule="auto"/>
        <w:ind w:firstLine="540"/>
        <w:jc w:val="both"/>
      </w:pPr>
      <w:r>
        <w:rPr>
          <w:sz w:val="24"/>
        </w:rPr>
        <w:t xml:space="preserve">г. Симферополь, ул. Беспалова, 110м, пом. 2к, пн. - пт.: 10.00 - 18.30 (без обеда), сб., вс. - выходные дни, АО "ГЕНБАНК", ДО "Симферополь 57".</w:t>
      </w:r>
    </w:p>
    <w:p>
      <w:pPr>
        <w:pStyle w:val="0"/>
        <w:spacing w:before="240" w:lineRule="auto"/>
        <w:ind w:firstLine="540"/>
        <w:jc w:val="both"/>
      </w:pPr>
      <w:r>
        <w:rPr>
          <w:sz w:val="24"/>
        </w:rPr>
        <w:t xml:space="preserve">г. Симферополь, ул. Федько, здание 1/35, пн. - пт.: 9.00 - 17.30 (без обеда), сб.: 9.30 - 16.00 (без обеда), вс. - выходной день, АО "ГЕНБАНК", ДО "Симферополь".</w:t>
      </w:r>
    </w:p>
    <w:p>
      <w:pPr>
        <w:pStyle w:val="0"/>
        <w:spacing w:before="240" w:lineRule="auto"/>
        <w:ind w:firstLine="540"/>
        <w:jc w:val="both"/>
      </w:pPr>
      <w:r>
        <w:rPr>
          <w:sz w:val="24"/>
        </w:rPr>
        <w:t xml:space="preserve">Симферопольский р-н, с. Мирное, ул. Крымской весны, 5, корп. 1, пом. 344, пн. - пт.: 10.00 - 18.30 (без обеда), сб., вс. - выходные дни, АО "ГЕНБАНК", ДО "Симферополь 18".</w:t>
      </w:r>
    </w:p>
    <w:p>
      <w:pPr>
        <w:pStyle w:val="0"/>
        <w:spacing w:before="240" w:lineRule="auto"/>
        <w:ind w:firstLine="540"/>
        <w:jc w:val="both"/>
      </w:pPr>
      <w:r>
        <w:rPr>
          <w:sz w:val="24"/>
        </w:rPr>
        <w:t xml:space="preserve">Советский р-н, пгт Советский, ул. Матросова, 1, пн. - пт.: 8.00 - 16.30 (без обеда), сб., вс. - выходные дни, АО "ГЕНБАНК", ДО "Советский 2".</w:t>
      </w:r>
    </w:p>
    <w:p>
      <w:pPr>
        <w:pStyle w:val="0"/>
        <w:spacing w:before="240" w:lineRule="auto"/>
        <w:ind w:firstLine="540"/>
        <w:jc w:val="both"/>
      </w:pPr>
      <w:r>
        <w:rPr>
          <w:sz w:val="24"/>
        </w:rPr>
        <w:t xml:space="preserve">г. Судак, ул. Ленина, 44, пн. - пт.: 9.00 - 17.30 (без обеда), сб., вс. - выходные дни, АО "ГЕНБАНК", ДО "Судак".</w:t>
      </w:r>
    </w:p>
    <w:p>
      <w:pPr>
        <w:pStyle w:val="0"/>
        <w:spacing w:before="240" w:lineRule="auto"/>
        <w:ind w:firstLine="540"/>
        <w:jc w:val="both"/>
      </w:pPr>
      <w:r>
        <w:rPr>
          <w:sz w:val="24"/>
        </w:rPr>
        <w:t xml:space="preserve">г. Феодосия, ул. Галерейная, 13, пом. 89, пн. - пт.: 9.00 - 17.30 (без обеда), сб., вс. - выходные дни, АО "ГЕНБАНК", ДО "Феодосия".</w:t>
      </w:r>
    </w:p>
    <w:p>
      <w:pPr>
        <w:pStyle w:val="0"/>
        <w:spacing w:before="240" w:lineRule="auto"/>
        <w:ind w:firstLine="540"/>
        <w:jc w:val="both"/>
      </w:pPr>
      <w:r>
        <w:rPr>
          <w:sz w:val="24"/>
        </w:rPr>
        <w:t xml:space="preserve">г. Феодосия, ул. Земская/ул. Кирова, 17/7, пом. 28, пн. - пт.: 9.00 - 17.30 (без обеда), сб.: 9.30 - 16.00, вс. - выходной день, АО "ГЕНБАНК", ДО "Феодосия 3".</w:t>
      </w:r>
    </w:p>
    <w:p>
      <w:pPr>
        <w:pStyle w:val="0"/>
        <w:spacing w:before="240" w:lineRule="auto"/>
        <w:ind w:firstLine="540"/>
        <w:jc w:val="both"/>
      </w:pPr>
      <w:r>
        <w:rPr>
          <w:sz w:val="24"/>
        </w:rPr>
        <w:t xml:space="preserve">г. Феодосия, ул. Чкалова, 113б, пом. 19Н, 14Н, пн. - пт.: 9.00 - 17.30 (без обеда), сб., вс. - выходные дни, АО "ГЕНБАНК", ДО "Феодосия 4".</w:t>
      </w:r>
    </w:p>
    <w:p>
      <w:pPr>
        <w:pStyle w:val="0"/>
        <w:spacing w:before="240" w:lineRule="auto"/>
        <w:ind w:firstLine="540"/>
        <w:jc w:val="both"/>
      </w:pPr>
      <w:r>
        <w:rPr>
          <w:sz w:val="24"/>
        </w:rPr>
        <w:t xml:space="preserve">г. Феодосия, пгт Приморский, ул. Южная, пом. 10-н, пн. - пт.: 9.00 - 17.30 (без обеда), сб., вс. - выходные дни, АО "ГЕНБАНК", ДО "Приморский".</w:t>
      </w:r>
    </w:p>
    <w:p>
      <w:pPr>
        <w:pStyle w:val="0"/>
        <w:spacing w:before="240" w:lineRule="auto"/>
        <w:ind w:firstLine="540"/>
        <w:jc w:val="both"/>
      </w:pPr>
      <w:r>
        <w:rPr>
          <w:sz w:val="24"/>
        </w:rPr>
        <w:t xml:space="preserve">Черноморский р-н, пгт Черноморское, ул. Южная, 56м, пн. - пт.: 9.00 - 17.30, сб., вс. - выходные дни, АО "ГЕНБАНК", ДО "Черноморское".</w:t>
      </w:r>
    </w:p>
    <w:p>
      <w:pPr>
        <w:pStyle w:val="0"/>
        <w:spacing w:before="240" w:lineRule="auto"/>
        <w:ind w:firstLine="540"/>
        <w:jc w:val="both"/>
      </w:pPr>
      <w:r>
        <w:rPr>
          <w:sz w:val="24"/>
        </w:rPr>
        <w:t xml:space="preserve">г. Ялта, ул. Гоголя, 24, пн. - пт.: 9.00 - 17.30, сб.: 9.30 - 16.00, вс. - выходной день, АО "ГЕНБАНК", ДО "Ялта".</w:t>
      </w:r>
    </w:p>
    <w:p>
      <w:pPr>
        <w:pStyle w:val="0"/>
        <w:spacing w:before="240" w:lineRule="auto"/>
        <w:ind w:firstLine="540"/>
        <w:jc w:val="both"/>
      </w:pPr>
      <w:r>
        <w:rPr>
          <w:sz w:val="24"/>
        </w:rPr>
        <w:t xml:space="preserve">г. Ялта, ул. Московская, 31б, пн. - пт.: 9.00 - 17.30, сб., вс. - выходные дни, АО "ГЕНБАНК", ДО "Ялта 2".</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Сообщение Банка России</w:t>
            <w:br/>
            <w:t>"О приобретении прав (требований) в части, превышающей 700 тысяч рублей, и осуществлении дополнит...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10.10.2025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221333&amp;date=10.10.2025&amp;dst=100098&amp;field=134&amp;demo=2" TargetMode = "External"/><Relationship Id="rId9" Type="http://schemas.openxmlformats.org/officeDocument/2006/relationships/hyperlink" Target="https://login.consultant.ru/link/?req=doc&amp;base=LAW&amp;n=221333&amp;date=10.10.2025&amp;dst=100085&amp;field=134&amp;demo=2" TargetMode = "External"/><Relationship Id="rId10" Type="http://schemas.openxmlformats.org/officeDocument/2006/relationships/hyperlink" Target="https://login.consultant.ru/link/?req=doc&amp;base=LAW&amp;n=221333&amp;date=10.10.2025&amp;dst=100094&amp;field=134&amp;demo=2" TargetMode = "External"/><Relationship Id="rId11" Type="http://schemas.openxmlformats.org/officeDocument/2006/relationships/hyperlink" Target="https://login.consultant.ru/link/?req=doc&amp;base=LAW&amp;n=221333&amp;date=10.10.2025&amp;dst=100094&amp;field=134&amp;demo=2" TargetMode = "External"/><Relationship Id="rId12" Type="http://schemas.openxmlformats.org/officeDocument/2006/relationships/hyperlink" Target="https://login.consultant.ru/link/?req=doc&amp;base=LAW&amp;n=221333&amp;date=10.10.2025&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Сообщение Банка России
"О приобретении прав (требований) в части, превышающей 700 тысяч рублей, и осуществлении дополнительных компенсационных выплат вкладчикам из средств тридцать четвертого имущественного взноса Республики Крым"</dc:title>
  <dcterms:created xsi:type="dcterms:W3CDTF">2025-10-10T13:19:43Z</dcterms:created>
</cp:coreProperties>
</file>