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7 октября 2025 г. N 59664-ДН/04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установленной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 марта 2025 г. вступил в силу Федеральный </w:t>
      </w:r>
      <w:hyperlink w:history="0" r:id="rId7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13 декабря 2024 г. N 463-ФЗ "О внесении изменений в Жилищный кодекс Российской Федерации и признании утратившей силу части 4 статьи 10 Федерального закона "О государственной информационной системе жилищно-коммунального хозяйства" (далее - Закон N 463-ФЗ).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4 статьи 45</w:t>
        </w:r>
      </w:hyperlink>
      <w:r>
        <w:rPr>
          <w:sz w:val="24"/>
        </w:rPr>
        <w:t xml:space="preserve"> Жилищного кодекса Российской Федерации (далее - ЖК РФ) в редакции Закона N 463-ФЗ инициатор общего собрания собственников помещений в многоквартирном доме (далее - ОСС) обязан не позднее чем за десять дней до даты проведения ОСС разместить сообщение о проведении данного ОСС в государственной информационной системе жилищно-коммунального хозяйства (далее - ГИС ЖКХ) или в региональной информационной системе независимо от формы проведения такого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Функционал ГИС ЖКХ при размещении сообщения о проведении ОСС обеспечивает формирование уникального идентификационного номера (далее - УИН), который впоследствии присваивается протоколу ОСС, проведенному в порядке, установленном указанным сообщением о проведении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9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4.1 статьи 45</w:t>
        </w:r>
      </w:hyperlink>
      <w:r>
        <w:rPr>
          <w:sz w:val="24"/>
        </w:rPr>
        <w:t xml:space="preserve"> ЖК РФ, введенной в </w:t>
      </w:r>
      <w:hyperlink w:history="0" r:id="rId10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</w:t>
      </w:r>
      <w:hyperlink w:history="0" r:id="rId11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463-ФЗ, информация о размещенном (сформированном) в системе сообщении о проведении ОСС направляется в автоматизированном режиме в федеральную государственную информационную систему "Единый портал государственных и муниципальных услуг (функций)" (далее - ЕПГУ) в соответствии с порядком взаимодействия ГИС ЖКХ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утверждаемым Минстроем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Изменения, внесенные в </w:t>
      </w:r>
      <w:hyperlink w:history="0" r:id="rId12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</w:t>
      </w:r>
      <w:hyperlink w:history="0" r:id="rId13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463-ФЗ, направлены на снижение риска фальсификаций протоколов ОСС, в том числе за счет своевременного уведомления посредством ЕПГУ собственников помещений в многоквартирных домах о проводимых в таких домах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4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подпункту "б" пункта 3</w:t>
        </w:r>
      </w:hyperlink>
      <w:r>
        <w:rPr>
          <w:sz w:val="24"/>
        </w:rPr>
        <w:t xml:space="preserve"> Требований к оформлению протокола общего собрания собственников помещений в многоквартирном доме, утвержденных Приказом N 266/пр (далее - Требования к протоколу ОСС), протокол ОСС должен содержать в том числе дату и номер протокола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в силу </w:t>
      </w:r>
      <w:hyperlink w:history="0" r:id="rId15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пункта 7</w:t>
        </w:r>
      </w:hyperlink>
      <w:r>
        <w:rPr>
          <w:sz w:val="24"/>
        </w:rPr>
        <w:t xml:space="preserve"> Требований к протоколу ОСС в качестве номера протокола указывается УИН, полученный в ГИС ЖКХ при создании сообщения о проведении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Именно этим обстоятельством объясняются технические особенности функционала ГИС ЖКХ, не позволяющие разместить в ГИС ЖКХ протокол ОСС, если ранее сообщение о проведении указанного ОСС не было размещено в ГИС ЖКХ.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отмечается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16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Статьей 45</w:t>
        </w:r>
      </w:hyperlink>
      <w:r>
        <w:rPr>
          <w:sz w:val="24"/>
        </w:rPr>
        <w:t xml:space="preserve"> ЖК РФ устанавливается порядок проведения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7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подпункта 1 пункта 1 статьи 181.4</w:t>
        </w:r>
      </w:hyperlink>
      <w:r>
        <w:rPr>
          <w:sz w:val="24"/>
        </w:rPr>
        <w:t xml:space="preserve"> Гражданского кодекса Российской Федерации (далее - ГК РФ) решение собрания может быть признано судом недействительным при нарушении требований закона, в том числе в случае, если допущено существенное нарушение порядка принятия решения о проведении, порядка подготовки и проведения заседания общего собрания или заочного голосования участников собрания, а также порядка принятия решений общего собрания, влияющее на волеизъявление участников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8" w:tooltip="Постановление Пленума Верховного Суда РФ от 23.06.2015 N 25 &quot;О применении судами некоторых положений раздела I части первой Гражданского кодекса Российской Федерации&quot; {КонсультантПлюс}">
        <w:r>
          <w:rPr>
            <w:sz w:val="24"/>
            <w:color w:val="0000ff"/>
          </w:rPr>
          <w:t xml:space="preserve">пунктом 108</w:t>
        </w:r>
      </w:hyperlink>
      <w:r>
        <w:rPr>
          <w:sz w:val="24"/>
        </w:rPr>
        <w:t xml:space="preserve"> постановления Пленума Верховного Суда Российской Федерации от 23 июня 2015 г. N 25 "О применении судами некоторых положений раздела I части первой Гражданского кодекса Российской Федерации" к нарушениям порядка принятия решения, в том числе могут быть отнесены нарушения, касающиеся созыва, подготовки, проведения собрания, осуществления процедуры голосования.</w:t>
      </w:r>
    </w:p>
    <w:p>
      <w:pPr>
        <w:pStyle w:val="0"/>
        <w:spacing w:before="240" w:lineRule="auto"/>
        <w:ind w:firstLine="540"/>
        <w:jc w:val="both"/>
      </w:pPr>
      <w:hyperlink w:history="0" r:id="rId19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Статья 181.4</w:t>
        </w:r>
      </w:hyperlink>
      <w:r>
        <w:rPr>
          <w:sz w:val="24"/>
        </w:rPr>
        <w:t xml:space="preserve"> ГК РФ устанавливает признаки оспоримости решения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0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пункту 1 статьи 181.3</w:t>
        </w:r>
      </w:hyperlink>
      <w:r>
        <w:rPr>
          <w:sz w:val="24"/>
        </w:rPr>
        <w:t xml:space="preserve"> ГК РФ решение собрания недействительно по основаниям, установленным </w:t>
      </w:r>
      <w:hyperlink w:history="0" r:id="rId21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ГК</w:t>
        </w:r>
      </w:hyperlink>
      <w:r>
        <w:rPr>
          <w:sz w:val="24"/>
        </w:rPr>
        <w:t xml:space="preserve"> РФ или иными законами, в силу признания его таковым судом (оспоримое решение) или независимо от такого признания (ничтожное решение). Недействительное решение собрания оспоримо, если из закона не следует, что решение ничтожно.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Признаки ничтожности решения собрания установлены </w:t>
      </w:r>
      <w:hyperlink w:history="0" r:id="rId22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статьей 181.5</w:t>
        </w:r>
      </w:hyperlink>
      <w:r>
        <w:rPr>
          <w:sz w:val="24"/>
        </w:rPr>
        <w:t xml:space="preserve"> ГК РФ, в состав таких признаков нарушение порядка проведения собрания не включено.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решение ОСС, принятое с нарушением порядка проведения ОСС, установленного </w:t>
      </w:r>
      <w:hyperlink w:history="0" r:id="rId23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статьей 45</w:t>
        </w:r>
      </w:hyperlink>
      <w:r>
        <w:rPr>
          <w:sz w:val="24"/>
        </w:rPr>
        <w:t xml:space="preserve"> ЖК РФ, не является ничтожным и может быть признано недействительным только решением суда.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сам факт неразмещения инициатором ОСС сообщения о проведении ОСС в ГИС ЖКХ не является основанием для признания решений такого ОСС ничтожными. Указанные решения могут быть признаны недействительными только решением суда.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24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ЖК РФ решения и протокол ОСС подлежат размещению в ГИС ЖКХ или региональной информационной системе лицом, инициировавшим ОСС, не позднее чем через десять дней после проведения такого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Приведенное </w:t>
      </w:r>
      <w:hyperlink w:history="0" r:id="rId2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содержит императивное требование, не зависящее от исполнения или неисполнения инициатором ОСС предусмотренного </w:t>
      </w:r>
      <w:hyperlink w:history="0" r:id="rId26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4 статьи 45</w:t>
        </w:r>
      </w:hyperlink>
      <w:r>
        <w:rPr>
          <w:sz w:val="24"/>
        </w:rPr>
        <w:t xml:space="preserve"> ЖК РФ требования о размещении не позднее чем за десять дней до даты проведения ОСС сообщения о проведении данного ОСС в ГИС ЖКХ или в региональной информационной системе.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установление запрета на размещение в ГИС ЖКХ протокола ОСС в случае, если инициатором ОСС в установленный срок не было размещено в ГИС ЖКХ сообщение о таком ОСС, представляется недопустимым.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указано ранее, </w:t>
      </w:r>
      <w:hyperlink w:history="0" r:id="rId27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 статьи 46</w:t>
        </w:r>
      </w:hyperlink>
      <w:r>
        <w:rPr>
          <w:sz w:val="24"/>
        </w:rPr>
        <w:t xml:space="preserve"> ЖК РФ обязанность по размещению в ГИС ЖКХ решений и протокола ОСС возложена именно на лицо, инициировавшее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Обязанность лица, осуществляющей управление многоквартирным домом, размещать в ГИС ЖКХ протокол ОСС положениями </w:t>
      </w:r>
      <w:hyperlink w:history="0" r:id="rId2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не установлена.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согласно </w:t>
      </w:r>
      <w:hyperlink w:history="0" r:id="rId29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пункту 36 части 1 статьи 6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 (далее - Закон N 209-ФЗ) в ГИС ЖКХ должна в числе прочего размещаться информация о проведении ОСС, общего собрания членов товариществ собственников жилья, общего собрания членов жилищного кооператива, общего собрания членов жилищно-строительного кооператива или иных специализированных потребительских кооперативов, а также решения таких собраний по вопросам, поставленным на голосование, и итоги такого голосования.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3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части 18 статьи 7</w:t>
        </w:r>
      </w:hyperlink>
      <w:r>
        <w:rPr>
          <w:sz w:val="24"/>
        </w:rPr>
        <w:t xml:space="preserve"> Закона N 209-ФЗ информацию, предусмотренную </w:t>
      </w:r>
      <w:hyperlink w:history="0" r:id="rId31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пунктом 36 части 1 статьи 6</w:t>
        </w:r>
      </w:hyperlink>
      <w:r>
        <w:rPr>
          <w:sz w:val="24"/>
        </w:rPr>
        <w:t xml:space="preserve"> Закона N 209-ФЗ, размещают в ГИС ЖКХ лица, осуществляющие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 в многоквартирных домах, по предоставлению коммунальных услуг.</w:t>
      </w:r>
    </w:p>
    <w:p>
      <w:pPr>
        <w:pStyle w:val="0"/>
        <w:spacing w:before="240" w:lineRule="auto"/>
        <w:ind w:firstLine="540"/>
        <w:jc w:val="both"/>
      </w:pPr>
      <w:hyperlink w:history="0" r:id="rId32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Пунктом 2 части 3 статьи 6</w:t>
        </w:r>
      </w:hyperlink>
      <w:r>
        <w:rPr>
          <w:sz w:val="24"/>
        </w:rPr>
        <w:t xml:space="preserve"> Закона N 209-ФЗ установлено, что порядок, состав, способы, сроки и периодичность размещения информации поставщиками информации, обязательное размещение которой предусмотрено настоящим </w:t>
      </w:r>
      <w:hyperlink w:history="0" r:id="rId33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209-ФЗ, в ГИС ЖКХ устанавливает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приведенным </w:t>
      </w:r>
      <w:hyperlink w:history="0" r:id="rId34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</w:t>
      </w:r>
      <w:hyperlink w:history="0" r:id="rId35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Минстроя России от 7 февраля 2024 г. N 79/пр установлены состав, сроки и периодичность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</w:t>
      </w:r>
      <w:hyperlink w:history="0" r:id="rId36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июля 2014 г. N 209-ФЗ "О государственной информационной системе жилищно-коммунального хозяйства" (далее - Состав информации N 79/пр).</w:t>
      </w:r>
    </w:p>
    <w:p>
      <w:pPr>
        <w:pStyle w:val="0"/>
        <w:spacing w:before="240" w:lineRule="auto"/>
        <w:ind w:firstLine="540"/>
        <w:jc w:val="both"/>
      </w:pPr>
      <w:hyperlink w:history="0" r:id="rId37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Главой XI</w:t>
        </w:r>
      </w:hyperlink>
      <w:r>
        <w:rPr>
          <w:sz w:val="24"/>
        </w:rPr>
        <w:t xml:space="preserve"> Состава информации N 79/пр определен состав информации, подлежащей размещению в ГИС ЖКХ лицами, осуществляющими деятельность по управлению многоквартирными домами на основании договора управления многоквартирным домом, ТСЖ, кооперативами, осуществляющими управление многоквартирным домом.</w:t>
      </w:r>
    </w:p>
    <w:p>
      <w:pPr>
        <w:pStyle w:val="0"/>
        <w:spacing w:before="240" w:lineRule="auto"/>
        <w:ind w:firstLine="540"/>
        <w:jc w:val="both"/>
      </w:pPr>
      <w:hyperlink w:history="0" r:id="rId38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1.18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ОСС, содержащий решение о ликвидации ТСЖ.</w:t>
      </w:r>
    </w:p>
    <w:p>
      <w:pPr>
        <w:pStyle w:val="0"/>
        <w:spacing w:before="240" w:lineRule="auto"/>
        <w:ind w:firstLine="540"/>
        <w:jc w:val="both"/>
      </w:pPr>
      <w:hyperlink w:history="0" r:id="rId39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7.1.3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 об установлении размера платы за содержание жилого помещения.</w:t>
      </w:r>
    </w:p>
    <w:p>
      <w:pPr>
        <w:pStyle w:val="0"/>
        <w:spacing w:before="240" w:lineRule="auto"/>
        <w:ind w:firstLine="540"/>
        <w:jc w:val="both"/>
      </w:pPr>
      <w:hyperlink w:history="0" r:id="rId40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11.3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 о проведении капитального ремонта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hyperlink w:history="0" r:id="rId41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16.4.4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ОСС, на котором принято решение о предоставлении в пользование части общего имущества.</w:t>
      </w:r>
    </w:p>
    <w:p>
      <w:pPr>
        <w:pStyle w:val="0"/>
        <w:spacing w:before="240" w:lineRule="auto"/>
        <w:ind w:firstLine="540"/>
        <w:jc w:val="both"/>
      </w:pPr>
      <w:hyperlink w:history="0" r:id="rId42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17.6.1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 о заключении энергосервисного договора (контракта) с управляющей организацией, ТСЖ, кооперативом либо о наделении управляющей организации, ТСЖ, кооператива полномочиями по заключению в интересах собственников от своего имени или от имени собственников энергосервисного договора (контракта) с условиями заключения энергосервисного договора (контракта).</w:t>
      </w:r>
    </w:p>
    <w:p>
      <w:pPr>
        <w:pStyle w:val="0"/>
        <w:spacing w:before="240" w:lineRule="auto"/>
        <w:ind w:firstLine="540"/>
        <w:jc w:val="both"/>
      </w:pPr>
      <w:hyperlink w:history="0" r:id="rId43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18.3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ОСС, которым утверждено решение ОСС. При этом </w:t>
      </w:r>
      <w:hyperlink w:history="0" r:id="rId44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18</w:t>
        </w:r>
      </w:hyperlink>
      <w:r>
        <w:rPr>
          <w:sz w:val="24"/>
        </w:rPr>
        <w:t xml:space="preserve"> установлено, что информация о проведении ОСС, в том числе предусмотренная </w:t>
      </w:r>
      <w:hyperlink w:history="0" r:id="rId45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18.3</w:t>
        </w:r>
      </w:hyperlink>
      <w:r>
        <w:rPr>
          <w:sz w:val="24"/>
        </w:rPr>
        <w:t xml:space="preserve">, размещается в ГИС ЖКХ лицом, осуществляющим управление многоквартирным домом, в случае если такое лицо является инициатором проведения такого собрания либо участвует в организации такого собрания, а также в случае представления инициатором собрания указанному лицу документов (сообщений, протоколов, решений) о проведении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Приведенный перечень случаев размещения в ГИС ЖКХ протокола ОСС лицом, осуществляющим управление многоквартирным домом, является исчерпывающим.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необходимо отметить, что в соответствии с </w:t>
      </w:r>
      <w:hyperlink w:history="0" r:id="rId46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пунктами 18</w:t>
        </w:r>
      </w:hyperlink>
      <w:r>
        <w:rPr>
          <w:sz w:val="24"/>
        </w:rPr>
        <w:t xml:space="preserve"> и </w:t>
      </w:r>
      <w:hyperlink w:history="0" r:id="rId47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18.3 главы XI</w:t>
        </w:r>
      </w:hyperlink>
      <w:r>
        <w:rPr>
          <w:sz w:val="24"/>
        </w:rPr>
        <w:t xml:space="preserve"> Состава информации N 79/пр лицо, осуществляющее управление многоквартирным домом, размещает в ГИС ЖКХ протокол ОСС в том числе в случае если указанное лицо не является инициатором ОСС, но получило протокол ОСС от инициатора такого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связи с вышеизложенным Минстроем России совместно с АО "Оператор информационной системы" принимаются меры, направленные на обеспечение технической возможности размещения в ГИС ЖКХ протокола ОСС с присвоением такому протоколу УИН в ГИС ЖКХ в случае, если сообщение о проведении указанного ОСС не размещено в ГИС ЖКХ, а также технической возможности размещения в ГИС ЖКХ протокола ОСС лицом, осуществляющим управление многоквартирным домом, в случае если указанное лицо не является инициатором ОСС, но получило протокол ОСС от инициатора такого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отмечается, что в силу </w:t>
      </w:r>
      <w:hyperlink w:history="0" r:id="rId48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пунктов 2</w:t>
        </w:r>
      </w:hyperlink>
      <w:r>
        <w:rPr>
          <w:sz w:val="24"/>
        </w:rPr>
        <w:t xml:space="preserve"> и </w:t>
      </w:r>
      <w:hyperlink w:history="0" r:id="rId49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3 статьи 4</w:t>
        </w:r>
      </w:hyperlink>
      <w:r>
        <w:rPr>
          <w:sz w:val="24"/>
        </w:rPr>
        <w:t xml:space="preserve"> Закона N 209-ФЗ к принципам, на основе которых осуществляются создание, эксплуатация и модернизация ГИС ЖКХ в числе прочего относятся однократность размещения в ГИС ЖКХ информации, аналогичной по содержанию, степени детализации и периодичности, в случае размещения такой информации в обязательном порядке в ГИС ЖКХ либо иной государственной информационной системе или муниципальной информационной системе с последующей организацией обмена такой информацией между информационными системами и ГИС ЖКХ, а также многократность использования информации, размещенной в ГИС ЖКХ, участниками информационного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в случае размещения в ГИС ЖКХ протокола ОСС инициатором такого ОСС повторное размещение протокола ОСС в ГИС ЖКХ лицом, осуществляющим управление многоквартирным домом, не требуется.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07.10.2025 N 59664-ДН/04</w:t>
            <w:br/>
            <w:t>&lt;О размещении в ГИС ЖКХ протокола ОСС&gt;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07.10.2025 N 59664-ДН/04 &lt;О размещении в ГИС ЖКХ протокола ОСС&gt;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3074&amp;date=15.10.2025&amp;demo=2" TargetMode = "External"/><Relationship Id="rId8" Type="http://schemas.openxmlformats.org/officeDocument/2006/relationships/hyperlink" Target="https://login.consultant.ru/link/?req=doc&amp;base=LAW&amp;n=507296&amp;date=15.10.2025&amp;dst=1318&amp;field=134&amp;demo=2" TargetMode = "External"/><Relationship Id="rId9" Type="http://schemas.openxmlformats.org/officeDocument/2006/relationships/hyperlink" Target="https://login.consultant.ru/link/?req=doc&amp;base=LAW&amp;n=507296&amp;date=15.10.2025&amp;dst=1319&amp;field=134&amp;demo=2" TargetMode = "External"/><Relationship Id="rId10" Type="http://schemas.openxmlformats.org/officeDocument/2006/relationships/hyperlink" Target="https://login.consultant.ru/link/?req=doc&amp;base=LAW&amp;n=507296&amp;date=15.10.2025&amp;demo=2" TargetMode = "External"/><Relationship Id="rId11" Type="http://schemas.openxmlformats.org/officeDocument/2006/relationships/hyperlink" Target="https://login.consultant.ru/link/?req=doc&amp;base=LAW&amp;n=493074&amp;date=15.10.2025&amp;demo=2" TargetMode = "External"/><Relationship Id="rId12" Type="http://schemas.openxmlformats.org/officeDocument/2006/relationships/hyperlink" Target="https://login.consultant.ru/link/?req=doc&amp;base=LAW&amp;n=507296&amp;date=15.10.2025&amp;demo=2" TargetMode = "External"/><Relationship Id="rId13" Type="http://schemas.openxmlformats.org/officeDocument/2006/relationships/hyperlink" Target="https://login.consultant.ru/link/?req=doc&amp;base=LAW&amp;n=493074&amp;date=15.10.2025&amp;demo=2" TargetMode = "External"/><Relationship Id="rId14" Type="http://schemas.openxmlformats.org/officeDocument/2006/relationships/hyperlink" Target="https://login.consultant.ru/link/?req=doc&amp;base=LAW&amp;n=506700&amp;date=15.10.2025&amp;dst=100023&amp;field=134&amp;demo=2" TargetMode = "External"/><Relationship Id="rId15" Type="http://schemas.openxmlformats.org/officeDocument/2006/relationships/hyperlink" Target="https://login.consultant.ru/link/?req=doc&amp;base=LAW&amp;n=506700&amp;date=15.10.2025&amp;dst=100035&amp;field=134&amp;demo=2" TargetMode = "External"/><Relationship Id="rId16" Type="http://schemas.openxmlformats.org/officeDocument/2006/relationships/hyperlink" Target="https://login.consultant.ru/link/?req=doc&amp;base=LAW&amp;n=507296&amp;date=15.10.2025&amp;dst=100314&amp;field=134&amp;demo=2" TargetMode = "External"/><Relationship Id="rId17" Type="http://schemas.openxmlformats.org/officeDocument/2006/relationships/hyperlink" Target="https://login.consultant.ru/link/?req=doc&amp;base=LAW&amp;n=508490&amp;date=15.10.2025&amp;dst=102300&amp;field=134&amp;demo=2" TargetMode = "External"/><Relationship Id="rId18" Type="http://schemas.openxmlformats.org/officeDocument/2006/relationships/hyperlink" Target="https://login.consultant.ru/link/?req=doc&amp;base=LAW&amp;n=181602&amp;date=15.10.2025&amp;dst=100271&amp;field=134&amp;demo=2" TargetMode = "External"/><Relationship Id="rId19" Type="http://schemas.openxmlformats.org/officeDocument/2006/relationships/hyperlink" Target="https://login.consultant.ru/link/?req=doc&amp;base=LAW&amp;n=508490&amp;date=15.10.2025&amp;dst=436&amp;field=134&amp;demo=2" TargetMode = "External"/><Relationship Id="rId20" Type="http://schemas.openxmlformats.org/officeDocument/2006/relationships/hyperlink" Target="https://login.consultant.ru/link/?req=doc&amp;base=LAW&amp;n=508490&amp;date=15.10.2025&amp;dst=433&amp;field=134&amp;demo=2" TargetMode = "External"/><Relationship Id="rId21" Type="http://schemas.openxmlformats.org/officeDocument/2006/relationships/hyperlink" Target="https://login.consultant.ru/link/?req=doc&amp;base=LAW&amp;n=508490&amp;date=15.10.2025&amp;demo=2" TargetMode = "External"/><Relationship Id="rId22" Type="http://schemas.openxmlformats.org/officeDocument/2006/relationships/hyperlink" Target="https://login.consultant.ru/link/?req=doc&amp;base=LAW&amp;n=508490&amp;date=15.10.2025&amp;dst=449&amp;field=134&amp;demo=2" TargetMode = "External"/><Relationship Id="rId23" Type="http://schemas.openxmlformats.org/officeDocument/2006/relationships/hyperlink" Target="https://login.consultant.ru/link/?req=doc&amp;base=LAW&amp;n=507296&amp;date=15.10.2025&amp;dst=100314&amp;field=134&amp;demo=2" TargetMode = "External"/><Relationship Id="rId24" Type="http://schemas.openxmlformats.org/officeDocument/2006/relationships/hyperlink" Target="https://login.consultant.ru/link/?req=doc&amp;base=LAW&amp;n=507296&amp;date=15.10.2025&amp;dst=1321&amp;field=134&amp;demo=2" TargetMode = "External"/><Relationship Id="rId25" Type="http://schemas.openxmlformats.org/officeDocument/2006/relationships/hyperlink" Target="https://login.consultant.ru/link/?req=doc&amp;base=LAW&amp;n=507296&amp;date=15.10.2025&amp;dst=1321&amp;field=134&amp;demo=2" TargetMode = "External"/><Relationship Id="rId26" Type="http://schemas.openxmlformats.org/officeDocument/2006/relationships/hyperlink" Target="https://login.consultant.ru/link/?req=doc&amp;base=LAW&amp;n=507296&amp;date=15.10.2025&amp;dst=1318&amp;field=134&amp;demo=2" TargetMode = "External"/><Relationship Id="rId27" Type="http://schemas.openxmlformats.org/officeDocument/2006/relationships/hyperlink" Target="https://login.consultant.ru/link/?req=doc&amp;base=LAW&amp;n=507296&amp;date=15.10.2025&amp;dst=1321&amp;field=134&amp;demo=2" TargetMode = "External"/><Relationship Id="rId28" Type="http://schemas.openxmlformats.org/officeDocument/2006/relationships/hyperlink" Target="https://login.consultant.ru/link/?req=doc&amp;base=LAW&amp;n=507296&amp;date=15.10.2025&amp;demo=2" TargetMode = "External"/><Relationship Id="rId29" Type="http://schemas.openxmlformats.org/officeDocument/2006/relationships/hyperlink" Target="https://login.consultant.ru/link/?req=doc&amp;base=LAW&amp;n=493206&amp;date=15.10.2025&amp;dst=100081&amp;field=134&amp;demo=2" TargetMode = "External"/><Relationship Id="rId30" Type="http://schemas.openxmlformats.org/officeDocument/2006/relationships/hyperlink" Target="https://login.consultant.ru/link/?req=doc&amp;base=LAW&amp;n=493206&amp;date=15.10.2025&amp;dst=100129&amp;field=134&amp;demo=2" TargetMode = "External"/><Relationship Id="rId31" Type="http://schemas.openxmlformats.org/officeDocument/2006/relationships/hyperlink" Target="https://login.consultant.ru/link/?req=doc&amp;base=LAW&amp;n=493206&amp;date=15.10.2025&amp;dst=100081&amp;field=134&amp;demo=2" TargetMode = "External"/><Relationship Id="rId32" Type="http://schemas.openxmlformats.org/officeDocument/2006/relationships/hyperlink" Target="https://login.consultant.ru/link/?req=doc&amp;base=LAW&amp;n=493206&amp;date=15.10.2025&amp;dst=100094&amp;field=134&amp;demo=2" TargetMode = "External"/><Relationship Id="rId33" Type="http://schemas.openxmlformats.org/officeDocument/2006/relationships/hyperlink" Target="https://login.consultant.ru/link/?req=doc&amp;base=LAW&amp;n=493206&amp;date=15.10.2025&amp;demo=2" TargetMode = "External"/><Relationship Id="rId34" Type="http://schemas.openxmlformats.org/officeDocument/2006/relationships/hyperlink" Target="https://login.consultant.ru/link/?req=doc&amp;base=LAW&amp;n=493206&amp;date=15.10.2025&amp;dst=100094&amp;field=134&amp;demo=2" TargetMode = "External"/><Relationship Id="rId35" Type="http://schemas.openxmlformats.org/officeDocument/2006/relationships/hyperlink" Target="https://login.consultant.ru/link/?req=doc&amp;base=LAW&amp;n=499475&amp;date=15.10.2025&amp;demo=2" TargetMode = "External"/><Relationship Id="rId36" Type="http://schemas.openxmlformats.org/officeDocument/2006/relationships/hyperlink" Target="https://login.consultant.ru/link/?req=doc&amp;base=LAW&amp;n=493206&amp;date=15.10.2025&amp;demo=2" TargetMode = "External"/><Relationship Id="rId37" Type="http://schemas.openxmlformats.org/officeDocument/2006/relationships/hyperlink" Target="https://login.consultant.ru/link/?req=doc&amp;base=LAW&amp;n=499475&amp;date=15.10.2025&amp;dst=103741&amp;field=134&amp;demo=2" TargetMode = "External"/><Relationship Id="rId38" Type="http://schemas.openxmlformats.org/officeDocument/2006/relationships/hyperlink" Target="https://login.consultant.ru/link/?req=doc&amp;base=LAW&amp;n=499475&amp;date=15.10.2025&amp;dst=103825&amp;field=134&amp;demo=2" TargetMode = "External"/><Relationship Id="rId39" Type="http://schemas.openxmlformats.org/officeDocument/2006/relationships/hyperlink" Target="https://login.consultant.ru/link/?req=doc&amp;base=LAW&amp;n=499475&amp;date=15.10.2025&amp;dst=104662&amp;field=134&amp;demo=2" TargetMode = "External"/><Relationship Id="rId40" Type="http://schemas.openxmlformats.org/officeDocument/2006/relationships/hyperlink" Target="https://login.consultant.ru/link/?req=doc&amp;base=LAW&amp;n=499475&amp;date=15.10.2025&amp;dst=104836&amp;field=134&amp;demo=2" TargetMode = "External"/><Relationship Id="rId41" Type="http://schemas.openxmlformats.org/officeDocument/2006/relationships/hyperlink" Target="https://login.consultant.ru/link/?req=doc&amp;base=LAW&amp;n=499475&amp;date=15.10.2025&amp;dst=105104&amp;field=134&amp;demo=2" TargetMode = "External"/><Relationship Id="rId42" Type="http://schemas.openxmlformats.org/officeDocument/2006/relationships/hyperlink" Target="https://login.consultant.ru/link/?req=doc&amp;base=LAW&amp;n=499475&amp;date=15.10.2025&amp;dst=105138&amp;field=134&amp;demo=2" TargetMode = "External"/><Relationship Id="rId43" Type="http://schemas.openxmlformats.org/officeDocument/2006/relationships/hyperlink" Target="https://login.consultant.ru/link/?req=doc&amp;base=LAW&amp;n=499475&amp;date=15.10.2025&amp;dst=105249&amp;field=134&amp;demo=2" TargetMode = "External"/><Relationship Id="rId44" Type="http://schemas.openxmlformats.org/officeDocument/2006/relationships/hyperlink" Target="https://login.consultant.ru/link/?req=doc&amp;base=LAW&amp;n=499475&amp;date=15.10.2025&amp;dst=105191&amp;field=134&amp;demo=2" TargetMode = "External"/><Relationship Id="rId45" Type="http://schemas.openxmlformats.org/officeDocument/2006/relationships/hyperlink" Target="https://login.consultant.ru/link/?req=doc&amp;base=LAW&amp;n=499475&amp;date=15.10.2025&amp;dst=105249&amp;field=134&amp;demo=2" TargetMode = "External"/><Relationship Id="rId46" Type="http://schemas.openxmlformats.org/officeDocument/2006/relationships/hyperlink" Target="https://login.consultant.ru/link/?req=doc&amp;base=LAW&amp;n=499475&amp;date=15.10.2025&amp;dst=105191&amp;field=134&amp;demo=2" TargetMode = "External"/><Relationship Id="rId47" Type="http://schemas.openxmlformats.org/officeDocument/2006/relationships/hyperlink" Target="https://login.consultant.ru/link/?req=doc&amp;base=LAW&amp;n=499475&amp;date=15.10.2025&amp;dst=105249&amp;field=134&amp;demo=2" TargetMode = "External"/><Relationship Id="rId48" Type="http://schemas.openxmlformats.org/officeDocument/2006/relationships/hyperlink" Target="https://login.consultant.ru/link/?req=doc&amp;base=LAW&amp;n=493206&amp;date=15.10.2025&amp;dst=100024&amp;field=134&amp;demo=2" TargetMode = "External"/><Relationship Id="rId49" Type="http://schemas.openxmlformats.org/officeDocument/2006/relationships/hyperlink" Target="https://login.consultant.ru/link/?req=doc&amp;base=LAW&amp;n=493206&amp;date=15.10.2025&amp;dst=10002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07.10.2025 N 59664-ДН/04
&lt;О размещении в ГИС ЖКХ протокола ОСС&gt;</dc:title>
  <dcterms:created xsi:type="dcterms:W3CDTF">2025-10-15T12:53:00Z</dcterms:created>
</cp:coreProperties>
</file>