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&lt;Информационное сообщение&gt; ФНС России</w:t>
              <w:br/>
              <w:t xml:space="preserve">&lt;Форма Информационного сообщения, размещенная на официальном сайте ФНС России в соответствии с частью 3 статьи 3 Федерального закона от 31.07.2025 N 287-ФЗ (КНД 1122047)&gt;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ИНФОРМАЦИОННОЕ СООБЩЕНИЕ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Форма по КНД 1122047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45"/>
        <w:gridCol w:w="490"/>
        <w:gridCol w:w="5825"/>
      </w:tblGrid>
      <w:tr>
        <w:tc>
          <w:tcPr>
            <w:tcW w:w="274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82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4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налогового органа)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582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физического лица (индивидуального предпринимателя), адрес в соответствии с </w:t>
            </w:r>
            <w:hyperlink w:history="0" r:id="rId8" w:tooltip="&quot;Налоговый кодекс Российской Федерации (часть первая)&quot; от 31.07.1998 N 146-ФЗ (ред. от 15.10.2025) {КонсультантПлюс}">
              <w:r>
                <w:rPr>
                  <w:sz w:val="24"/>
                  <w:color w:val="0000ff"/>
                </w:rPr>
                <w:t xml:space="preserve">пунктом 5 статьи 31</w:t>
              </w:r>
            </w:hyperlink>
            <w:r>
              <w:rPr>
                <w:sz w:val="24"/>
              </w:rPr>
              <w:t xml:space="preserve"> части первой Налогового кодекса Российской Федерации для направления информационного сообщения об актуальном отрицательном сальдо ЕНС, а также о сумме долга, подлежащем взысканию во внесудебном порядке, или отметка о том, что такое информационное сообщение направлено в электронной форме через личный кабинет налогоплательщика, личный кабинет на едином портале государственных и муниципальных услуг, ИНН)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45"/>
      </w:tblGrid>
      <w:tr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Информационное сообщение N ________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от "__" _________ 20__ г.</w:t>
            </w:r>
          </w:p>
        </w:tc>
      </w:tr>
      <w:tr>
        <w:tc>
          <w:tcPr>
            <w:tcW w:w="90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90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90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90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физического лица (индивидуального предпринимателя) -</w:t>
            </w:r>
          </w:p>
        </w:tc>
      </w:tr>
      <w:tr>
        <w:tc>
          <w:tcPr>
            <w:tcW w:w="90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90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налогоплательщика (плательщика сбора, плательщика страховых взносов, налогового агента), ИНН)</w:t>
            </w:r>
          </w:p>
        </w:tc>
      </w:tr>
      <w:tr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ставится в известность о наличии у Вас: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отрицательного сальдо единого налогового счета (далее - ЕНС):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054"/>
        <w:gridCol w:w="1276"/>
        <w:gridCol w:w="1140"/>
        <w:gridCol w:w="1035"/>
        <w:gridCol w:w="1260"/>
        <w:gridCol w:w="2295"/>
      </w:tblGrid>
      <w:tr>
        <w:tc>
          <w:tcPr>
            <w:tcW w:w="20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Сальдо единого налогового счета, в том числе:</w:t>
            </w:r>
          </w:p>
        </w:tc>
        <w:tc>
          <w:tcPr>
            <w:tcW w:w="12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недоимка, рублей</w:t>
            </w:r>
          </w:p>
        </w:tc>
        <w:tc>
          <w:tcPr>
            <w:tcW w:w="11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пени, рублей</w:t>
            </w:r>
          </w:p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штрафы, рублей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проценты, рублей</w:t>
            </w:r>
          </w:p>
        </w:tc>
        <w:tc>
          <w:tcPr>
            <w:tcW w:w="22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Регулярные платежи за добычу полезных ископаемых (роялти), рублей</w:t>
            </w:r>
          </w:p>
        </w:tc>
      </w:tr>
      <w:tr>
        <w:tc>
          <w:tcPr>
            <w:tcW w:w="20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2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4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0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26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22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20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7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4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6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9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45"/>
      </w:tblGrid>
      <w:tr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задолженности, в отношении которой налоговый орган обратился до 1 ноября 2025 года (включительно) в суд общей юрисдикции с заявлением о ее взыскании по такому заявлению отсутствует вступивший в силу судебный акт </w:t>
            </w:r>
            <w:hyperlink w:history="0" w:anchor="P132" w:tooltip="&lt;1&gt; В соответствии с частью 1 статьи 3 Федерального закона от 31.07.2025 N 287-ФЗ &quot;О внесении изменений в часть первую Налогового кодекса Российской Федерации и Федеральный закон &quot;Об исполнительном производстве&quot; (далее - Закон) отражение в совокупной обязанности и взыскание задолженности осуществляется на основании вступившего в законную силу судебного акта.">
              <w:r>
                <w:rPr>
                  <w:sz w:val="24"/>
                  <w:color w:val="0000ff"/>
                </w:rPr>
                <w:t xml:space="preserve">&lt;1&gt;</w:t>
              </w:r>
            </w:hyperlink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430"/>
        <w:gridCol w:w="763"/>
        <w:gridCol w:w="1133"/>
        <w:gridCol w:w="1492"/>
        <w:gridCol w:w="1665"/>
        <w:gridCol w:w="1570"/>
      </w:tblGrid>
      <w:tr>
        <w:tc>
          <w:tcPr>
            <w:tcW w:w="24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налога, сбора, страховых взносов, пени, штрафы, проценты</w:t>
            </w:r>
          </w:p>
        </w:tc>
        <w:tc>
          <w:tcPr>
            <w:tcW w:w="7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КБК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hyperlink w:history="0" r:id="rId9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841/2025) {КонсультантПлюс}">
              <w:r>
                <w:rPr>
                  <w:sz w:val="24"/>
                  <w:color w:val="0000ff"/>
                </w:rPr>
                <w:t xml:space="preserve">ОКТМО</w:t>
              </w:r>
            </w:hyperlink>
          </w:p>
        </w:tc>
        <w:tc>
          <w:tcPr>
            <w:tcW w:w="14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заявления о взыскании задолженности</w:t>
            </w:r>
          </w:p>
        </w:tc>
        <w:tc>
          <w:tcPr>
            <w:tcW w:w="1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заявления о взыскании задолженности</w:t>
            </w:r>
          </w:p>
        </w:tc>
        <w:tc>
          <w:tcPr>
            <w:tcW w:w="15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 по заявлению (остаток) рублей</w:t>
            </w:r>
          </w:p>
        </w:tc>
      </w:tr>
      <w:tr>
        <w:tc>
          <w:tcPr>
            <w:tcW w:w="24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7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4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57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</w:tr>
      <w:tr>
        <w:tc>
          <w:tcPr>
            <w:tcW w:w="243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92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57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243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763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92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57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243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76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49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66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57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45"/>
      </w:tblGrid>
      <w:tr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а также задолженности, сформированной в связи с направлением налогового уведомления и (или) принятием решения о привлечении к ответственности за совершение налогового правонарушения (решения об отказе в привлечении к ответственности за совершение налогового правонарушения), вынесенного налоговым органом в отношении физического лица, не являющегося индивидуальным предпринимателем, решением об отмене (полностью или частично) решения о предоставлении налогового вычета полностью или частично по состоянию на 1 ноября 2025 года, в отношении которых налоговым органом до 1 ноября 2025 года (включительно) не было направлено в суд заявление о взыскании задолженности </w:t>
            </w:r>
            <w:hyperlink w:history="0" w:anchor="P133" w:tooltip="&lt;2&gt; В соответствии с частью 2 статьи 3 Закона отражение в совокупной обязанности и взыскание задолженности осуществляется по истечении 30 дней со дня направления настоящего информационного сообщения, в течение которых не была подана жалоба на акты налогового органа ненормативного характера или действия налогового органа по исчислению суммы соответствующего налога, указанной в налоговом уведомлении, или заявлении о перерасчете суммы ранее исчисленного налога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5"/>
        <w:gridCol w:w="885"/>
        <w:gridCol w:w="1080"/>
        <w:gridCol w:w="854"/>
        <w:gridCol w:w="1326"/>
        <w:gridCol w:w="1046"/>
        <w:gridCol w:w="1127"/>
        <w:gridCol w:w="869"/>
      </w:tblGrid>
      <w:tr>
        <w:tc>
          <w:tcPr>
            <w:tcW w:w="18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налога, сбора, страховых взносов, пени, штрафа</w:t>
            </w:r>
          </w:p>
        </w:tc>
        <w:tc>
          <w:tcPr>
            <w:tcW w:w="8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КБК</w:t>
            </w:r>
          </w:p>
        </w:tc>
        <w:tc>
          <w:tcPr>
            <w:tcW w:w="1080" w:type="dxa"/>
          </w:tcPr>
          <w:p>
            <w:pPr>
              <w:pStyle w:val="0"/>
              <w:jc w:val="center"/>
            </w:pPr>
            <w:hyperlink w:history="0" r:id="rId10" w:tooltip="&quot;ОК 033-2013. Общероссийский классификатор территорий муниципальных образований&quot; (Том 1. Центральный федеральный округ) (утв. Приказом Росстандарта от 14.06.2013 N 159-ст) (с учетом Изменений 1/2013 - 841/2025) {КонсультантПлюс}">
              <w:r>
                <w:rPr>
                  <w:sz w:val="24"/>
                  <w:color w:val="0000ff"/>
                </w:rPr>
                <w:t xml:space="preserve">ОКТМО</w:t>
              </w:r>
            </w:hyperlink>
          </w:p>
        </w:tc>
        <w:tc>
          <w:tcPr>
            <w:tcW w:w="8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Срок уплаты</w:t>
            </w:r>
          </w:p>
        </w:tc>
        <w:tc>
          <w:tcPr>
            <w:tcW w:w="13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Вид документа основания начисления </w:t>
            </w:r>
            <w:hyperlink w:history="0" w:anchor="P134" w:tooltip="&lt;3&gt; Вид документа основания начисления (налоговое уведомление (1), решение о привлечении к ответственности за совершение налогового правонарушения (2), решение об отказе в привлечении к ответственности за совершение налогового правонарушения (3), решение об отмене решения о предоставлении налогового вычета (4)).">
              <w:r>
                <w:rPr>
                  <w:sz w:val="24"/>
                  <w:color w:val="0000ff"/>
                </w:rPr>
                <w:t xml:space="preserve">&lt;3&gt;</w:t>
              </w:r>
            </w:hyperlink>
          </w:p>
        </w:tc>
        <w:tc>
          <w:tcPr>
            <w:tcW w:w="10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документа основания</w:t>
            </w:r>
          </w:p>
        </w:tc>
        <w:tc>
          <w:tcPr>
            <w:tcW w:w="11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документа основания</w:t>
            </w:r>
          </w:p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Сумма, рублей</w:t>
            </w:r>
          </w:p>
        </w:tc>
      </w:tr>
      <w:tr>
        <w:tc>
          <w:tcPr>
            <w:tcW w:w="18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8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0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8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3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10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1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</w:tr>
      <w:tr>
        <w:tc>
          <w:tcPr>
            <w:tcW w:w="187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885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080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854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326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046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127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tcW w:w="187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</w:t>
            </w:r>
          </w:p>
        </w:tc>
        <w:tc>
          <w:tcPr>
            <w:tcW w:w="88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0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8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3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04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112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X</w:t>
            </w:r>
          </w:p>
        </w:tc>
        <w:tc>
          <w:tcPr>
            <w:tcW w:w="869" w:type="dxa"/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45"/>
      </w:tblGrid>
      <w:tr>
        <w:tc>
          <w:tcPr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В связи с изложенным предлагается самостоятельно исполнить обязанность по уплате обязательных платежей в бюджетную систему Российской Федерации.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45"/>
      </w:tblGrid>
      <w:tr>
        <w:tc>
          <w:tcPr>
            <w:tcW w:w="9045" w:type="dxa"/>
            <w:tcBorders>
              <w:top w:val="single" w:sz="4"/>
              <w:left w:val="single" w:sz="4"/>
              <w:bottom w:val="single" w:sz="4"/>
              <w:right w:val="single" w:sz="4"/>
            </w:tcBorders>
          </w:tcPr>
          <w:p>
            <w:pPr>
              <w:pStyle w:val="0"/>
              <w:outlineLvl w:val="1"/>
              <w:jc w:val="both"/>
            </w:pPr>
            <w:r>
              <w:rPr>
                <w:sz w:val="24"/>
              </w:rPr>
              <w:t xml:space="preserve">Информация, необходимая для перечисления задолженности в бюджетную систему Российской Федерации (реквизиты платежа):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44"/>
        <w:gridCol w:w="4501"/>
      </w:tblGrid>
      <w:tr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Контактный номер телефона</w:t>
            </w:r>
          </w:p>
        </w:tc>
        <w:tc>
          <w:tcPr>
            <w:tcW w:w="450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__________________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620"/>
        <w:gridCol w:w="340"/>
        <w:gridCol w:w="5345"/>
        <w:gridCol w:w="340"/>
        <w:gridCol w:w="1400"/>
      </w:tblGrid>
      <w:tr>
        <w:tc>
          <w:tcPr>
            <w:gridSpan w:val="5"/>
            <w:tcW w:w="904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Настоящее информационное сообщение получил:</w:t>
            </w:r>
          </w:p>
        </w:tc>
      </w:tr>
      <w:tr>
        <w:tc>
          <w:tcPr>
            <w:tcW w:w="162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34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tcW w:w="162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534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наличии), иного законного (уполномоченного) представителя физического лица)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140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(дата получения)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32" w:name="P132"/>
    <w:bookmarkEnd w:id="132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В соответствии с </w:t>
      </w:r>
      <w:hyperlink w:history="0" r:id="rId11" w:tooltip="Федеральный закон от 31.07.2025 N 287-ФЗ &quot;О внесении изменений в часть первую Налогового кодекса Российской Федерации и Федеральный закон &quot;Об исполнительном производстве&quot; {КонсультантПлюс}">
        <w:r>
          <w:rPr>
            <w:sz w:val="24"/>
            <w:color w:val="0000ff"/>
          </w:rPr>
          <w:t xml:space="preserve">частью 1 статьи 3</w:t>
        </w:r>
      </w:hyperlink>
      <w:r>
        <w:rPr>
          <w:sz w:val="24"/>
        </w:rPr>
        <w:t xml:space="preserve"> Федерального закона от 31.07.2025 N 287-ФЗ "О внесении изменений в часть первую Налогового кодекса Российской Федерации и Федеральный закон "Об исполнительном производстве" (далее - Закон) отражение в совокупной обязанности и взыскание задолженности осуществляется на основании вступившего в законную силу судебного акта.</w:t>
      </w:r>
    </w:p>
    <w:bookmarkStart w:id="133" w:name="P133"/>
    <w:bookmarkEnd w:id="133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В соответствии с </w:t>
      </w:r>
      <w:hyperlink w:history="0" r:id="rId12" w:tooltip="Федеральный закон от 31.07.2025 N 287-ФЗ &quot;О внесении изменений в часть первую Налогового кодекса Российской Федерации и Федеральный закон &quot;Об исполнительном производстве&quot; {КонсультантПлюс}">
        <w:r>
          <w:rPr>
            <w:sz w:val="24"/>
            <w:color w:val="0000ff"/>
          </w:rPr>
          <w:t xml:space="preserve">частью 2 статьи 3</w:t>
        </w:r>
      </w:hyperlink>
      <w:r>
        <w:rPr>
          <w:sz w:val="24"/>
        </w:rPr>
        <w:t xml:space="preserve"> Закона отражение в совокупной обязанности и взыскание задолженности осуществляется по истечении 30 дней со дня направления настоящего информационного сообщения, в течение которых не была подана жалоба на акты налогового органа ненормативного характера или действия налогового органа по исчислению суммы соответствующего налога, указанной в налоговом уведомлении, или заявлении о перерасчете суммы ранее исчисленного налога.</w:t>
      </w:r>
    </w:p>
    <w:bookmarkStart w:id="134" w:name="P134"/>
    <w:bookmarkEnd w:id="134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Вид документа основания начисления (налоговое уведомление (1), решение о привлечении к ответственности за совершение налогового правонарушения (2), решение об отказе в привлечении к ответственности за совершение налогового правонарушения (3), решение об отмене решения о предоставлении налогового вычета (4)).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&lt;Информационное сообщение&gt; ФНС России</w:t>
            <w:br/>
            <w:t>&lt;Форма Информационного сообщения, размещенная на официальном сайте ФНС России в со...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6719&amp;date=22.10.2025&amp;dst=2476&amp;field=134&amp;demo=2" TargetMode = "External"/><Relationship Id="rId9" Type="http://schemas.openxmlformats.org/officeDocument/2006/relationships/hyperlink" Target="https://login.consultant.ru/link/?req=doc&amp;base=LAW&amp;n=149911&amp;date=22.10.2025&amp;demo=2" TargetMode = "External"/><Relationship Id="rId10" Type="http://schemas.openxmlformats.org/officeDocument/2006/relationships/hyperlink" Target="https://login.consultant.ru/link/?req=doc&amp;base=LAW&amp;n=149911&amp;date=22.10.2025&amp;demo=2" TargetMode = "External"/><Relationship Id="rId11" Type="http://schemas.openxmlformats.org/officeDocument/2006/relationships/hyperlink" Target="https://login.consultant.ru/link/?req=doc&amp;base=LAW&amp;n=511066&amp;date=22.10.2025&amp;dst=100138&amp;field=134&amp;demo=2" TargetMode = "External"/><Relationship Id="rId12" Type="http://schemas.openxmlformats.org/officeDocument/2006/relationships/hyperlink" Target="https://login.consultant.ru/link/?req=doc&amp;base=LAW&amp;n=511066&amp;date=22.10.2025&amp;dst=10013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&lt;Информационное сообщение&gt; ФНС России
&lt;Форма Информационного сообщения, размещенная на официальном сайте ФНС России в соответствии с частью 3 статьи 3 Федерального закона от 31.07.2025 N 287-ФЗ (КНД 1122047)&gt;</dc:title>
  <dcterms:created xsi:type="dcterms:W3CDTF">2025-10-22T13:04:09Z</dcterms:created>
</cp:coreProperties>
</file>