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ФАС России от 15.10.2025 N 798/25</w:t>
              <w:br/>
              <w:t xml:space="preserve">"О внесении изменений в Методические указания по расчету регулируемых тарифов в сфере водоснабжения и водоотведения, утвержденные приказом ФСТ России от 27 декабря 2013 г. N 1746-э"</w:t>
              <w:br/>
              <w:t xml:space="preserve">(Зарегистрировано в Минюсте России 24.10.2025 N 83945)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24 октября 2025 г. N 83945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АНТИМОНОПОЛЬНАЯ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15 октября 2025 г. N 798/25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МЕТОДИЧЕСКИЕ УКАЗАНИЯ ПО РАСЧЕТУ РЕГУЛИРУЕМЫХ ТАРИФОВ</w:t>
      </w:r>
    </w:p>
    <w:p>
      <w:pPr>
        <w:pStyle w:val="2"/>
        <w:jc w:val="center"/>
      </w:pPr>
      <w:r>
        <w:rPr>
          <w:sz w:val="24"/>
        </w:rPr>
        <w:t xml:space="preserve">В СФЕРЕ ВОДОСНАБЖЕНИЯ И ВОДООТВЕДЕНИЯ, УТВЕРЖДЕННЫЕ ПРИКАЗОМ</w:t>
      </w:r>
    </w:p>
    <w:p>
      <w:pPr>
        <w:pStyle w:val="2"/>
        <w:jc w:val="center"/>
      </w:pPr>
      <w:r>
        <w:rPr>
          <w:sz w:val="24"/>
        </w:rPr>
        <w:t xml:space="preserve">ФСТ РОССИИ ОТ 27 ДЕКАБРЯ 2013 Г. N 1746-Э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частью 4 статьи 4</w:t>
        </w:r>
      </w:hyperlink>
      <w:r>
        <w:rPr>
          <w:sz w:val="24"/>
        </w:rPr>
        <w:t xml:space="preserve"> Федерального закона от 7 декабря 2011 г. N 416-ФЗ "О водоснабжении и водоотведении", </w:t>
      </w:r>
      <w:hyperlink w:history="0" r:id="rId9" w:tooltip="Постановление Правительства РФ от 30.06.2004 N 331 (ред. от 09.06.2025) &quot;Об утверждении Положения о Федеральной антимонопольной службе&quot; {КонсультантПлюс}">
        <w:r>
          <w:rPr>
            <w:sz w:val="24"/>
            <w:color w:val="0000ff"/>
          </w:rPr>
          <w:t xml:space="preserve">пунктом 3(1)</w:t>
        </w:r>
      </w:hyperlink>
      <w:r>
        <w:rPr>
          <w:sz w:val="24"/>
        </w:rPr>
        <w:t xml:space="preserve"> постановления Правительства Российской Федерации от 30 июня 2004 г. N 331 "Об утверждении Положения о Федеральной антимонопольной службе", </w:t>
      </w:r>
      <w:hyperlink w:history="0" r:id="rId10" w:tooltip="Постановление Правительства РФ от 13.05.2013 N 406 (ред. от 25.06.2025) &quot;О государственном регулировании тарифов в сфере водоснабжения и водоотведения&quot; (вместе с &quot;Основами ценообразования в сфере водоснабжения и водоотведения&quot;, &quot;Правилами регулирования тарифов в сфере водоснабжения и водоотведения&quot;, &quot;Правилами определения размера инвестированного капитала в сфере водоснабжения и водоотведения и порядка ведения его учета&quot;, &quot;Правилами расчета нормы доходности инвестированного капитала в сфере водоснабжения и  {КонсультантПлюс}">
        <w:r>
          <w:rPr>
            <w:sz w:val="24"/>
            <w:color w:val="0000ff"/>
          </w:rPr>
          <w:t xml:space="preserve">подпунктом "а" пункта 3</w:t>
        </w:r>
      </w:hyperlink>
      <w:r>
        <w:rPr>
          <w:sz w:val="24"/>
        </w:rPr>
        <w:t xml:space="preserve"> постановления Правительства Российской Федерации от 13 мая 2013 г. N 406 "О государственном регулировании тарифов в сфере водоснабжения и водоотведения" и на основании </w:t>
      </w:r>
      <w:hyperlink w:history="0" r:id="rId11" w:tooltip="Постановление Правительства РФ от 24.04.2025 N 537 &quot;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пункта 3</w:t>
        </w:r>
      </w:hyperlink>
      <w:r>
        <w:rPr>
          <w:sz w:val="24"/>
        </w:rPr>
        <w:t xml:space="preserve"> постановления Правительства Российской Федерации от 24 апреля 2025 г. N 537 "О внесении изменений в некоторые акты Правительства Российской Федерации"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в Методические </w:t>
      </w:r>
      <w:hyperlink w:history="0" r:id="rId12" w:tooltip="Приказ ФСТ России от 27.12.2013 N 1746-э (ред. от 15.07.2024) &quot;Об утверждении Методических указаний по расчету регулируемых тарифов в сфере водоснабжения и водоотведения&quot; (Зарегистрировано в Минюсте России 25.02.2014 N 31412) {КонсультантПлюс}">
        <w:r>
          <w:rPr>
            <w:sz w:val="24"/>
            <w:color w:val="0000ff"/>
          </w:rPr>
          <w:t xml:space="preserve">указания</w:t>
        </w:r>
      </w:hyperlink>
      <w:r>
        <w:rPr>
          <w:sz w:val="24"/>
        </w:rPr>
        <w:t xml:space="preserve"> по расчету регулируемых тарифов в сфере водоснабжения и водоотведения, утвержденные приказом ФСТ России от 27 декабря 2013 г. N 1746-э (зарегистрирован Минюстом России 25 февраля 2014 г., регистрационный N 31412), с изменениями, внесенными приказами ФСТ России от 24 ноября 2014 г. N 2054-э (зарегистрирован Минюстом России 17 декабря 2014 г., регистрационный N 35252), от 27 мая 2015 г. N 1080-Э (зарегистрирован Минюстом России 10 июля 2015 г., регистрационный N 37985), приказами ФАС России от 30 июня 2017 г. N 868/17 (зарегистрирован Минюстом России 26 июля 2017 г., регистрационный N 47530), от 29 августа 2017 г. N 1130/17 (зарегистрирован Минюстом России 21 сентября 2017 г., регистрационный N 48267), от 29 августа 2018 г. N 1216/18 (зарегистрирован Минюстом России 26 сентября 2018 г., регистрационный N 52252), от 29 октября 2019 г. N 1438/19 (зарегистрирован Минюстом России 25 ноября 2019 г., регистрационный N 56621), от 8 октября 2020 г. N 976/20 (зарегистрирован Минюстом России 30 ноября 2020 г., регистрационный N 61160), от 11 марта 2022 г. N 201/22 (зарегистрирован Минюстом России 6 апреля 2022 г., регистрационный N 68093), от 11 мая 2022 г. N 350/22 (зарегистрирован Минюстом России 18 мая 2022 г., регистрационный N 68504), от 24 июня 2022 г. N 478/22 (зарегистрирован Минюстом России 5 июля 2022 г., регистрационный N 69141), от 5 июля 2022 г. N 498/22 (зарегистрирован Минюстом России 25 июля 2022 г., регистрационный N 69379), от 14 июня 2023 г. N 384/23 (зарегистрирован Минюстом России 28 августа 2023 г., регистрационный N 74987), от 27 мая 2024 г. N 363/24 (зарегистрирован Минюстом России 3 сентября 2024 г., регистрационный N 79377), от 15 июля 2024 г. N 473/24 (зарегистрирован Минюстом России 31 июля 2024 г., регистрационный N 78963), изменения согласно приложению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М.А.ШАСКОЛЬСКИЙ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ФАС России</w:t>
      </w:r>
    </w:p>
    <w:p>
      <w:pPr>
        <w:pStyle w:val="0"/>
        <w:jc w:val="right"/>
      </w:pPr>
      <w:r>
        <w:rPr>
          <w:sz w:val="24"/>
        </w:rPr>
        <w:t xml:space="preserve">от 15.10.2025 N 798/25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МЕТОДИЧЕСКИЕ УКАЗАНИЯ</w:t>
      </w:r>
    </w:p>
    <w:p>
      <w:pPr>
        <w:pStyle w:val="2"/>
        <w:jc w:val="center"/>
      </w:pPr>
      <w:r>
        <w:rPr>
          <w:sz w:val="24"/>
        </w:rPr>
        <w:t xml:space="preserve">ПО РАСЧЕТУ РЕГУЛИРУЕМЫХ ТАРИФОВ В СФЕРЕ ВОДОСНАБЖЕНИЯ</w:t>
      </w:r>
    </w:p>
    <w:p>
      <w:pPr>
        <w:pStyle w:val="2"/>
        <w:jc w:val="center"/>
      </w:pPr>
      <w:r>
        <w:rPr>
          <w:sz w:val="24"/>
        </w:rPr>
        <w:t xml:space="preserve">И ВОДООТВЕДЕНИЯ, УТВЕРЖДЕННЫЕ ПРИКАЗОМ ФСТ РОССИИ</w:t>
      </w:r>
    </w:p>
    <w:p>
      <w:pPr>
        <w:pStyle w:val="2"/>
        <w:jc w:val="center"/>
      </w:pPr>
      <w:r>
        <w:rPr>
          <w:sz w:val="24"/>
        </w:rPr>
        <w:t xml:space="preserve">ОТ 27 ДЕКАБРЯ 2013 Г. N 1746-Э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3" w:tooltip="Приказ ФСТ России от 27.12.2013 N 1746-э (ред. от 15.07.2024) &quot;Об утверждении Методических указаний по расчету регулируемых тарифов в сфере водоснабжения и водоотведения&quot; (Зарегистрировано в Минюсте России 25.02.2014 N 31412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пунктами 60(1) и 60(2)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"60(1). При установлении (корректировке) тарифов в сфере водоснабжения и водоотведения в 2026 году и последующих периодах регулирования положения пунктов 53 - 60 настоящих Методических указаний не применяются.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60(2). Расходы, экономия которых возникла в результате их снижения начиная с 2025 года в истекшем долгосрочном периоде регулирования, в том числе в связи с сокращением потерь воды при транспортировке, в сумме такой экономии (далее - сумма операционной экономии) не исключаются из состава необходимой валовой выручки регулируемой организации при соблюдении следующих условий: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величина фактических операционных расходов регулируемой организации и (или) фактических расходов регулируемой организации на приобретение энергетических ресурсов, холодной воды сложилась ниже величины таких расходов, которые были учтены органом регулирования тарифов в составе необходимой валовой выручки от реализации товаров (услуг) по регулируемым тарифам при установлении (корректировке) тарифов на соответствующий год долгосрочного периода регулирования;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регулируемой организацией достигнуты плановые значения показателей надежности, качества и энергетической эффективности объектов централизованных систем водоснабжения и (или) водоотведения, предусмотренные производственной программой регулируемой организации, в полном объеме;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менее 50 процентов разницы между учтенными при установлении тарифов и фактическими операционными расходами регулируемой организации направлено на финансирование ремонтных расходов, расходов на реализацию энергосервисного договора (контракта), мероприятий инвестиционной программы регулируемой организации, расходов на возврат займов и кредитов, на уплату процентов за пользование займами и кредитами, привлекаемыми на реализацию инвестиционной программы регулируемой организации и (или) покрытие ремонтных расходов;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снижение величины фактических операционных расходов регулируемой организации и (или) фактических расходов регулируемой организации на приобретение энергетических ресурсов, холодной воды достигнуто в результате выполнения мероприятий инвестиционной программы регулируемой организации и (или) программы в области энергосбережения и повышения энергетической эффективности регулируемой организации (в том числе в результате реализации энергосервисного договора (контракта), эксплуатации цифровой инфраструктуры в сфере водоснабжения и водоотведения), проведения закупок в соответствии с Федеральным </w:t>
      </w:r>
      <w:hyperlink w:history="0" r:id="rId14" w:tooltip="Федеральный закон от 18.07.2011 N 223-ФЗ (ред. от 08.08.2024) &quot;О закупках товаров, работ, услуг отдельными видами юридических лиц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18 июля 2011 г. N 223-ФЗ "О закупках товаров, работ, услуг отдельными видами юридических лиц", Федеральным </w:t>
      </w:r>
      <w:hyperlink w:history="0" r:id="rId15" w:tooltip="Федеральный закон от 05.04.2013 N 44-ФЗ (ред. от 26.12.2024) &quot;О контрактной системе в сфере закупок товаров, работ, услуг для обеспечения государственных и муниципальных нужд&quot; (с изм. и доп., вступ. в силу с 01.07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и (или) в результате реализации мероприятия производственной программы регулируемой организацией самостоятельно (с подтверждением произведенных расходов в соответствии с положениями </w:t>
      </w:r>
      <w:hyperlink w:history="0" r:id="rId16" w:tooltip="Постановление Правительства РФ от 13.05.2013 N 406 (ред. от 25.06.2025) &quot;О государственном регулировании тарифов в сфере водоснабжения и водоотведения&quot; (вместе с &quot;Основами ценообразования в сфере водоснабжения и водоотведения&quot;, &quot;Правилами регулирования тарифов в сфере водоснабжения и водоотведения&quot;, &quot;Правилами определения размера инвестированного капитала в сфере водоснабжения и водоотведения и порядка ведения его учета&quot;, &quot;Правилами расчета нормы доходности инвестированного капитала в сфере водоснабжения и  {КонсультантПлюс}">
        <w:r>
          <w:rPr>
            <w:sz w:val="24"/>
            <w:color w:val="0000ff"/>
          </w:rPr>
          <w:t xml:space="preserve">абзаца третьего пункта 67</w:t>
        </w:r>
      </w:hyperlink>
      <w:r>
        <w:rPr>
          <w:sz w:val="24"/>
        </w:rPr>
        <w:t xml:space="preserve"> Основ ценообразования), мероприятий по оптимизации административных расходов;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мероприятия, предусмотренные утвержденной производственной программой регулируемой организации, выполнены в полном объеме.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Регулируемая организация в течение текущего долгосрочного периода регулирования ежегодно представляет в органы регулирования тарифов информацию о размере суммы операционной экономии для отражения указанной информации в экспертном заключении органа регулирования тарифов, предусмотренном </w:t>
      </w:r>
      <w:hyperlink w:history="0" r:id="rId17" w:tooltip="Постановление Правительства РФ от 13.05.2013 N 406 (ред. от 25.06.2025) &quot;О государственном регулировании тарифов в сфере водоснабжения и водоотведения&quot; (вместе с &quot;Основами ценообразования в сфере водоснабжения и водоотведения&quot;, &quot;Правилами регулирования тарифов в сфере водоснабжения и водоотведения&quot;, &quot;Правилами определения размера инвестированного капитала в сфере водоснабжения и водоотведения и порядка ведения его учета&quot;, &quot;Правилами расчета нормы доходности инвестированного капитала в сфере водоснабжения и  {КонсультантПлюс}">
        <w:r>
          <w:rPr>
            <w:sz w:val="24"/>
            <w:color w:val="0000ff"/>
          </w:rPr>
          <w:t xml:space="preserve">пунктом 25</w:t>
        </w:r>
      </w:hyperlink>
      <w:r>
        <w:rPr>
          <w:sz w:val="24"/>
        </w:rPr>
        <w:t xml:space="preserve"> Правил регулирования.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несоблюдения условий, предусмотренных абзацами вторым - шестым настоящего пункта, сумма операционной экономии исключается из необходимой валовой выручки регулируемой организации при установлении (корректировке) тарифов на второй и последующие годы долгосрочного периода регулирования, следующего за истекшим долгосрочным периодом регулирования, на основании анализа органом регулирования тарифов документов и материалов, представленных регулируемыми организациями в соответствии с </w:t>
      </w:r>
      <w:hyperlink w:history="0" r:id="rId18" w:tooltip="Постановление Правительства РФ от 13.05.2013 N 406 (ред. от 25.06.2025) &quot;О государственном регулировании тарифов в сфере водоснабжения и водоотведения&quot; (вместе с &quot;Основами ценообразования в сфере водоснабжения и водоотведения&quot;, &quot;Правилами регулирования тарифов в сфере водоснабжения и водоотведения&quot;, &quot;Правилами определения размера инвестированного капитала в сфере водоснабжения и водоотведения и порядка ведения его учета&quot;, &quot;Правилами расчета нормы доходности инвестированного капитала в сфере водоснабжения и  {КонсультантПлюс}">
        <w:r>
          <w:rPr>
            <w:sz w:val="24"/>
            <w:color w:val="0000ff"/>
          </w:rPr>
          <w:t xml:space="preserve">подпунктом "н" пункта 17</w:t>
        </w:r>
      </w:hyperlink>
      <w:r>
        <w:rPr>
          <w:sz w:val="24"/>
        </w:rPr>
        <w:t xml:space="preserve"> Правил регулирования.".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9" w:tooltip="Приказ ФСТ России от 27.12.2013 N 1746-э (ред. от 15.07.2024) &quot;Об утверждении Методических указаний по расчету регулируемых тарифов в сфере водоснабжения и водоотведения&quot; (Зарегистрировано в Минюсте России 25.02.2014 N 31412) {КонсультантПлюс}">
        <w:r>
          <w:rPr>
            <w:sz w:val="24"/>
            <w:color w:val="0000ff"/>
          </w:rPr>
          <w:t xml:space="preserve">пункте 90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20" w:tooltip="Приказ ФСТ России от 27.12.2013 N 1746-э (ред. от 15.07.2024) &quot;Об утверждении Методических указаний по расчету регулируемых тарифов в сфере водоснабжения и водоотведения&quot; (Зарегистрировано в Минюсте России 25.02.2014 N 31412) {КонсультантПлюс}">
        <w:r>
          <w:rPr>
            <w:sz w:val="24"/>
            <w:color w:val="0000ff"/>
          </w:rPr>
          <w:t xml:space="preserve">формулу (32.1)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  <w:t xml:space="preserve">"</w:t>
      </w:r>
      <w:r>
        <w:rPr>
          <w:position w:val="-10"/>
        </w:rPr>
        <w:drawing>
          <wp:inline distT="0" distB="0" distL="0" distR="0">
            <wp:extent cx="682371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1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(32.1)";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</w:t>
      </w:r>
      <w:hyperlink w:history="0" r:id="rId24" w:tooltip="Приказ ФСТ России от 27.12.2013 N 1746-э (ред. от 15.07.2024) &quot;Об утверждении Методических указаний по расчету регулируемых тарифов в сфере водоснабжения и водоотведения&quot; (Зарегистрировано в Минюсте России 25.02.2014 N 31412) {КонсультантПлюс}">
        <w:r>
          <w:rPr>
            <w:sz w:val="24"/>
            <w:color w:val="0000ff"/>
          </w:rPr>
          <w:t xml:space="preserve">формулу (32)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  <w:r>
        <w:rPr>
          <w:position w:val="-10"/>
        </w:rPr>
        <w:drawing>
          <wp:inline distT="0" distB="0" distL="0" distR="0">
            <wp:extent cx="810387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38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(32)";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в) </w:t>
      </w:r>
      <w:hyperlink w:history="0" r:id="rId26" w:tooltip="Приказ ФСТ России от 27.12.2013 N 1746-э (ред. от 15.07.2024) &quot;Об утверждении Методических указаний по расчету регулируемых тарифов в сфере водоснабжения и водоотведения&quot; (Зарегистрировано в Минюсте России 25.02.2014 N 31412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"ЭК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сумма операционной экономии, подлежащая исключению из необходимой валовой выручки регулируемой организации в году i долгосрочного периода регулирования при несоблюдении в соответствующем году истекшего долгосрочного периода регулирования условий, предусмотренных абзацами вторым - шестым пункта 60(2) настоящих Методических указаний, в порядке, предусмотренном абзацем девятым пункта 60(2) настоящих Методических указаний, тыс. руб.".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1"/>
      <w:headerReference w:type="first" r:id="rId21"/>
      <w:footerReference w:type="default" r:id="rId22"/>
      <w:footerReference w:type="first" r:id="rId22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ФАС России от 15.10.2025 N 798/25</w:t>
            <w:br/>
            <w:t>"О внесении изменений в Методические указания по расчету регулируемых тарифов 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ФАС России от 15.10.2025 N 798/25</w:t>
            <w:br/>
            <w:t>"О внесении изменений в Методические указания по расчету регулируемых тарифов 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9640&amp;date=27.10.2025&amp;dst=100102&amp;field=134&amp;demo=2" TargetMode = "External"/><Relationship Id="rId9" Type="http://schemas.openxmlformats.org/officeDocument/2006/relationships/hyperlink" Target="https://login.consultant.ru/link/?req=doc&amp;base=LAW&amp;n=507477&amp;date=27.10.2025&amp;dst=100302&amp;field=134&amp;demo=2" TargetMode = "External"/><Relationship Id="rId10" Type="http://schemas.openxmlformats.org/officeDocument/2006/relationships/hyperlink" Target="https://login.consultant.ru/link/?req=doc&amp;base=LAW&amp;n=499789&amp;date=27.10.2025&amp;dst=100015&amp;field=134&amp;demo=2" TargetMode = "External"/><Relationship Id="rId11" Type="http://schemas.openxmlformats.org/officeDocument/2006/relationships/hyperlink" Target="https://login.consultant.ru/link/?req=doc&amp;base=LAW&amp;n=504096&amp;date=27.10.2025&amp;dst=100007&amp;field=134&amp;demo=2" TargetMode = "External"/><Relationship Id="rId12" Type="http://schemas.openxmlformats.org/officeDocument/2006/relationships/hyperlink" Target="https://login.consultant.ru/link/?req=doc&amp;base=LAW&amp;n=485295&amp;date=27.10.2025&amp;dst=100010&amp;field=134&amp;demo=2" TargetMode = "External"/><Relationship Id="rId13" Type="http://schemas.openxmlformats.org/officeDocument/2006/relationships/hyperlink" Target="https://login.consultant.ru/link/?req=doc&amp;base=LAW&amp;n=485295&amp;date=27.10.2025&amp;dst=100010&amp;field=134&amp;demo=2" TargetMode = "External"/><Relationship Id="rId14" Type="http://schemas.openxmlformats.org/officeDocument/2006/relationships/hyperlink" Target="https://login.consultant.ru/link/?req=doc&amp;base=LAW&amp;n=483052&amp;date=27.10.2025&amp;demo=2" TargetMode = "External"/><Relationship Id="rId15" Type="http://schemas.openxmlformats.org/officeDocument/2006/relationships/hyperlink" Target="https://login.consultant.ru/link/?req=doc&amp;base=LAW&amp;n=494990&amp;date=27.10.2025&amp;demo=2" TargetMode = "External"/><Relationship Id="rId16" Type="http://schemas.openxmlformats.org/officeDocument/2006/relationships/hyperlink" Target="https://login.consultant.ru/link/?req=doc&amp;base=LAW&amp;n=499789&amp;date=27.10.2025&amp;dst=287&amp;field=134&amp;demo=2" TargetMode = "External"/><Relationship Id="rId17" Type="http://schemas.openxmlformats.org/officeDocument/2006/relationships/hyperlink" Target="https://login.consultant.ru/link/?req=doc&amp;base=LAW&amp;n=499789&amp;date=27.10.2025&amp;dst=151&amp;field=134&amp;demo=2" TargetMode = "External"/><Relationship Id="rId18" Type="http://schemas.openxmlformats.org/officeDocument/2006/relationships/hyperlink" Target="https://login.consultant.ru/link/?req=doc&amp;base=LAW&amp;n=499789&amp;date=27.10.2025&amp;dst=339&amp;field=134&amp;demo=2" TargetMode = "External"/><Relationship Id="rId19" Type="http://schemas.openxmlformats.org/officeDocument/2006/relationships/hyperlink" Target="https://login.consultant.ru/link/?req=doc&amp;base=LAW&amp;n=485295&amp;date=27.10.2025&amp;dst=1117&amp;field=134&amp;demo=2" TargetMode = "External"/><Relationship Id="rId20" Type="http://schemas.openxmlformats.org/officeDocument/2006/relationships/hyperlink" Target="https://login.consultant.ru/link/?req=doc&amp;base=LAW&amp;n=485295&amp;date=27.10.2025&amp;dst=1492&amp;field=134&amp;demo=2" TargetMode = "External"/><Relationship Id="rId21" Type="http://schemas.openxmlformats.org/officeDocument/2006/relationships/header" Target="header2.xml"/><Relationship Id="rId22" Type="http://schemas.openxmlformats.org/officeDocument/2006/relationships/footer" Target="footer2.xml"/><Relationship Id="rId23" Type="http://schemas.openxmlformats.org/officeDocument/2006/relationships/image" Target="media/image2.wmf"/><Relationship Id="rId24" Type="http://schemas.openxmlformats.org/officeDocument/2006/relationships/hyperlink" Target="https://login.consultant.ru/link/?req=doc&amp;base=LAW&amp;n=485295&amp;date=27.10.2025&amp;dst=1493&amp;field=134&amp;demo=2" TargetMode = "External"/><Relationship Id="rId25" Type="http://schemas.openxmlformats.org/officeDocument/2006/relationships/image" Target="media/image3.wmf"/><Relationship Id="rId26" Type="http://schemas.openxmlformats.org/officeDocument/2006/relationships/hyperlink" Target="https://login.consultant.ru/link/?req=doc&amp;base=LAW&amp;n=485295&amp;date=27.10.2025&amp;dst=111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ФАС России от 15.10.2025 N 798/25
"О внесении изменений в Методические указания по расчету регулируемых тарифов в сфере водоснабжения и водоотведения, утвержденные приказом ФСТ России от 27 декабря 2013 г. N 1746-э"
(Зарегистрировано в Минюсте России 24.10.2025 N 83945)</dc:title>
  <dcterms:created xsi:type="dcterms:W3CDTF">2025-10-27T12:47:22Z</dcterms:created>
</cp:coreProperties>
</file>