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27 октября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389-ФЗ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КОДЕКС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ОБ АДМИНИСТРАТИВНЫХ ПРАВОНАРУШЕНИЯХ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21 октября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22 октября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об административных правонарушениях (Собрание законодательства Российской Федерации, 2002, N 1, ст. 1; N 30, ст. 3029; N 44, ст. 4295; 2003, N 27, ст. 2700, 2708, 2717; N 46, ст. 4434; N 50, ст. 4847, 4855; 2004, N 31, ст. 3229; N 34, ст. 3529, 3533; 2005, N 1, ст. 9, 13, 45; N 10, ст. 763; N 13, ст. 1077; N 19, ст. 1752; N 27, ст. 2719, 2721; N 30, ст. 3104, 3131; N 50, ст. 5247; 2006, N 1, ст. 10; N 10, ст. 1067; N 12, ст. 1234; N 17, ст. 1776; N 18, ст. 1907; N 19, ст. 2066; N 23, ст. 2380; N 31, ст. 3420, 3438, 3452; N 45, ст. 4641; N 50, ст. 5279; N 52, ст. 5498; 2007, N 1, ст. 21, 29; N 16, ст. 1825; N 30, ст. 3755; N 31, ст. 4007, 4008; N 41, ст. 4845; N 43, ст. 5084; N 46, ст. 5553; 2008, N 18, ст. 1941; N 20, ст. 2251; N 30, ст. 3604; N 49, ст. 5745; N 52, ст. 6235, 6236; 2009, N 7, ст. 777; N 23, ст. 2759; N 26, ст. 3120, 3122; N 29, ст. 3597, 3642; N 30, ст. 3739; N 48, ст. 5711, 5724; N 52, ст. 6412; 2010, N 1, ст. 1; N 21, ст. 2525; N 23, ст. 2790; N 27, ст. 3416; N 30, ст. 4002, 4006, 4007; N 31, ст. 4158, 4164, 4193, 4195, 4206, 4207, 4208; N 41, ст. 5192; N 49, ст. 6409; 2011, N 1, ст. 10, 23, 54; N 7, ст. 901; N 15, ст. 2039; N 17, ст. 2310; N 19, ст. 2715; N 23, ст. 3260; N 27, ст. 3873; N 29, ст. 4290, 4298; N 30, ст. 4573, 4585, 4590, 4598, 4600, 4601, 4605; N 46, ст. 6406; N 48, ст. 6728; N 49, ст. 7025, 7061; N 50, ст. 7342, 7345, 7346, 7351, 7352, 7355, 7362, 7366; 2012, N 6, ст. 621; N 10, ст. 1166; N 19, ст. 2278, 2281; N 24, ст. 3069, 3082; N 29, ст. 3996; N 31, ст. 4320, 4330; N 47, ст. 6402, 6403; N 49, ст. 6757; N 53, ст. 7577, 7602, 7640; 2013, N 14, ст. 1651, 1666; N 19, ст. 2323, 2325; N 26, ст. 3207, 3208; N 27, ст. 3454, 3470, 3478; N 30, ст. 4025, 4029, 4030, 4031, 4032, 4034, 4036, 4040, 4044, 4078, 4082; N 31, ст. 4191; N 43, ст. 5443, 5444, 5445, 5452; N 44, ст. 5624, 5643; N 48, ст. 6161, 6165; N 49, ст. 6327, 6341; N 51, ст. 6683, 6685, 6695; N 52, ст. 6961, 6980, 6986, 7002; 2014, N 6, ст. 559, 566; N 11, ст. 1092, 1096; N 14, ст. 1562; N 19, ст. 2302, 2306, 2310, 2324, 2325, 2326, 2327, 2330, 2335; N 26, ст. 3366, 3379; N 30, ст. 4211, 4218, 4228, 4233, 4248, 4256, 4259, 4264, 4278; N 42, ст. 5615; N 43, ст. 5799; N 48, ст. 6636, 6638, 6642, 6651; N 52, ст. 7541, 7550, 7557; 2015, N 1, ст. 67, 74, 83, 85; N 10, ст. 1405, 1416; N 13, ст. 1811; N 18, ст. 2614, 2620; N 21, ст. 2981; N 24, ст. 3370; N 27, ст. 3945; N 29, ст. 4359, 4362, 4374, 4376, 4391; N 41, ст. 5629, 5637; N 44, ст. 6046; N 45, ст. 6205, 6208; N 48, ст. 6706, 6710; N 51, ст. 7250; 2016, N 1, ст. 11, 28, 59, 63, 84; N 10, ст. 1323; N 11, ст. 1481, 1491, 1493; N 18, ст. 2514; N 23, ст. 3285; N 26, ст. 3871, 3876, 3884, 3887, 3891; N 27, ст. 4160, 4164, 4183, 4197, 4205, 4206, 4223, 4238, 4251, 4259, 4286, 4291, 4305; N 28, ст. 4558; N 50, ст. 6975; 2017, N 1, ст. 12, 31, 47; N 7, ст. 1030, 1032; N 9, ст. 1278; N 11, ст. 1535; N 17, ст. 2457; N 18, ст. 2664; N 22, ст. 3069; N 23, ст. 3227; N 24, ст. 3487; N 27, ст. 3947; N 30, ст. 4455; N 31, ст. 4738, 4755, 4758, 4812, 4814, 4815, 4827, 4828; N 47, ст. 6844, 6851; N 49, ст. 7308; N 50, ст. 7562; N 52, ст. 7919; 2018, N 1, ст. 21, 30, 35, 48; N 7, ст. 973; N 18, ст. 2562; N 30, ст. 4555; N 31, ст. 4824, 4825, 4826, 4851; N 41, ст. 6187; N 42, ст. 6378; N 45, ст. 6832, 6843; N 47, ст. 7125, 7128; N 53, ст. 8436, 8447; 2019, N 6, ст. 465; N 10, ст. 893; N 12, ст. 1216, 1217, 1218, 1219; N 16, ст. 1819, 1821; N 22, ст. 2669; N 25, ст. 3161; N 29, ст. 3847; N 30, ст. 4119, 4121, 4125, 4131; N 42, ст. 5803; N 44, ст. 6178, 6182; N 49, ст. 6964; N 51, ст. 7493, 7494, 7495; N 52, ст. 7766, 7811, 7819; 2020, N 14, ст. 2002, 2019, 2020, 2029; N 50, ст. 8065; 2021, N 1, ст. 50, 51, 70; N 6, ст. 959; N 9, ст. 1461, 1466; N 11, ст. 1701; N 15, ст. 2431; N 18, ст. 3046; N 22, ст. 3676; N 24, ст. 4222, 4223, 4224; N 27, ст. 5060, 5111; N 52, ст. 8978, 8986; 2022, N 1, ст. 3, 37, 49; N 5, ст. 676; N 10, ст. 1388, 1397, 1399; N 13, ст. 1959; N 16, ст. 2605; N 29, ст. 5224, 5226, 5254; N 39, ст. 6534; N 43, ст. 7273; N 50, ст. 8773; N 52, ст. 9360; 2023, N 1, ст. 69, 72; N 14, ст. 2380; N 16, ст. 2754; N 18, ст. 3228, 3252; N 25, ст. 4411; N 26, ст. 4673, 4685; N 31, ст. 5789, 5790; N 32, ст. 6133, 6134, 6144, 6155, 6157, 6158; N 51, ст. 9162; 2024, N 1, ст. 19, 49; N 18, ст. 2399; N 29, ст. 4094; N 31, ст. 4452; N 33, ст. 4913, 4921, 4937, 4938, 4940, 4941, 4942, 4944, 4953; N 43, ст. 6297; N 46, ст. 6906; N 49, ст. 7411; N 51, ст. 7855, 7867; N 53, ст. 8510, 8526; 2025, N 6, ст. 404; N 14, ст. 1589; N 23, ст. 3007; N 26, ст. 3501; N 28, ст. 3843, 3849; N 31, ст. 4635)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статью 9.24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9.24. Нарушение законодательства о теплоснабжении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Ненаправление в установленный законодательством о теплоснабжении срок уполномоченным должностным лицом органа местного самоуправления поселения, муниципального округа, городского округа с численностью населения пятьсот тысяч человек и более, поселения, муниципального округа или городского округа, отнесенных к ценовым зонам теплоснабжения, уполномоченным должностным лицом органа исполнительной власти города федерального значения проекта схемы теплоснабжения или проекта актуализированной схемы теплоснабжения поселения, муниципального округа, городского округа с численностью населения пятьсот тысяч человек и более, поселения, муниципального округа, городского округа, отнесенных к ценовым зонам теплоснабжения, или города федерального значения для утверждения в федеральный орган исполнительной власти, уполномоченный на реализацию государственной политики в сфере теплоснабжения,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влечет предупреждение или наложение административного штрафа на должностных лиц в размере от пяти тысяч до десяти тысяч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Неразмещение в установленные сроки информации о месте проведения публичных слушаний по проекту схемы теплоснабжения или проекту актуализированной схемы теплоснабжения поселения, муниципального округа, городского округа с численностью населения пятьсот тысяч человек и более, поселения, муниципального округа, городского округа, отнесенных к ценовым зонам теплоснабжения, или города федерального значения либо итогового документа (протокола) таких публичных слушаний уполномоченным должностным лицом органа местного самоуправления поселения, муниципального округа, городского округа с численностью населения пятьсот тысяч человек и более, поселения, муниципального округа или городского округа, отнесенных к ценовым зонам теплоснабжения, или органа исполнительной власти города федерального значения, уполномоченных на проведение публичных слушаний,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влечет предупреждение или наложение административного штрафа на должностных лиц в размере от пяти тысяч до десяти тысяч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Неисполнение должностным лицом органа местного самоуправления поселения, муниципального округа или городского округа с численностью населения менее пятисот тысяч человек или должностным лицом органа местного самоуправления муниципального района, на территории которого расположено сельское поселение, в установленный срок решения, принятого федеральным органом исполнительной власти, уполномоченным на реализацию государственной политики в сфере теплоснабжения, по результатам рассмотрения разногласий, возникших между исполнительными органами субъектов Российской Федерации, органами местного самоуправления, организациями, осуществляющими регулируемые виды деятельности в сфере теплоснабжения, и потребителями при разработке, утверждении или актуализации схем теплоснабжения,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влечет предупреждение или наложение административного штрафа на должностных лиц в размере от пяти тысяч до десяти тысяч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Нарушение должностным лицом исполнительного органа субъекта Российской Федерации порядка осуществления мониторинга разработки, утверждения и актуализации схем теплоснабжения поселений, муниципальных округов, городских округов с численностью населения менее пятисот тысяч человек, за исключением таких поселений и округов, отнесенных к ценовым зонам теплоснабжения,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влечет предупреждение или наложение административного штрафа на должностных лиц в размере от пяти тысяч до десяти тысяч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Повторное совершение административного правонарушения, предусмотренного частью 1, 2, 3 или 4 настоящей статьи,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Неустранение лицами, указанными в </w:t>
      </w:r>
      <w:hyperlink w:history="0" r:id="rId9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пункте 1 части 1 статьи 20</w:t>
        </w:r>
      </w:hyperlink>
      <w:r>
        <w:rPr>
          <w:sz w:val="24"/>
        </w:rPr>
        <w:t xml:space="preserve"> Федерального закона от 27 июля 2010 года N 190-ФЗ "О теплоснабжении", выявленных нарушений, перечисленных в акте, содержащем оценку обеспечения готовности к отопительному периоду, в установленные сроки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влечет предупреждение или наложение административного штрафа на должностных лиц в размере от пяти тысяч до десяти тысяч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Неустранение лицами, указанными в </w:t>
      </w:r>
      <w:hyperlink w:history="0" r:id="rId10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пунктах 2</w:t>
        </w:r>
      </w:hyperlink>
      <w:r>
        <w:rPr>
          <w:sz w:val="24"/>
        </w:rPr>
        <w:t xml:space="preserve"> и </w:t>
      </w:r>
      <w:hyperlink w:history="0" r:id="rId11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6 части 1 статьи 20</w:t>
        </w:r>
      </w:hyperlink>
      <w:r>
        <w:rPr>
          <w:sz w:val="24"/>
        </w:rPr>
        <w:t xml:space="preserve"> Федерального закона от 27 июля 2010 года N 190-ФЗ "О теплоснабжении", выявленных нарушений, перечисленных в акте, содержащем оценку обеспечения готовности к отопительному периоду, в установленные сроки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влечет наложение административного штрафа на должностных лиц в размере от пяти тысяч до десяти тысяч рублей; на юридических лиц - от двадцати тысяч до сорока тысяч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Неустранение лицами, указанными в </w:t>
      </w:r>
      <w:hyperlink w:history="0" r:id="rId12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пунктах 3</w:t>
        </w:r>
      </w:hyperlink>
      <w:r>
        <w:rPr>
          <w:sz w:val="24"/>
        </w:rPr>
        <w:t xml:space="preserve"> - </w:t>
      </w:r>
      <w:hyperlink w:history="0" r:id="rId13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5 части 1 статьи 20</w:t>
        </w:r>
      </w:hyperlink>
      <w:r>
        <w:rPr>
          <w:sz w:val="24"/>
        </w:rPr>
        <w:t xml:space="preserve"> Федерального закона от 27 июля 2010 года N 190-ФЗ "О теплоснабжении", выявленных нарушений, перечисленных в акте, содержащем оценку обеспечения готовности к отопительному периоду, в установленные сроки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влечет предупреждение или наложение административного штрафа на граждан в размере пятисот рублей; на должностных лиц - от пяти тысяч до десяти тысяч рублей; на юридических лиц - от двадцати тысяч до сорока тысяч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Примечание. В случае перераспределения в соответствии с федеральным законом, устанавливающим общие принципы организации местного самоуправления, законом субъекта Российской Федерации полномочий органов местного самоуправления по организации в границах муниципального образования теплоснабжения населения и их осуществления органами государственной власти субъекта Российской Федерации административную ответственность за совершение административных правонарушений, предусмотренных частями 1 - 3 и 6 настоящей статьи, несут должностные лица органа исполнительной власти субъекта Российской Федерации, уполномоченного на реализацию соответствующих полномочий органов местного самоуправления.";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</w:t>
      </w:r>
      <w:hyperlink w:history="0" r:id="rId14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часть 1 статьи 23.1</w:t>
        </w:r>
      </w:hyperlink>
      <w:r>
        <w:rPr>
          <w:sz w:val="24"/>
        </w:rPr>
        <w:t xml:space="preserve"> после цифр "9.23," дополнить словами "частью 7 статьи 9.24,";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5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часть 1 статьи 23.30</w:t>
        </w:r>
      </w:hyperlink>
      <w:r>
        <w:rPr>
          <w:sz w:val="24"/>
        </w:rPr>
        <w:t xml:space="preserve"> после цифр "9.22," дополнить словами "частью 6 статьи 9.24,";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r:id="rId16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часть 1 статьи 23.55</w:t>
        </w:r>
      </w:hyperlink>
      <w:r>
        <w:rPr>
          <w:sz w:val="24"/>
        </w:rPr>
        <w:t xml:space="preserve"> после цифр "9.23," дополнить словами "частью 8 статьи 9.24,";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</w:t>
      </w:r>
      <w:hyperlink w:history="0" r:id="rId17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части 1 статьи 23.87</w:t>
        </w:r>
      </w:hyperlink>
      <w:r>
        <w:rPr>
          <w:sz w:val="24"/>
        </w:rPr>
        <w:t xml:space="preserve"> слова "статьей 9.24" заменить словами "частями 1 - 5 статьи 9.24";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</w:t>
      </w:r>
      <w:hyperlink w:history="0" r:id="rId18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пункт 38 части 2 статьи 28.3</w:t>
        </w:r>
      </w:hyperlink>
      <w:r>
        <w:rPr>
          <w:sz w:val="24"/>
        </w:rPr>
        <w:t xml:space="preserve"> после слова "энергии)," дополнить словами "частью 7 статьи 9.24,".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27 октября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389-ФЗ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27.10.2025 N 389-ФЗ</w:t>
            <w:br/>
            <w:t>"О внесении изменений в Кодекс Российской Федерации об административных правона...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27.10.2025 N 389-ФЗ "О внесении изменений в Кодекс Российской Федерации об административных правона...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0751&amp;date=28.10.2025&amp;demo=2" TargetMode = "External"/><Relationship Id="rId8" Type="http://schemas.openxmlformats.org/officeDocument/2006/relationships/hyperlink" Target="https://login.consultant.ru/link/?req=doc&amp;base=LAW&amp;n=510751&amp;date=28.10.2025&amp;dst=8186&amp;field=134&amp;demo=2" TargetMode = "External"/><Relationship Id="rId9" Type="http://schemas.openxmlformats.org/officeDocument/2006/relationships/hyperlink" Target="https://login.consultant.ru/link/?req=doc&amp;base=LAW&amp;n=483239&amp;date=28.10.2025&amp;dst=520&amp;field=134&amp;demo=2" TargetMode = "External"/><Relationship Id="rId10" Type="http://schemas.openxmlformats.org/officeDocument/2006/relationships/hyperlink" Target="https://login.consultant.ru/link/?req=doc&amp;base=LAW&amp;n=483239&amp;date=28.10.2025&amp;dst=521&amp;field=134&amp;demo=2" TargetMode = "External"/><Relationship Id="rId11" Type="http://schemas.openxmlformats.org/officeDocument/2006/relationships/hyperlink" Target="https://login.consultant.ru/link/?req=doc&amp;base=LAW&amp;n=483239&amp;date=28.10.2025&amp;dst=525&amp;field=134&amp;demo=2" TargetMode = "External"/><Relationship Id="rId12" Type="http://schemas.openxmlformats.org/officeDocument/2006/relationships/hyperlink" Target="https://login.consultant.ru/link/?req=doc&amp;base=LAW&amp;n=483239&amp;date=28.10.2025&amp;dst=522&amp;field=134&amp;demo=2" TargetMode = "External"/><Relationship Id="rId13" Type="http://schemas.openxmlformats.org/officeDocument/2006/relationships/hyperlink" Target="https://login.consultant.ru/link/?req=doc&amp;base=LAW&amp;n=483239&amp;date=28.10.2025&amp;dst=524&amp;field=134&amp;demo=2" TargetMode = "External"/><Relationship Id="rId14" Type="http://schemas.openxmlformats.org/officeDocument/2006/relationships/hyperlink" Target="https://login.consultant.ru/link/?req=doc&amp;base=LAW&amp;n=510751&amp;date=28.10.2025&amp;dst=11916&amp;field=134&amp;demo=2" TargetMode = "External"/><Relationship Id="rId15" Type="http://schemas.openxmlformats.org/officeDocument/2006/relationships/hyperlink" Target="https://login.consultant.ru/link/?req=doc&amp;base=LAW&amp;n=510751&amp;date=28.10.2025&amp;dst=6729&amp;field=134&amp;demo=2" TargetMode = "External"/><Relationship Id="rId16" Type="http://schemas.openxmlformats.org/officeDocument/2006/relationships/hyperlink" Target="https://login.consultant.ru/link/?req=doc&amp;base=LAW&amp;n=510751&amp;date=28.10.2025&amp;dst=10368&amp;field=134&amp;demo=2" TargetMode = "External"/><Relationship Id="rId17" Type="http://schemas.openxmlformats.org/officeDocument/2006/relationships/hyperlink" Target="https://login.consultant.ru/link/?req=doc&amp;base=LAW&amp;n=510751&amp;date=28.10.2025&amp;dst=8203&amp;field=134&amp;demo=2" TargetMode = "External"/><Relationship Id="rId18" Type="http://schemas.openxmlformats.org/officeDocument/2006/relationships/hyperlink" Target="https://login.consultant.ru/link/?req=doc&amp;base=LAW&amp;n=510751&amp;date=28.10.2025&amp;dst=673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27.10.2025 N 389-ФЗ
"О внесении изменений в Кодекс Российской Федерации об административных правонарушениях"</dc:title>
  <dcterms:created xsi:type="dcterms:W3CDTF">2025-10-28T13:00:00Z</dcterms:created>
</cp:coreProperties>
</file>