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 октября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794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ПРЕДОСТАВЛЕНИИ</w:t>
      </w:r>
    </w:p>
    <w:p>
      <w:pPr>
        <w:pStyle w:val="2"/>
        <w:jc w:val="center"/>
      </w:pPr>
      <w:r>
        <w:rPr>
          <w:sz w:val="24"/>
        </w:rPr>
        <w:t xml:space="preserve">ДОПОЛНИТЕЛЬНЫХ СОЦИАЛЬНЫХ ГАРАНТИЙ ЛИЦАМ, ВЫПОЛНЯЮЩИМ РАБОТЫ</w:t>
      </w:r>
    </w:p>
    <w:p>
      <w:pPr>
        <w:pStyle w:val="2"/>
        <w:jc w:val="center"/>
      </w:pPr>
      <w:r>
        <w:rPr>
          <w:sz w:val="24"/>
        </w:rPr>
        <w:t xml:space="preserve">НА ТЕРРИТОРИЯХ НЕКОТОРЫХ СУБЪЕКТОВ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И ЧЛЕНАМ ИХ СЕМЕЙ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повышения уровня социальной защищенности лиц, выполняющих работы на территориях некоторых субъектов Российской Федерации, и членов их семей постановляю:</w:t>
      </w:r>
    </w:p>
    <w:bookmarkStart w:id="14" w:name="P14"/>
    <w:bookmarkEnd w:id="1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Предоставить лицам, исполняющим должностные (служебные, трудовые) обязанности, выполняющим работы (оказывающим услуги), связанные с разработкой, модернизацией и (или) апробацией робототехнических комплексов (систем), систем связи, средств радиоэлектронного подавления, беспилотных летательных аппаратов и других технических средств, на территориях Донецкой Народной Республики, Луганской Народной Республики, Запорожской области, Херсонской области, на территориях субъектов Российской Федерации, предусмотренных </w:t>
      </w:r>
      <w:hyperlink w:history="0" r:id="rId7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Указа Президента Российской Федерации от 19 октября 2022 г. N 757 "О мерах, осуществляемых в субъектах Российской Федерации в связи с Указом Президента Российской Федерации от 19 октября 2022 г. N 756", и членам их семей следующие дополнительные социальные гарантии: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случае гибели (смерти) лиц, названных в </w:t>
      </w:r>
      <w:hyperlink w:history="0" w:anchor="P14" w:tooltip="1. Предоставить лицам, исполняющим должностные (служебные, трудовые) обязанности, выполняющим работы (оказывающим услуги), связанные с разработкой, модернизацией и (или) апробацией робототехнических комплексов (систем), систем связи, средств радиоэлектронного подавления, беспилотных летательных аппаратов и других технических средств, на территориях Донецкой Народной Республики, Луганской Народной Республики, Запорожской области, Херсонской области, на территориях субъектов Российской Федерации, предусмот..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вследствие увечья (ранения, травмы, контузии), полученного в результате обстрелов, взрывов и (или) разрушений криминогенного характера при исполнении должностных (служебных, трудовых) обязанностей, выполнении работ (оказании услуг) на территориях, указанных в </w:t>
      </w:r>
      <w:hyperlink w:history="0" w:anchor="P14" w:tooltip="1. Предоставить лицам, исполняющим должностные (служебные, трудовые) обязанности, выполняющим работы (оказывающим услуги), связанные с разработкой, модернизацией и (или) апробацией робототехнических комплексов (систем), систем связи, средств радиоэлектронного подавления, беспилотных летательных аппаратов и других технических средств, на территориях Донецкой Народной Республики, Луганской Народной Республики, Запорожской области, Херсонской области, на территориях субъектов Российской Федерации, предусмот..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либо их смерти до истечения одного года со дня получения такого увечья (ранения, травмы, контузии), наступившей вследствие такого увечья (ранения, травмы, контузии), осуществляется единовременная выплата в размере 5 млн. рублей в равных долях следующим лицам: супруге (супругу), состоявшей (состоявшему) на день гибели (смерти) в браке с погибшим (умершим), родителям погибшего (умершего), несовершеннолетним детям погибшего (умершего), детям старше 18 лет, ставшим инвалидами до достижения ими возраста 18 лет, детям в возрасте до 23 лет, обучающимся в образовательных организациях по очной форме обучения, лицам, находившимся на иждивении погибшего (умершего), лицам, признанным фактически воспитывавшими и содержавшими погибшего (умершего) в течение не менее пяти лет до достижения им совершеннолетия, а при отсутствии указанных лиц - совершеннолетним детям погибшего (умершего) либо в случае отсутствия совершеннолетних детей полнородным и неполнородным братьям и сестрам погибшего (умершего). При определении размера указанной единовременной выплаты учитывается размер единовременной выплаты, осуществленной (причитающейся) в соответствии с </w:t>
      </w:r>
      <w:hyperlink w:history="0" w:anchor="P16" w:tooltip="б) в случае получения лицами, названными в абзаце первом настоящего пункта, увечья (ранения, травмы, контузии) в результате обстрелов, взрывов и (или) разрушений криминогенного характера при исполнении должностных (служебных, трудовых) обязанностей, выполнении работ (оказании услуг) на территориях, указанных в абзаце первом настоящего пункта, им осуществляется единовременная выплата в размере до 3 млн. рублей. Конкретные размеры единовременной выплаты в зависимости от степени тяжести увечья (ранения, тра...">
        <w:r>
          <w:rPr>
            <w:sz w:val="24"/>
            <w:color w:val="0000ff"/>
          </w:rPr>
          <w:t xml:space="preserve">подпунктом "б"</w:t>
        </w:r>
      </w:hyperlink>
      <w:r>
        <w:rPr>
          <w:sz w:val="24"/>
        </w:rPr>
        <w:t xml:space="preserve"> настоящего пункта;</w:t>
      </w:r>
    </w:p>
    <w:bookmarkStart w:id="16" w:name="P16"/>
    <w:bookmarkEnd w:id="1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случае получения лицами, названными в </w:t>
      </w:r>
      <w:hyperlink w:history="0" w:anchor="P14" w:tooltip="1. Предоставить лицам, исполняющим должностные (служебные, трудовые) обязанности, выполняющим работы (оказывающим услуги), связанные с разработкой, модернизацией и (или) апробацией робототехнических комплексов (систем), систем связи, средств радиоэлектронного подавления, беспилотных летательных аппаратов и других технических средств, на территориях Донецкой Народной Республики, Луганской Народной Республики, Запорожской области, Херсонской области, на территориях субъектов Российской Федерации, предусмот..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увечья (ранения, травмы, контузии) в результате обстрелов, взрывов и (или) разрушений криминогенного характера при исполнении должностных (служебных, трудовых) обязанностей, выполнении работ (оказании услуг) на территориях, указанных в </w:t>
      </w:r>
      <w:hyperlink w:history="0" w:anchor="P14" w:tooltip="1. Предоставить лицам, исполняющим должностные (служебные, трудовые) обязанности, выполняющим работы (оказывающим услуги), связанные с разработкой, модернизацией и (или) апробацией робототехнических комплексов (систем), систем связи, средств радиоэлектронного подавления, беспилотных летательных аппаратов и других технических средств, на территориях Донецкой Народной Республики, Луганской Народной Республики, Запорожской области, Херсонской области, на территориях субъектов Российской Федерации, предусмот...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настоящего пункта, им осуществляется единовременная выплата в размере до 3 млн. рублей. Конкретные размеры единовременной выплаты в зависимости от степени тяжести увечья (ранения, травмы, контузии) определяются Правительством Российской Федерации. В случае если увечье (ранение, травма, контузия) повлекло за собой наступление инвалидности, осуществляется единовременная выплата в размере 4 млн. рублей с учетом единовременной выплаты, произведенной при получении этого увечья (ранения, травмы, контузии).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Получение единовременных выплат, установленных настоящим Указом, не учитывается при определении права на получение иных выплат и при предоставлении мер социальной поддержки, предусмотренных законодательством Российской Федерации и законодательством субъектов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Правительству Российской Федерации определить: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источники финансирования расходов, связанных с реализацией настоящего Указа;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порядок назначения и осуществления единовременных выплат, установленных настоящим Указом;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порядок установления причинно-следственной связи между наступлением смерти лиц, названных в </w:t>
      </w:r>
      <w:hyperlink w:history="0" w:anchor="P14" w:tooltip="1. Предоставить лицам, исполняющим должностные (служебные, трудовые) обязанности, выполняющим работы (оказывающим услуги), связанные с разработкой, модернизацией и (или) апробацией робототехнических комплексов (систем), систем связи, средств радиоэлектронного подавления, беспилотных летательных аппаратов и других технических средств, на территориях Донецкой Народной Республики, Луганской Народной Республики, Запорожской области, Херсонской области, на территориях субъектов Российской Федерации, предусмот...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 настоящего Указа, и увечьем (ранением, травмой, контузией), полученным ими в результате обстрелов, взрывов и (или) разрушений криминогенного характера при исполнении должностных (служебных, трудовых) обязанностей, выполнении работ (оказании услуг), связанных с разработкой, модернизацией и (или) апробацией робототехнических комплексов (систем), систем связи, средств радиоэлектронного подавления, беспилотных летательных аппаратов и других технических средств, на территориях Донецкой Народной Республики, Луганской Народной Республики, Запорожской области, Херсонской области, на территориях субъектов Российской Федерации, предусмотренных </w:t>
      </w:r>
      <w:hyperlink w:history="0" r:id="rId8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Указа Президента Российской Федерации от 19 октября 2022 г. N 757 "О мерах, осуществляемых в субъектах Российской Федерации в связи с Указом Президента Российской Федерации от 19 октября 2022 г. N 756".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Настоящий Указ вступает в силу со дня его подписания и распространяется на правоотношения, возникшие с 30 сентября 2022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31 октября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794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31.10.2025 N 794</w:t>
            <w:br/>
            <w:t>"О предоставлении дополнительных социальных гарантий лицам, выполняющим работы 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31.10.2025 N 794 "О предоставлении дополнительных социальных гарантий лицам, выполняющим работы 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55520&amp;date=01.11.2025&amp;dst=100009&amp;field=134&amp;demo=2" TargetMode = "External"/><Relationship Id="rId8" Type="http://schemas.openxmlformats.org/officeDocument/2006/relationships/hyperlink" Target="https://login.consultant.ru/link/?req=doc&amp;base=LAW&amp;n=455520&amp;date=01.11.2025&amp;dst=10000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31.10.2025 N 794
"О предоставлении дополнительных социальных гарантий лицам, выполняющим работы на территориях некоторых субъектов Российской Федерации, и членам их семей"</dc:title>
  <dcterms:created xsi:type="dcterms:W3CDTF">2025-11-01T13:24:24Z</dcterms:created>
</cp:coreProperties>
</file>