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20 октября 2025 г. N 62704-АФ/04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18.11.2013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Кладовые помещения (кладовки, келлеры) в многоквартирном доме - это небольшие помещения, предназначенные для хранения личных вещей (то есть для бытовых нужд жильцов), которые относятся к нежилым помещениям многоквартирного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N 354 (далее - Правила N 354), поставка холодной воды, горячей воды, тепловой энергии, электрической энергии и газа в нежилое помещение в многоквартирном доме, а также отведение сточных вод осуществляются на основании договоров ресурсоснабжения, заключенных в письменной форме непосредственно с ресурсоснабжающей организацией.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Указанная норма не распространяется на лиц, являющихся собственниками площадей, отведенных в многоквартирном доме под машино-места (</w:t>
      </w:r>
      <w:hyperlink w:history="0" r:id="rId9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 шестой пункта 6</w:t>
        </w:r>
      </w:hyperlink>
      <w:r>
        <w:rPr>
          <w:sz w:val="24"/>
        </w:rPr>
        <w:t xml:space="preserve"> Правил N 354).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Особенности правового регулирования поставки коммунальных ресурсов в отношении кладовых помещений </w:t>
      </w:r>
      <w:hyperlink w:history="0" r:id="rId10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N 354 не содержат. Вместе с тем, собственники кладовых помещений в многоквартирном доме приобретают коммунальные ресурсы, подаваемые в такие помещения, для коммунально-бытовых нужд, как и собственники машино-мест. Особенности использования коммунальных ресурсов собственниками машино-мест и кладовых помещений совпадают (не связано с извлечением прибыли, направлено на удовлетворение личных потребностей собственника, связано с хранением личных вещей собственника, носит вспомогательный, ограниченный по времени характер).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на основании </w:t>
      </w:r>
      <w:hyperlink w:history="0" r:id="rId11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1 статьи 7</w:t>
        </w:r>
      </w:hyperlink>
      <w:r>
        <w:rPr>
          <w:sz w:val="24"/>
        </w:rPr>
        <w:t xml:space="preserve"> Жилищного кодекса Российской Федерации к отношениям по определению объемов ресурсов, потребленных в кладовых помещениях, по аналогии подлежат применению положения, касающиеся определения объема ресурсов, потребленных машино-местами.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при отсутствии прибора учета электрической энергии и отсутствии технической возможности установки прибора учета электрической энергии, но при наличии энергопринимающих устройств в кладовых помещениях объем потребления электрической энергии допустимо определять исходя из площади кладового помещения и норматива потребления электрической энергии в целях содержания общего имущества в многоквартирном доме, по аналогии с порядком, установленным </w:t>
      </w:r>
      <w:hyperlink w:history="0" r:id="rId12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43</w:t>
        </w:r>
      </w:hyperlink>
      <w:r>
        <w:rPr>
          <w:sz w:val="24"/>
        </w:rPr>
        <w:t xml:space="preserve"> Правил N 354, но без применения повышающего коэффициента, принимая во внимание факт отсутствия индивидуального прибора учета электрической энергии и отсутствие технической возможности установки такого прибора учета на кладовое помещение.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отношении садовых или огородных земельных участков в случаях, когда собственники таких участков, расположенных в границах территории садоводства или огородничества, переходят на прямые договоры с ресурсоснабжающей организацией, Минстрой России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3" w:tooltip="Постановление Правительства РФ от 04.05.2012 N 442 (ред. от 27.12.2024) &quot;О функционировании розничных рынков электрической энергии, полном и (или) частичном ограничении режима потребления электрической энергии&quot; (вместе с &quot;Основными положениями функционирования розничных рынков электрической энергии&quot;, &quot;Правилами полного и (или) частичного ограничения режима потребления электрической энергии&quot;) (с изм. и доп., вступ. в силу с 17.04.2025) {КонсультантПлюс}">
        <w:r>
          <w:rPr>
            <w:sz w:val="24"/>
            <w:color w:val="0000ff"/>
          </w:rPr>
          <w:t xml:space="preserve">пунктами 34</w:t>
        </w:r>
      </w:hyperlink>
      <w:r>
        <w:rPr>
          <w:sz w:val="24"/>
        </w:rPr>
        <w:t xml:space="preserve">, </w:t>
      </w:r>
      <w:hyperlink w:history="0" r:id="rId14" w:tooltip="Постановление Правительства РФ от 04.05.2012 N 442 (ред. от 27.12.2024) &quot;О функционировании розничных рынков электрической энергии, полном и (или) частичном ограничении режима потребления электрической энергии&quot; (вместе с &quot;Основными положениями функционирования розничных рынков электрической энергии&quot;, &quot;Правилами полного и (или) частичного ограничения режима потребления электрической энергии&quot;) (с изм. и доп., вступ. в силу с 17.04.2025) {КонсультантПлюс}">
        <w:r>
          <w:rPr>
            <w:sz w:val="24"/>
            <w:color w:val="0000ff"/>
          </w:rPr>
          <w:t xml:space="preserve">39(6)</w:t>
        </w:r>
      </w:hyperlink>
      <w:r>
        <w:rPr>
          <w:sz w:val="24"/>
        </w:rPr>
        <w:t xml:space="preserve"> Основных положений функционирования розничных рынков электрической энергии, утвержденных Постановлением Правительства Российской Федерации от 04.05.2012 N 442 (далее - Правила 442), договор энергоснабжения (купли-продажи (поставки) электрической энергии (мощности) с гражданином в целях приобретения электрической энергии в отношении энергопринимающего устройства, расположенного в границах территории садоводства или огородничества, ранее подключенного к электрическим сетям в рамках технологического присоединения энергопринимающих устройств садоводческих или огороднических некоммерческих объединений либо некоммерческой организации, созданной гражданами для ведения садоводства, огородничества и дачного хозяйства до 01.01.2019 (не являющейся садоводческим или огородническим некоммерческим товариществом), заключается гарантирующим поставщиком при наличии у гражданина установленного прибора учета электрической энергии, находящегося в исправном состоянии, прошедшего поверку в соответствии с требованиями законодательства Российской Федерации об обеспечении единства измерений, класса точности не менее 2,0 и допущенного в эксплуатацию сетевой организацией.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 заключения прямого договора с гарантирующим поставщиком расчеты с гражданином в целях приобретения электрической энергии в отношении энергопринимающего устройства, расположенного в границах территории садоводства или огородничества, осуществляются в порядке, установленном уставом или иными документами садовых (огородных) некоммерческих товариществ.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в случае заключения гарантирующим поставщиком прямого договора энергоснабжения при отсутствии прибора учета электрической энергии Минстрой России полагает возможным применять: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отношении участков, на которых расположены жилые дома, - нормативы потребления электрической энергии, утвержденные для жилых домов, в случае если на участке имеется жилой дом, признанный таковым в соответствии с </w:t>
      </w:r>
      <w:hyperlink w:history="0" r:id="rId15" w:tooltip="Постановление Правительства РФ от 28.01.2006 N 47 (ред. от 19.10.2024) &quot;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28.01.2006 N 47 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отношении участков, на которых расположены садовые дома, являющиеся зданиями сезонного использования, предназначенными для удовлетворения гражданами бытовых и иных нужд, связанных с их временным пребыванием в таком здании (</w:t>
      </w:r>
      <w:hyperlink w:history="0" r:id="rId16" w:tooltip="Федеральный закон от 29.07.2017 N 217-ФЗ (ред. от 31.07.2025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 2 статьи 3</w:t>
        </w:r>
      </w:hyperlink>
      <w:r>
        <w:rPr>
          <w:sz w:val="24"/>
        </w:rPr>
        <w:t xml:space="preserve"> Федерального закона от 29.07.2017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Федерации"), и иные хозяйственные постройки, - расчетные способы, предусмотренные Основными </w:t>
      </w:r>
      <w:hyperlink w:history="0" r:id="rId17" w:tooltip="Постановление Правительства РФ от 04.05.2012 N 442 (ред. от 27.12.2024) &quot;О функционировании розничных рынков электрической энергии, полном и (или) частичном ограничении режима потребления электрической энергии&quot; (вместе с &quot;Основными положениями функционирования розничных рынков электрической энергии&quot;, &quot;Правилами полного и (или) частичного ограничения режима потребления электрической энергии&quot;) (с изм. и доп., вступ. в силу с 17.04.2025) {КонсультантПлюс}">
        <w:r>
          <w:rPr>
            <w:sz w:val="24"/>
            <w:color w:val="0000ff"/>
          </w:rPr>
          <w:t xml:space="preserve">положениями</w:t>
        </w:r>
      </w:hyperlink>
      <w:r>
        <w:rPr>
          <w:sz w:val="24"/>
        </w:rPr>
        <w:t xml:space="preserve"> функционирования розничных рынков электрической энергии, утвержденными Постановлением Правительства Российской Федерации от 04.05.2012 N 442.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отношении того, что не во всех субъектах Российской Федерации нормативные правовые акты об утверждении нормативов потребления коммунальной услуги по электроснабжению содержат полный перечень нормативов, предусмотренных формами, утвержденными </w:t>
      </w:r>
      <w:hyperlink w:history="0" r:id="rId18" w:tooltip="Постановление Правительства РФ от 23.05.2006 N 306 (ред. от 27.10.2023) &quot;Об утверждении Правил установления и определения нормативов потребления коммунальных услуг и нормативов потребления коммунальных ресурсов, потребляемых при использовании и содержании общего имущества в многоквартирном доме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установления и определения нормативов потребления коммунальных услуг и нормативов потребления коммунальных ресурсов, потребляемых при использовании и содержании общего имущества в многоквартирном доме, утвержденных постановлением Правительства Российской Федерации от 23.05.2006 N 306 (далее - Правилами N 306), сообщаем, что проверка нормативных правовых актов об утверждении нормативов потребления коммунальной услуги по электроснабжению и нормативов потребления коммунальной услуги по электроснабжению на общедомовые нужды, утвержденных органами исполнительной власти субъектов Российской Федерации в области государственного регулирования тарифов, не входит в полномочия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необходимости инициирования приведения таких актов в соответствие с установленными </w:t>
      </w:r>
      <w:hyperlink w:history="0" r:id="rId19" w:tooltip="Постановление Правительства РФ от 23.05.2006 N 306 (ред. от 27.10.2023) &quot;Об утверждении Правил установления и определения нормативов потребления коммунальных услуг и нормативов потребления коммунальных ресурсов, потребляемых при использовании и содержании общего имущества в многоквартирном доме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306 формами ресурсоснабжающая организация вправе самостоятельно обратиться к органу исполнительной власти субъекта Российской Федерации в области государственного регулирования тарифов или Государственную жилищную инспекцию, созданную для контроля и надзора за соблюдением жилищного законодательства.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0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А.С.ФЕДЯКОВ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20.10.2025 N 62704-АФ/04</w:t>
            <w:br/>
            <w:t>&lt;Об электроснабжении&gt;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20.10.2025 N 62704-АФ/04 &lt;Об электроснабжении&gt;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10.11.2025&amp;dst=100015&amp;field=134&amp;demo=2" TargetMode = "External"/><Relationship Id="rId8" Type="http://schemas.openxmlformats.org/officeDocument/2006/relationships/hyperlink" Target="https://login.consultant.ru/link/?req=doc&amp;base=LAW&amp;n=500915&amp;date=10.11.2025&amp;dst=101572&amp;field=134&amp;demo=2" TargetMode = "External"/><Relationship Id="rId9" Type="http://schemas.openxmlformats.org/officeDocument/2006/relationships/hyperlink" Target="https://login.consultant.ru/link/?req=doc&amp;base=LAW&amp;n=500915&amp;date=10.11.2025&amp;dst=101577&amp;field=134&amp;demo=2" TargetMode = "External"/><Relationship Id="rId10" Type="http://schemas.openxmlformats.org/officeDocument/2006/relationships/hyperlink" Target="https://login.consultant.ru/link/?req=doc&amp;base=LAW&amp;n=500915&amp;date=10.11.2025&amp;dst=100031&amp;field=134&amp;demo=2" TargetMode = "External"/><Relationship Id="rId11" Type="http://schemas.openxmlformats.org/officeDocument/2006/relationships/hyperlink" Target="https://login.consultant.ru/link/?req=doc&amp;base=LAW&amp;n=518132&amp;date=10.11.2025&amp;dst=100059&amp;field=134&amp;demo=2" TargetMode = "External"/><Relationship Id="rId12" Type="http://schemas.openxmlformats.org/officeDocument/2006/relationships/hyperlink" Target="https://login.consultant.ru/link/?req=doc&amp;base=LAW&amp;n=500915&amp;date=10.11.2025&amp;dst=101604&amp;field=134&amp;demo=2" TargetMode = "External"/><Relationship Id="rId13" Type="http://schemas.openxmlformats.org/officeDocument/2006/relationships/hyperlink" Target="https://login.consultant.ru/link/?req=doc&amp;base=LAW&amp;n=488151&amp;date=10.11.2025&amp;dst=2942&amp;field=134&amp;demo=2" TargetMode = "External"/><Relationship Id="rId14" Type="http://schemas.openxmlformats.org/officeDocument/2006/relationships/hyperlink" Target="https://login.consultant.ru/link/?req=doc&amp;base=LAW&amp;n=488151&amp;date=10.11.2025&amp;dst=2946&amp;field=134&amp;demo=2" TargetMode = "External"/><Relationship Id="rId15" Type="http://schemas.openxmlformats.org/officeDocument/2006/relationships/hyperlink" Target="https://login.consultant.ru/link/?req=doc&amp;base=LAW&amp;n=489041&amp;date=10.11.2025&amp;demo=2" TargetMode = "External"/><Relationship Id="rId16" Type="http://schemas.openxmlformats.org/officeDocument/2006/relationships/hyperlink" Target="https://login.consultant.ru/link/?req=doc&amp;base=LAW&amp;n=511306&amp;date=10.11.2025&amp;dst=100017&amp;field=134&amp;demo=2" TargetMode = "External"/><Relationship Id="rId17" Type="http://schemas.openxmlformats.org/officeDocument/2006/relationships/hyperlink" Target="https://login.consultant.ru/link/?req=doc&amp;base=LAW&amp;n=488151&amp;date=10.11.2025&amp;dst=100061&amp;field=134&amp;demo=2" TargetMode = "External"/><Relationship Id="rId18" Type="http://schemas.openxmlformats.org/officeDocument/2006/relationships/hyperlink" Target="https://login.consultant.ru/link/?req=doc&amp;base=LAW&amp;n=461309&amp;date=10.11.2025&amp;dst=1035&amp;field=134&amp;demo=2" TargetMode = "External"/><Relationship Id="rId19" Type="http://schemas.openxmlformats.org/officeDocument/2006/relationships/hyperlink" Target="https://login.consultant.ru/link/?req=doc&amp;base=LAW&amp;n=461309&amp;date=10.11.2025&amp;dst=1035&amp;field=134&amp;demo=2" TargetMode = "External"/><Relationship Id="rId20" Type="http://schemas.openxmlformats.org/officeDocument/2006/relationships/hyperlink" Target="https://login.consultant.ru/link/?req=doc&amp;base=LAW&amp;n=490536&amp;date=10.11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20.10.2025 N 62704-АФ/04
&lt;Об электроснабжении&gt;</dc:title>
  <dcterms:created xsi:type="dcterms:W3CDTF">2025-11-10T11:40:14Z</dcterms:created>
</cp:coreProperties>
</file>