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30.09.2025 N 876</w:t>
              <w:br/>
              <w:t xml:space="preserve">"Об утверждении типовой программы профессионального обучения в области пожарной безопасности по программе профессиональной подготовки "Добровольный пожарный"</w:t>
              <w:br/>
              <w:t xml:space="preserve">(Зарегистрировано в Минюсте России 05.11.2025 N 84078)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5 ноября 2025 г. N 84078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30 сентября 2025 г. N 876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ТИПОВОЙ ПРОГРАММЫ</w:t>
      </w:r>
    </w:p>
    <w:p>
      <w:pPr>
        <w:pStyle w:val="2"/>
        <w:jc w:val="center"/>
      </w:pPr>
      <w:r>
        <w:rPr>
          <w:sz w:val="24"/>
        </w:rPr>
        <w:t xml:space="preserve">ПРОФЕССИОНАЛЬНОГО ОБУЧЕНИЯ В ОБЛАСТИ ПОЖАРНОЙ</w:t>
      </w:r>
    </w:p>
    <w:p>
      <w:pPr>
        <w:pStyle w:val="2"/>
        <w:jc w:val="center"/>
      </w:pPr>
      <w:r>
        <w:rPr>
          <w:sz w:val="24"/>
        </w:rPr>
        <w:t xml:space="preserve">БЕЗОПАСНОСТИ ПО ПРОГРАММЕ ПРОФЕССИОНАЛЬНОЙ ПОДГОТОВКИ</w:t>
      </w:r>
    </w:p>
    <w:p>
      <w:pPr>
        <w:pStyle w:val="2"/>
        <w:jc w:val="center"/>
      </w:pPr>
      <w:r>
        <w:rPr>
          <w:sz w:val="24"/>
        </w:rPr>
        <w:t xml:space="preserve">"ДОБРОВОЛЬНЫЙ ПОЖАРНЫЙ"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06.05.2011 N 100-ФЗ (ред. от 04.08.2023) &quot;О добровольной пожарной охране&quot; {КонсультантПлюс}">
        <w:r>
          <w:rPr>
            <w:sz w:val="24"/>
            <w:color w:val="0000ff"/>
          </w:rPr>
          <w:t xml:space="preserve">частью 1 статьи 21</w:t>
        </w:r>
      </w:hyperlink>
      <w:r>
        <w:rPr>
          <w:sz w:val="24"/>
        </w:rPr>
        <w:t xml:space="preserve"> Федерального закона от 6 мая 2011 г. N 100-ФЗ "О добровольной пожарной охране", </w:t>
      </w:r>
      <w:hyperlink w:history="0" r:id="rId9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15 статьи 12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10" w:tooltip="Указ Президента РФ от 11.07.2004 N 868 (ред. от 21.07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(с изм. и доп., вступ. в силу с 01.09.2025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Российской Федерации по делам гражданской обороны, чрезвычайным ситуациям и ликвидации последствий стихийных бедствий, утвержденного Указом Президента Российской Федерации от 11 июля 2004 г. N 868,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типовую </w:t>
      </w:r>
      <w:hyperlink w:history="0" w:anchor="P31" w:tooltip="ТИПОВАЯ ПРОГРАММА">
        <w:r>
          <w:rPr>
            <w:sz w:val="24"/>
            <w:color w:val="0000ff"/>
          </w:rPr>
          <w:t xml:space="preserve">программу</w:t>
        </w:r>
      </w:hyperlink>
      <w:r>
        <w:rPr>
          <w:sz w:val="24"/>
        </w:rPr>
        <w:t xml:space="preserve"> профессионального обучения в области пожарной безопасности по программе профессиональной подготовки "Добровольный пожарный" согласно приложению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 1 марта 2026 г. и действует до 1 марта 2032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Исполняющий обязанности Министра</w:t>
      </w:r>
    </w:p>
    <w:p>
      <w:pPr>
        <w:pStyle w:val="0"/>
        <w:jc w:val="right"/>
      </w:pPr>
      <w:r>
        <w:rPr>
          <w:sz w:val="24"/>
        </w:rPr>
        <w:t xml:space="preserve">А.М.СУПРУНОВСКИЙ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приказом МЧС России</w:t>
      </w:r>
    </w:p>
    <w:p>
      <w:pPr>
        <w:pStyle w:val="0"/>
        <w:jc w:val="right"/>
      </w:pPr>
      <w:r>
        <w:rPr>
          <w:sz w:val="24"/>
        </w:rPr>
        <w:t xml:space="preserve">от 30 сентября 2025 г. N 876</w:t>
      </w:r>
    </w:p>
    <w:p>
      <w:pPr>
        <w:pStyle w:val="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ТИПОВАЯ ПРОГРАММА</w:t>
      </w:r>
    </w:p>
    <w:p>
      <w:pPr>
        <w:pStyle w:val="2"/>
        <w:jc w:val="center"/>
      </w:pPr>
      <w:r>
        <w:rPr>
          <w:sz w:val="24"/>
        </w:rPr>
        <w:t xml:space="preserve">ПРОФЕССИОНАЛЬНОГО ОБУЧЕНИЯ В ОБЛАСТИ ПОЖАРНОЙ БЕЗОПАСНОСТИ</w:t>
      </w:r>
    </w:p>
    <w:p>
      <w:pPr>
        <w:pStyle w:val="2"/>
        <w:jc w:val="center"/>
      </w:pPr>
      <w:r>
        <w:rPr>
          <w:sz w:val="24"/>
        </w:rPr>
        <w:t xml:space="preserve">ПО ПРОГРАММЕ ПРОФЕССИОНАЛЬНОЙ ПОДГОТОВКИ</w:t>
      </w:r>
    </w:p>
    <w:p>
      <w:pPr>
        <w:pStyle w:val="2"/>
        <w:jc w:val="center"/>
      </w:pPr>
      <w:r>
        <w:rPr>
          <w:sz w:val="24"/>
        </w:rPr>
        <w:t xml:space="preserve">"ДОБРОВОЛЬНЫЙ ПОЖАРНЫЙ"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Типовая программа профессионального обучения в области пожарной безопасности по программе профессиональной подготовки "Добровольный пожарный" (далее - Типовая программа) разработана в соответствии с нормами Федерального </w:t>
      </w:r>
      <w:hyperlink w:history="0" r:id="rId11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29 декабря 2012 г. N 273-ФЗ "Об образовании в Российской Федерации" (далее - Федеральный закон N 273-ФЗ) и с учетом требований </w:t>
      </w:r>
      <w:hyperlink w:history="0" r:id="rId12" w:tooltip="Приказ Минпросвещения России от 26.08.2020 N 438 &quot;Об утверждении Порядка организации и осуществления образовательной деятельности по основным программам профессионального обучения&quot; (Зарегистрировано в Минюсте России 11.09.2020 N 59784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организации и осуществления образовательной деятельности по основным программам профессионального обучения, утвержденного приказом Министерства просвещения Российской Федерации от 26 августа 2020 г. N 438 &lt;1&gt; (далее - Приказ Минпросвещения России N 438), и профессионального </w:t>
      </w:r>
      <w:hyperlink w:history="0" r:id="rId13" w:tooltip="Приказ Минтруда России от 07.09.2020 N 575н &quot;Об утверждении профессионального стандарта &quot;Пожарный&quot; (Зарегистрировано в Минюсте России 25.09.2020 N 60031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 "Пожарный", утвержденного приказом Министерства труда и социальной защиты Российской Федерации от 7 сентября 2020 г. N 575н &lt;2&gt; (далее - Профессиональный стандарт).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11 сентября 2020 г., регистрационный N 59784.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Зарегистрирован Министерством юстиции Российской Федерации 25 сентября 2020 г., регистрационный N 60031.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Типовая программа определяет объем и содержание обучения в области пожарной безопасности по профессии рабочего </w:t>
      </w:r>
      <w:hyperlink w:history="0" r:id="rId14" w:tooltip="Приказ Минпросвещения России от 14.07.2023 N 534 (ред. от 10.09.2025) &quot;Об утверждении Перечня профессий рабочих, должностей служащих, по которым осуществляется профессиональное обучение&quot; (Зарегистрировано в Минюсте России 14.08.2023 N 74776) {КонсультантПлюс}">
        <w:r>
          <w:rPr>
            <w:sz w:val="24"/>
            <w:color w:val="0000ff"/>
          </w:rPr>
          <w:t xml:space="preserve">"Добровольный пожарный"</w:t>
        </w:r>
      </w:hyperlink>
      <w:r>
        <w:rPr>
          <w:sz w:val="24"/>
        </w:rPr>
        <w:t xml:space="preserve"> &lt;3&gt;, планируемые результаты освоения Типовой программы и условия ее реализации.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5" w:tooltip="Приказ Минпросвещения России от 14.07.2023 N 534 (ред. от 10.09.2025) &quot;Об утверждении Перечня профессий рабочих, должностей служащих, по которым осуществляется профессиональное обучение&quot; (Зарегистрировано в Минюсте России 14.08.2023 N 7477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от 14 июля 2023 г. N 534 "Об утверждении перечня профессий рабочих, должностей служащих, по которым осуществляется профессиональное обучение" (зарегистрирован Министерством юстиции Российской Федерации 14 августа 2023 г., регистрационный N 74776).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Типовая программа направлена на приобретение лицами, ранее не имевшими профессии рабочего &lt;4&gt;, имеющими основное общее образование (далее - слушатели), профессиональных компетенций (знаний, умений, навыков), необходимых для осуществления деятельности по участию в тушении пожаров, спасению людей, имущества, защите окружающей среды и проведению аварийно-спасательных работ (далее - АСР) при тушении пожаров в составе добровольных пожарных подразделений добровольной пожарной охраны (далее - ДПО), а также получение квалификации по профессии рабочего "Добровольный пожарный" без изменения уровня образования &lt;5&gt;.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6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2 статьи 73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17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 статьи 73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Организации, осуществляющие образовательную деятельность, на основании Типовой программы разрабатывают основные программы профессионального обучения - программы профессиональной подготовки по профессии рабочего "Добровольный пожарный" (далее - Программа).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Реализация Программы проводится по выбору организации, осуществляющей образовательную деятельность, в соответствии с учебным планом в очной, очно-заочной формах обучения с применением электронного обучения и дистанционных образовательных технологий, а также с использованием сетевой формы реализации &lt;6&gt; Программы.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18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 статьи 13</w:t>
        </w:r>
      </w:hyperlink>
      <w:r>
        <w:rPr>
          <w:sz w:val="24"/>
        </w:rPr>
        <w:t xml:space="preserve"> и </w:t>
      </w:r>
      <w:hyperlink w:history="0" r:id="rId19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 статьи 16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Структура Программы должна соответствовать Типовой программе.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Содержание Программы должно соответствовать Типовой программе. Программа построена на модульном принципе представления содержания обучения и построении учебных планов, которые позволяют обеспечить дифференцированный подход к проведению подготовки слушателей с учетом их образования, квалификации и опыта.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Программа может быть дополнена модулем обучения, содержащим требования пожарной безопасности и (или) меры пожарной безопасности &lt;7&gt;, предлагаемым Типовой программой, и (или) модулем обучения, разработанным организацией, осуществляющей образовательную деятельность, исходя из потребностей лица или организации, по инициативе которых осуществляется профессиональное обучение (далее - Заказчик), для формирования компетенций, обеспечивающих трудовые функции с учетом планируемой специфики деятельности слушателя в ДПО.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20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Статья 1</w:t>
        </w:r>
      </w:hyperlink>
      <w:r>
        <w:rPr>
          <w:sz w:val="24"/>
        </w:rPr>
        <w:t xml:space="preserve"> Федерального закона от 21 декабря 1994 г. N 69-ФЗ "О пожарной безопасности".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Минимально допустимый срок освоения Программы не может быть менее 36 часов, в том числе практической части - менее 8 часов. При увеличении Программы дополнительными модулями обучения количество часов освоения Программы увеличивается соответственно с учетом потребности Заказчика.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Практическая подготовка при реализации Программы организуется путем проведения практических занятий по очной форме в организации, осуществляющей образовательную деятельность, и (или) с привлечением ресурсов организации - участника сетевого взаимодействия. По инициативе Заказчика практическая подготовка может быть дополнена организацией стажировки в подразделении Государственной противопожарной службы с оформлением дневника стажировки (учебной практики) и (или) организацией стажировки на рабочем месте под руководством опытного специалиста (наставника).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Место проведения практических занятий определяет организация, осуществляющая образовательную деятельность, в зависимости от удаленности места дислокации добровольного пожарного подразделения от места проведения обучения, а также с учетом пожарно-технического имущества, стоящего на вооружении в добровольном пожарном подразделении.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Блок модулей Типовой программы, обязательных к применению, может служить базой для разработки Программы с дополнительной тематикой, касающейся проведения работ по предупреждению и тушению пожаров.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Цель и задачи обучения по Программе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Целью обучения по Программе является подготовка слушателей, направленная на приобретение ими компетенции, необходимой для профессиональной деятельности в рамках Профессионального </w:t>
      </w:r>
      <w:hyperlink w:history="0" r:id="rId21" w:tooltip="Приказ Минтруда России от 07.09.2020 N 575н &quot;Об утверждении профессионального стандарта &quot;Пожарный&quot; (Зарегистрировано в Минюсте России 25.09.2020 N 60031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, получение квалификации 12.00700.01 "Добровольный пожарный" (2-й уровень квалификации).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Программа направлена на формирование и развитие у слушателя профессиональных компетенций и трудовых функций, необходимых для проведения мероприятий по выполнению работ по профилактике пожаров, по локализации, ликвидации пожаров и проведению АСР, оказанию первой помощи пострадавшим при пожаре, по приемке (передаче) и содержанию в исправном состоянии средств, оборудования и инструмента в составе добровольных пожарных подразделений &lt;8&gt;.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</w:t>
      </w:r>
      <w:hyperlink w:history="0" r:id="rId22" w:tooltip="Приказ Минтруда России от 07.09.2020 N 575н &quot;Об утверждении профессионального стандарта &quot;Пожарный&quot; (Зарегистрировано в Минюсте России 25.09.2020 N 60031) {КонсультантПлюс}">
        <w:r>
          <w:rPr>
            <w:sz w:val="24"/>
            <w:color w:val="0000ff"/>
          </w:rPr>
          <w:t xml:space="preserve">Раздел 2</w:t>
        </w:r>
      </w:hyperlink>
      <w:r>
        <w:rPr>
          <w:sz w:val="24"/>
        </w:rPr>
        <w:t xml:space="preserve"> Профессионального стандарта.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Основными задачами Программы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подготовка квалифицированных кадров ДПО для решения задач по обеспечению пожарной безопасности, участия в проведении боевых действий по тушению пожаров и проведению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получение слушателями компетенций, профессиональных тактических и специальных знаний, необходимых практических навыков и умений, позволяющих успешно организовывать и решать задачи по осуществлению профилактики пожаров, спасению людей и имущества при пожарах, оказанию первой помощи пострадавшим, участию в тушении пожаров и проведении АСР &lt;9&gt;;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</w:t>
      </w:r>
      <w:hyperlink w:history="0" r:id="rId23" w:tooltip="Федеральный закон от 06.05.2011 N 100-ФЗ (ред. от 04.08.2023) &quot;О добровольной пожарной охране&quot; {КонсультантПлюс}">
        <w:r>
          <w:rPr>
            <w:sz w:val="24"/>
            <w:color w:val="0000ff"/>
          </w:rPr>
          <w:t xml:space="preserve">Статья 9</w:t>
        </w:r>
      </w:hyperlink>
      <w:r>
        <w:rPr>
          <w:sz w:val="24"/>
        </w:rPr>
        <w:t xml:space="preserve"> Федерального закона от 6 мая 2011 г. N 100-ФЗ "О добровольной пожарной охране".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формирование у слушателей профессионального самосознания, стремления к постоянному совершенствованию своего профессионального мастерства с учетом специфики оперативной обстановки и места дислокации добровольного пожарного подразделения;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обучение слушателей безопасным приемам работы при участии в проведении боевых действий по тушению пожаров и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выработка у слушателей практических умений и навыков в вопросах осуществления профилактики пожаров и участия в проведении боевых действий по тушению пожаров и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выработка у слушателей навыков обращения с пожарной и аварийно-спасательной техникой, пожарно-техническим вооружением и аварийно-спасательным оборудованием, средствами связи.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 результате обучения слушатели, освоившие блок обязательных к изучению модулей Программы, должны приобрести профессиональные компетенции, соответствующие обобщенной трудовой функции "выполнение работ по профилактике и тушению пожаров в составе добровольных пожарных подразделений", необходимые знания и умения, выполнять трудовые действия по следующим трудовым функциям, соответствующим квалификации: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выполнение работ по локализации и ликвидации пожара в составе добровольных пожарных подразделений;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выполнение в составе добровольных пожарных подразделений АСР и оказание первой помощи пострадавшим при пожаре;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выполнение в составе добровольных пожарных подразделений работ по приемке (передаче) и содержанию в исправном состоянии средств, оборудования и инструмента;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выполнение работ по профилактике пожаров.</w:t>
      </w:r>
    </w:p>
    <w:p>
      <w:pPr>
        <w:pStyle w:val="0"/>
        <w:jc w:val="both"/>
      </w:pPr>
      <w:r>
        <w:rPr>
          <w:sz w:val="24"/>
        </w:rPr>
      </w:r>
    </w:p>
    <w:bookmarkStart w:id="91" w:name="P91"/>
    <w:bookmarkEnd w:id="91"/>
    <w:p>
      <w:pPr>
        <w:pStyle w:val="2"/>
        <w:outlineLvl w:val="1"/>
        <w:jc w:val="center"/>
      </w:pPr>
      <w:r>
        <w:rPr>
          <w:sz w:val="24"/>
        </w:rPr>
        <w:t xml:space="preserve">III. Типовой учебный план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Типовой учебный план включает модули, обязательные для освоения. Типовой учебный план разрабатывается на основании содержания модулей, установленных Типовой программой.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4309"/>
        <w:gridCol w:w="736"/>
        <w:gridCol w:w="1587"/>
        <w:gridCol w:w="1587"/>
      </w:tblGrid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темы</w:t>
            </w:r>
          </w:p>
        </w:tc>
        <w:tc>
          <w:tcPr>
            <w:tcW w:w="430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модуля/темы</w:t>
            </w:r>
          </w:p>
        </w:tc>
        <w:tc>
          <w:tcPr>
            <w:tcW w:w="73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 часов</w:t>
            </w:r>
          </w:p>
        </w:tc>
        <w:tc>
          <w:tcPr>
            <w:gridSpan w:val="2"/>
            <w:tcW w:w="31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часов по видам занятий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теоретические занятия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практические занятия</w:t>
            </w:r>
          </w:p>
        </w:tc>
      </w:tr>
      <w:tr>
        <w:tc>
          <w:tcPr>
            <w:gridSpan w:val="5"/>
            <w:tcW w:w="8956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Модуль 1. Организационные основы обеспечения пожарной безопасности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Нормативное правовое регулирование в области пожарной безопасности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309" w:type="dxa"/>
          </w:tcPr>
          <w:p>
            <w:pPr>
              <w:pStyle w:val="0"/>
            </w:pPr>
            <w:r>
              <w:rPr>
                <w:sz w:val="24"/>
              </w:rPr>
              <w:t xml:space="preserve">Охрана труда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Основы процессов горения. Классификация веществ и материалов по пожарной опасности (горючести)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Средства тушения пожаров: виды, тактико-технические характеристики. Противопожарное водоснабжение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gridSpan w:val="5"/>
            <w:tcW w:w="8956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Модуль 2. Тушение пожаров и проведение АСР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Специальная защитная одежда и снаряжение пожарного, средства индивидуальной защиты органов дыхания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Пожарно-техническое вооружение, пожарная и аварийно-спасательная техника и оборудование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и несение караульной службы в добровольных пожарных подразделениях. Боевые действия по участию в тушении пожара в составе добровольных пожарных подразделений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Радиообмен на пожаре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Способы спасения людей и имущества. Оказание первой помощи пострадавшим при пожаре. Психологические особенности общения с пострадавшими.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gridSpan w:val="5"/>
            <w:tcW w:w="8956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Модуль 3. Профилактика пожаров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Выполнение работ по профилактике пожаров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Итоговая аттестация (экзамен)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gridSpan w:val="2"/>
            <w:tcW w:w="50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7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При организации практических занятий путем проведения стажировки в подразделении Государственной противопожарной службы и (или) стажировки на рабочем месте часы стажировки учитываются как дополнительные к практическому обучению. Стажировка завершается оформлением дневника учебной практики с перечислением тем, освоенных во время прохождения стажировки.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Приведенное в Типовом учебном плане количество часов и модулей является минимальным и по решению Заказчика и организации, осуществляющей образовательную деятельность, для достижения слушателями необходимых компетенций может быть увеличено.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Объем учебного времени Программы, необходимого для достижения слушателями необходимых компетенций, а также календарный учебный график, рабочие программы учебных модулей и иные компоненты (в том числе оценочные и методические материалы) определяются организацией, осуществляющей образовательную деятельность, самостоятельно с учетом потребностей Заказчика в рамках общего объема учебной нагрузки.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Типовой календарный учебный график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247"/>
        <w:gridCol w:w="1020"/>
        <w:gridCol w:w="964"/>
        <w:gridCol w:w="964"/>
        <w:gridCol w:w="964"/>
        <w:gridCol w:w="624"/>
        <w:gridCol w:w="737"/>
        <w:gridCol w:w="680"/>
        <w:gridCol w:w="964"/>
        <w:gridCol w:w="907"/>
      </w:tblGrid>
      <w:tr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 обучения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gridSpan w:val="2"/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 часов</w:t>
            </w:r>
          </w:p>
        </w:tc>
      </w:tr>
      <w:tr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понедельник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вторник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среда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четверг</w:t>
            </w:r>
          </w:p>
        </w:tc>
        <w:tc>
          <w:tcPr>
            <w:gridSpan w:val="2"/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пятница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суббота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воскресенье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  <w:t xml:space="preserve">1 неделя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(ИА)</w:t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</w:tr>
      <w:tr>
        <w:tc>
          <w:tcPr>
            <w:gridSpan w:val="10"/>
            <w:tcW w:w="9071" w:type="dxa"/>
          </w:tcPr>
          <w:p>
            <w:pPr>
              <w:pStyle w:val="0"/>
            </w:pPr>
            <w:r>
              <w:rPr>
                <w:sz w:val="24"/>
              </w:rPr>
              <w:t xml:space="preserve">ИА - итоговая аттестация.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Количество учебных часов в день определяется организацией, осуществляющей образовательную деятельность, самостоятельно, но не более 8 учебных часов в день при очной форме обучения, итоговая аттестация - не более 2 часов.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Содержание 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Программа должна включать все учебные темы, указанные в Типовом учебном плане, в соответствии с </w:t>
      </w:r>
      <w:hyperlink w:history="0" w:anchor="P91" w:tooltip="III. Типовой учебный план">
        <w:r>
          <w:rPr>
            <w:sz w:val="24"/>
            <w:color w:val="0000ff"/>
          </w:rPr>
          <w:t xml:space="preserve">главой III</w:t>
        </w:r>
      </w:hyperlink>
      <w:r>
        <w:rPr>
          <w:sz w:val="24"/>
        </w:rPr>
        <w:t xml:space="preserve"> Типовой программы.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Программа содержит обязательный минимум учебных тем, предусмотренных Типовым учебным планом.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Содержание учебных Модулей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Модуль 1. Организационные основы обеспечения пожарной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21.1. Содержание темы "Нормативное правовое регулирование в области пожарной безопасности":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Основы законодательства Российской Федерации в области пожарной безопасности. Первичные меры пожарной безопасности, правила противопожарного режима. Нормативные правовые акты Российской Федерации, регламентирующие порядок организации тушения пожаров и проведения АСР, оказание первой помощи пострадавшим. Виды пожарной охраны. Первичные меры пожарной безопасности. Основные задачи и организация деятельности пожарной охраны, в том числе ДПО. Задачи ДПО. Создание и размещение ДПО. Классификация добровольных пожарных подразделений по уровню оснащенности и организации несения службы личным составом ДПО. Права и обязанности добровольных пожарных. Социальная защита и поддержка добровольных пожарных. Территориальные и местные пожарно-спасательные гарнизоны. Порядок привлечения сил и средств подразделений пожарной охраны, пожарно-спасательных гарнизонов для тушения пожаров и проведения АСР. Организация гарнизонной службы.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21.2. Содержание темы "Охрана труда":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Основные требования законодательства Российской Федерации и нормативных правовых актов, регламентирующих отношения в области охраны здоровья граждан Российской Федерации, охраны труда и охраны труда в подразделениях пожарной охраны. Требования </w:t>
      </w:r>
      <w:hyperlink w:history="0" r:id="rId24" w:tooltip="Приказ Минтруда России от 11.12.2020 N 881н (ред. от 29.04.2025) &quot;Об утверждении Правил по охране труда в подразделениях пожарной охраны&quot; (Зарегистрировано в Минюсте России 24.12.2020 N 61779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охраны труда в подразделениях пожарной охраны &lt;10&gt;. Требования правил охраны труда при эксплуатации караульных помещений, помещений гаража. Требования правил охраны труда при развертывании сил и средств. Требования правил охраны труда при применении пожарно-технического и аварийно-спасательного оборудования. Требования правил охраны труда при выполнении работ на пожаре. Требования правил охраны труда при ликвидации горения, проведении АСР. Требования правил охраны труда при эксплуатации и техническом обслуживании пожарной техники, пожарных автоцистерн, переносных и прицепных пожарных мотопомп.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&lt;10&gt; </w:t>
      </w:r>
      <w:hyperlink w:history="0" r:id="rId25" w:tooltip="Приказ Минтруда России от 11.12.2020 N 881н (ред. от 29.04.2025) &quot;Об утверждении Правил по охране труда в подразделениях пожарной охраны&quot; (Зарегистрировано в Минюсте России 24.12.2020 N 6177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11 декабря 2020 г. N 881н "Об утверждении Правил по охране труда в подразделениях пожарной охраны" (зарегистрирован Министерством юстиции Российской Федерации 24 декабря 2020 г., регистрационный N 61779), действует до 1 сентября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21.3. Содержание темы "Основы процессов горения. Классификация веществ и материалов по пожарной опасности (горючести)":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Горение и окисление. Пламя. Горение жидкости и твердых веществ, взрывчатых веществ. Взрывы газовых и пылевых смесей. Основные показатели пожарной опасности. Классификация веществ и материалов по пожарной опасности (горючести). Оценка пожарной опасности веществ и материалов в зависимости от их агрегатного состояния. Категории зданий и помещений по взрывопожарной и пожарной опасности. Опасные факторы пожара и последствия воздействия на человека.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21.4. Содержание темы "Средства тушения пожаров: виды, тактико-технические характеристики. Противопожарное водоснабжение":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Использование, устройство и способы применения первичных средств пожаротушения, мобильных средств пожаротушения, пожарного оборудования и инструмента. Огнетушащие вещества. Виды противопожарного водоснабжения. Внутренний противопожарный водопровод. Проверка источников наружного противопожарного водоснабжения: пожарных гидрантов, пожарных пирсов, пожарных водоемов, в том числе подъездных путей к ним.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Модуль 2. Тушение пожаров и проведение АСР.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22.1. Содержание темы "Специальная защитная одежда и снаряжение пожарного, средства индивидуальной защиты органов дыхания":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Экипировка и снаряжение пожарного. Виды специальной защитной одежды пожарного. Оборудование, используемое при тушении пожаров и проведении АСР в непригодной для дыхания среде. Способы применения средств индивидуальной защиты и снаряжения, в том числе при тушении пожаров и проведении АСР. Правила применения средств индивидуальной защиты органов дыхания и зрения в непригодной для дыхания среде.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22.2. Содержание темы "Пожарно-техническое вооружение, пожарная и аварийно-спасательная техника и оборудование":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Виды первичных средств пожаротушения. Пожарно-техническое вооружение. Тактико-технические характеристики и конструктивные особенности пожарных автомобилей. Всасывающие, напорно-всасывающие и напорные рукава, головки соединительные пожарные, рукавные задержки, зажимы и мостики, разветвления рукавные их назначение, устройство и характеристики, особенности эксплуатации. Особенности эксплуатации пожарных рукавов. Средства подачи огнетушащих веществ. Инструмент для проведения специальных работ на пожарах, основные виды и особенности эксплуатации.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22.3. Содержание темы "Организация и несение караульной службы в добровольных пожарных подразделениях. Боевые действия по участию в тушении пожара в составе добровольных пожарных подразделений":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Дислокация подразделений пожарной охраны на территориях поселений и городских округов. Организация и несение караульной службы в добровольных пожарных подразделениях. Обязанности, права и ответственность участников тушения пожара. Первичные признаки пожара. Способы оповещения добровольных пожарных и порядок прибытия к месту вызова. Разведка пожара. Способы проведения разведки. Способы локализации и ликвидации горения. Тушение возгораний в электроустановках. Правила проведения работ при тушении пожаров. Этапы боевого развертывания сил и средств. Начало и окончание боевых действий по тушению пожаров. Боевые действия по тушению пожаров, проводимые до прибытия к месту пожара (прием и обработка сообщения о пожаре, выезд и следование к месту пожара). Боевые действия по тушению пожаров, проводимые на месте пожара (прибытие к месту пожара, спасение людей, боевое развертывание сил и средств, локализация и ликвидация горения, проведение АСР, связанных с тушением пожара). Действия, проводимые после тушения пожара (сбор и следование в место постоянной дислокации, восстановление боеготовности подразделения пожарной охраны). Особенности тушения пожаров в жилых и общественных зданиях, на промышленных объектах, на открытых пространствах твердых горючих материалов и на транспорте. Особенности тушения пожаров в сельской местности. Основы тушения лесных и иных ландшафтных (природных) пожаров. Способы вскрытия и разборка завалов, образовавшихся в результате обрушений зданий и сооружений.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22.4. На практических занятиях слушателями выполняются упражнения, аналогичные упражнениям по профессиональной подготовке личного состава пожарной охраны на правильность &lt;11&gt;: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&lt;11&gt; </w:t>
      </w:r>
      <w:hyperlink w:history="0" r:id="rId26" w:tooltip="Приказ МЧС России от 05.02.2025 N 77 &quot;Об утверждении Порядка подготовки личного состава пожарной охраны&quot; (Зарегистрировано в Минюсте России 06.03.2025 N 81466) {КонсультантПлюс}">
        <w:r>
          <w:rPr>
            <w:sz w:val="24"/>
            <w:color w:val="0000ff"/>
          </w:rPr>
          <w:t xml:space="preserve">Приложение N 7</w:t>
        </w:r>
      </w:hyperlink>
      <w:r>
        <w:rPr>
          <w:sz w:val="24"/>
        </w:rPr>
        <w:t xml:space="preserve"> к Порядку подготовки личного состава пожарной охраны, утвержденному приказом МЧС России от 5 февраля 2025 г. N 77 (зарегистрирован Министерством юстиции Российской Федерации 6 марта 2025 г., регистрационный N 81466), действует до 31 августа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надевания боевой одежды пожарного и снаряжения пожарного (индивидуально);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установки пожарной автоцистерны (автонасоса) на пожарный гидрант;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установки пожарной автоцистерны (автонасоса) на пожарный водоем;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боевого развертывания от пожарной автоцистерны с подачей ствола первой помощи с использованием рукавной линии;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прокладки магистральной рукавной линии на 3 рукава одним исполнителем;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применение огнетушителя;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установка пожарной мотопомпы на водоем;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боевое развертывание от пожарной мотопомпы с подачей ствола первой помощи с использованием рукавной линии и подачей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22.5. Содержание темы "Радиообмен на пожаре":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Классификация и технические характеристики средств радиосвязи, имеющихся на вооружении пожарной охраны, и меры безопасности при работе с ними. Правила ведения телефонной и радиосвязи на пожаре. Сигналы бедствия. Шаблон для передачи информации о произошедшей ситуации "М.И.Р.".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22.6. Содержание темы "Способы спасения людей и имущества. Оказание первой помощи пострадавшим при пожаре. Психологические особенности общения с пострадавшими":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Осмотр и проведение поиска при пожарах и АСР. Инструкции, порядок действий, методы и способы спасения людей и имущества. Зоны безопасности при выполнении АСР. Последовательность оказания первой помощи пострадавшим. Виды кровотечений. Виды повреждений. Виды ожогов. Первая помощь: содержание, объем, организационные и юридические основы, общие принципы оказания первой помощи. Основы сердечно-легочной реанимации. Асфиксия и электротравма. Первая помощь при ранениях. Первая помощь при кровотечениях. Первая помощь при переломах и вывихах. Травматический шок. Синдром длительного сдавливания. Первая помощь при ожогах и обморожениях. Транспортировка пострадавших. Оборудование и приспособления, применяемые при оказании первой помощи, поиске и спасении. Психическое состояние и поведение человека в экстремальной ситуации. Острые стрессовые реакции. Психологические особенности взаимодействия с пострадавшими. Понятия "толпа", "паника".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Модуль 3. Профилактика пожаров.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Содержание темы "Выполнение работ по профилактике пожаров":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Классификация пожаров. Права, обязанности и ответственность лиц в области пожарной безопасности. Полномочия органов местного самоуправления в области пожарной безопасности. Нормативные требования к техническому состоянию и комплектации первичных средств пожаротушения. Автоматические установки обнаружения и тушения пожаров. Обеспечение безопасности людей при пожаре. Организация и осуществление профилактики пожаров. Психологические особенности взаимодействия с целевыми группами граждан. Противопожарная пропаганда и информирование населения о мерах пожарной безопасности. Профилактика пожаров в сельских населенных пунктах. Меры пожарной безопасности в жилых домах и при эксплуатации печей, каминов, газовых отопительных и нагревательных приборов, керосиновых приборов, электропроводки и электрооборудования, при хранении препаратов бытовой химии. Требования к установке бытовых пожарных извещателей в жилых помещениях. Организация тренировок по отработке действий при возникновении пожара. Общие требования пожарной безопасности при проведении пожароопасных работ.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Вариативный модуль 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Выполнение в составе добровольных пожарных подразделений работ и мероприятий по эксплуатации мобильных средств пожаротушения может включаться в Программу для обучения личного состава ДПО, выполняющего функции водителя мобильных средств пожаротушения &lt;12&gt;.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&lt;12&gt; </w:t>
      </w:r>
      <w:hyperlink w:history="0" r:id="rId27" w:tooltip="Решение Совета Евразийской экономической комиссии от 23.06.2017 N 40 &quot;О техническом регламенте Евразийского экономического союза &quot;О требованиях к средствам обеспечения пожарной безопасности и пожаротушения&quot; (вместе с &quot;ТР ЕАЭС 043/2017. Технический регламент Евразийского экономического союза &quot;О требованиях к средствам обеспечения пожарной безопасности и пожаротушения&quot;) {КонсультантПлюс}">
        <w:r>
          <w:rPr>
            <w:sz w:val="24"/>
            <w:color w:val="0000ff"/>
          </w:rPr>
          <w:t xml:space="preserve">Пункт 6 раздела 2</w:t>
        </w:r>
      </w:hyperlink>
      <w:r>
        <w:rPr>
          <w:sz w:val="24"/>
        </w:rPr>
        <w:t xml:space="preserve"> Технического регламента Евразийского экономического союза "О требованиях к средствам обеспечения пожарной безопасности и пожаротушения" (ТР ЕАЭС 043/2017), принятого решением Совета Евразийской экономической комиссии от 23 июня 2017 г. N 40. Является обязательным для Российской Федерации в соответствии с </w:t>
      </w:r>
      <w:hyperlink w:history="0" r:id="rId28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Договором</w:t>
        </w:r>
      </w:hyperlink>
      <w:r>
        <w:rPr>
          <w:sz w:val="24"/>
        </w:rPr>
        <w:t xml:space="preserve"> о Евразийском экономическом союзе от 29 мая 2014 г., ратифицированным Федеральным </w:t>
      </w:r>
      <w:hyperlink w:history="0" r:id="rId29" w:tooltip="Федеральный закон от 03.10.2014 N 279-ФЗ &quot;О ратификации Договора о Евразийском экономическом союз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октября 2014 г. N 279-ФЗ "О ратификации Договора о Евразийском экономическом союзе" и вступившим в силу для Российской Федерации 1 января 2015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24.1. Учебный план вариативного модуля 4.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4675"/>
        <w:gridCol w:w="850"/>
        <w:gridCol w:w="1134"/>
        <w:gridCol w:w="1134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67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темы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 часов</w:t>
            </w:r>
          </w:p>
        </w:tc>
        <w:tc>
          <w:tcPr>
            <w:gridSpan w:val="2"/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часов по видам занятий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теоретические занятия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практические занятия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Классификация мобильных средств пожаротушения, имеющихся в подразделениях пожарно-спасательного гарнизона, и их тактико-технические характеристики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Виды мобильных средств пожаротушения, имеющихся в добровольных пожарных подразделениях, их тактико-технические характеристики, оснащение пожарно-техническим оборудованием и вооружением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Обязанности водителя при осуществлении дежурства в подразделении пожарной охраны. Требования безопасности при эксплуатации пожарных автомобилей и мотопомп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Компоновка пожарных автомобилей. Особенности размещения пожарно-технического оборудования и вооружения в отсеках кузова пожарного автомобиля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Назначение, виды, конструктивное исполнение, особенности эксплуатации пожарных рукавов, рукавного оборудования, средств подачи огнетушащих веществ, инструмента для проведения специальных работ на пожарах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Технические характеристики, устройство и принцип работы насосной установки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Назначение, виды, конструктивное исполнение средств подачи воздушно-механической пены. Особенности приготовления водных растворов, пенообразователей насосными установками пожарных автомобилей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пожарных автомобилей и мотопомп на различные виды водоисточников. Порядок забора воды и подачи ее в рукавные линии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Порядок забора воды пожарным насосом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Порядок забора воды гидроэлеватором. Схемы забора воды при помощи гидроэлеватора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Техническое обслуживание и ремонт пожарных автомобилей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Оперативно-тактическое изучение района выезда добровольного пожарного подразделения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46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Промежуточная аттестация (зачет)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gridSpan w:val="2"/>
            <w:tcW w:w="5129" w:type="dxa"/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Итого по разделу: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24.2. Содержание темы "Классификация мобильных средств пожаротушения, имеющихся в подразделениях пожарно-спасательного гарнизона, и их тактико-технические характеристики":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Классификация пожарных автомобилей по направлению оперативной деятельности, по полной массе и проходимости. Назначение основных и специальных пожарных автомобилей. Общая структура обозначения пожарных автомобилей. Основные пожарные автомобили общего применения. Общее устройство, тактико-технические характеристики и конструктивные особенности основных пожарных автомобилей общего применения. Основные пожарные автомобили целевого применения. Общее устройство, тактико-технические характеристики и конструктивные особенности основных пожарных автомобилей целевого применения. Специальные пожарные автомобили. Общее устройство, тактико-технические характеристики и конструктивные особенности специальных пожарных автомобилей.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24.3. Содержание темы "Виды мобильных средств пожаротушения, имеющихся в добровольных пожарных подразделениях, их тактико-технические характеристики, оснащение пожарно-техническим оборудованием и вооружением":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Виды мобильных средств пожаротушения, имеющихся в добровольных пожарных подразделениях, их тактико-технические характеристики. Оснащение пожарно-техническим оборудованием и вооружением.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24.4. Содержание темы "Обязанности водителя при осуществлении дежурства в подразделении пожарной охраны. Требования безопасности при эксплуатации пожарных автомобилей и мотопомп":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Обязанности водителя при осуществлении дежурства в подразделении пожарной охраны. Проведение регламентированных видов технического обслуживания в период дежурства. Требования правил охраны труда при эксплуатации пожарно-технического и аварийно-спасательного оборудования. Активная и пассивная безопасность транспортного средства. Системы активной безопасности. Тактика безопасного управления транспортным средством. Понятие "закрытый обзор", оперативная и опережающая реакции водителя. Особенности управления на различных скоростях движения. Взаимодействие с другими участниками дорожного движения. Типичные дорожно-транспортные ситуации.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24.5. Содержание темы "Компоновка пожарных автомобилей. Особенности размещения пожарно-технического оборудования и вооружения в отсеках кузова пожарного автомобиля":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Виды компоновок пожарных автоцистерн, размещение составных частей на автомобиле (размещение пожарных насосов, отсеков, емкостей для огнетушащих веществ, наличие кабины для личного состава). Особенности размещения пожарно-технического оборудования и вооружения в отсеках кузова пожарного автомобиля.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24.6. Содержание темы "Назначение, виды, конструктивное исполнение, особенности эксплуатации пожарных рукавов, рукавного оборудования, средств подачи огнетушащих веществ, инструмента для проведения специальных работ на пожарах":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Классификация и виды пожарных соединительных головок, всасывающих, напорно-всасывающих и напорных рукавов. Рукавные задержки, зажимы, мостики, разветвления, водосборник, сетка всасывающая, пожарная колонка, гидроэлеватор, их назначение, устройство, характеристика, порядок применения и эксплуатации. Особенности эксплуатации насосно-рукавных систем в зимний период. Классификация средств подачи огнетушащих веществ, их назначение, устройство, порядок применения. Инструмент для проведения специальных работ на пожарах, основные виды и особенности эксплуатации.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24.7. Содержание темы "Технические характеристики, устройство и принцип работы насосной установки":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Общие сведения о насосах. Виды насосов, применяемых для целей пожаротушения. Конструкция, принцип действия и основные неисправности центробежных насосов, общее устройство, принцип действия, применение в пожарной охране. Неисправности: признаки, причины и способы устранения. Факторы, влияющие на работу пожарных насосов. Особенности работы на пожарном насосе.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24.8. Содержание темы "Назначение, виды, конструктивное исполнение средств подачи воздушно-механической пены. Особенности приготовления водных растворов пенообразователей насосными установками пожарных автомобилей":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Приборы и аппараты пенного тушения. Виды пен, их физические и огнетушащие свойства. Пенообразователи: назначение, виды, состав, свойства. Назначение, устройство и принцип работы пеносмесителей пожарного насоса, пеногенераторов и воздушно-пенных стволов.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24.9. Содержание темы "Установка пожарных автомобилей и мотопомп на различные виды водоисточников. Порядок забора воды и подачи ее в рукавные линии":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установки пожарных автомобилей и мотопомп на различные виды водоисточников. Применяемое оборудование.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24.10. Содержание темы "Порядок забора воды пожарным насосом":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забора воды пожарным насосом. Забор воды из открытого водоема. Забор воды из емкости. Забор воды от водопроводной сети. Забор воды из водоема через заграждения.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24.11. Содержание темы "Порядок забора воды гидроэлеватором. Схемы забора воды при помощи гидроэлеватора":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забора воды гидроэлеватором. Гидроэлеваторные схемы забора воды: "насос-гидроэлеватор-насос", "насос-гидроэлеватор-разветвление-насос", "насос-гидроэлеватор-цистерна-насос", "уборка воды".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24.12. Содержание темы "Техническое обслуживание и ремонт пожарных автомобилей":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Виды и периодичность технического обслуживания и ремонта пожарных автомобилей. Назначение и принципиальные основы технического обслуживания и ремонта пожарных автомобилей. Операции, выполняемые при различных видах технического обслуживания пожарных автомобилей.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24.13. Содержание темы "Оперативно-тактическое изучение района выезда добровольного пожарного подразделения":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Изучение общих особенностей района выезда: планировки и характера застройки района, транспортных магистралей, улиц и проездов, расположения и пожарной опасности наиболее важных объектов, расположение систем противопожарного водоснабжения, их характеристика и состояние, определение кратчайших путей следования к месту вызова. Изучение особенностей отдельных объектов, зданий и сооружений.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Вариативный модуль 5. Практические занятия. Стажировка в подразделении Государственной противопожарной службы.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25.1. Содержание темы "Стажировка в подразделении Государственной противопожарной службы":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Стажировка слушателя проводится в целях приобретения или повышения им знаний, практических навыков и умений, необходимых для успешного выполнения обязанностей по профессии рабочего "Добровольный пожарный".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Продолжительность стажировки составляет не менее 8 часов.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 за организацию стажировки назначается приказом соответствующего руководителя органа управления подразделения Государственной противопожарной службы (далее - орган управления).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Стажировка организуется со дня, установленного приказом руководителя органа управления.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Ответственным за проведение стажировки назначается соответствующий руководитель подразделения пожарной охраны.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Ответственным за проведение стажировки слушателя может назначаться наставник из числа уже действующих наставников в отношении добровольных пожарных, определенных соответствующим приказом руководителя органа управления.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 управления разрабатывает индивидуальный план стажировки совместно с организацией, осуществляющей образовательную деятельность.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 за организацию стажировки обязан: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проводить со слушателем собеседование по знанию руководящих документов, регламентирующих деятельность пожарной охраны;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ознакомить слушателя с организацией деятельности подразделения пожарной охраны, в котором организована стажировка;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оказывать слушателю необходимую методическую и практическую помощь, обучить практическим действиям по выполнению работ по тушению пожаров в составе ДПО;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создать слушателю условия для закрепления и приобретения практических навыков и умений.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Слушатели, проходящие стажировку, обязаны: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совместно с ответственным за организацию стажировки ознакомиться с индивидуальным планом прохождения стажировки;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изучить нормативные правовые акты Российской Федерации, регламентирующие деятельность подразделения пожарной охраны;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ознакомиться с несением караульной службы, с районом (подрайоном) выезда подразделения пожарной охраны (охраняемым объектом), пожарной и аварийно-спасательной техникой, находящейся на вооружении в подразделении пожарной охраны, средствами связи, средствами индивидуальной защиты органов дыхания и зрения подразделения;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изучить с практическим применением: упражнения с ручными пожарными лестницами, упражнения с пожарными рукавами, стволами и разветвлениями, упражнения по спасению и эвакуации пострадавших, упражнения по боевому развертыванию пожарных расчетов, упражнения с аварийно-спасательным оборудованием и инструментом.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25.2. Запрещается при проведении стажировки привлекать слушателя к участию в мероприятиях, не предусмотренных индивидуальным планом прохождения стажировки.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25.3. По окончании стажировки руководитель стажировки ставит отметку о выполнении стажировки в дневнике стажировки (учебной практики), разработанном органом управления и организацией, осуществляющей образовательную деятельность.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VII. Планируемые результаты освоения 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Результатами освоения Программы являются получение знаний об организации деятельности пожарной охраны на территории Российской Федерации и приобретение слушателями компетенций, необходимых для осуществления деятельности по спасению людей, имущества, защите окружающей среды и проведению АСР при тушении пожаров в составе добровольных пожарных подразделений в рамках полученной квалификации.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В результате обучения слушатель должен знать: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нормативы и способы применения средств индивидуальной защиты и снаряжения;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первичные признаки пожара;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способы проведения разведки;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классификацию пожаров;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опасные факторы пожара и последствия их воздействия на людей;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нормативные правовые акты по тушению пожаров;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правила использования, устройство и способы применения первичных средств пожаротушения, мобильных средств пожаротушения, пожарного оборудования и инструмента, пожарного снаряжения и средств индивидуальной защиты пожарных;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правила проведения работ при тушении пожаров;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способы локализации и ликвидации горения;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пожаровзрывоопасные свойства веществ и материалов;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способы тушения возгораний в электроустановках;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принцип организации сетей противопожарного водопровода;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требования охраны труда, требования безопасности пребывания на месте проведения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правила проведения АСР с применением средств индивидуальной защиты органов дыхания и зрения в непригодной для дыхания среде;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особенности осмотра и проведения поиска при пожарах и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инструкции, порядок действий, методы и способы спасения людей и имущества;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нормативные правовые акты, наставления, инструкции, методические рекомендации по оказанию первой помощи пострадавшим;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оборудование и приспособления, применяемые при оказании первой помощи, поиске и спасении;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правила ведения радиосвязи;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способы вскрытия и разборки завалов, образовавшихся в результате обрушения зданий и сооружений;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способы спасения людей и имущества;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психологические особенности общения с пострадавшими;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нормативные правовые акты по техническому обслуживанию и эксплуатации средств, оборудования и инструмента;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нормативные требования к техническому состоянию и комплектации первичных средств пожаротушения, а также оборудование, приспособления, применяемые при их техническом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требования приказов, правил и инструкций в области пожарной безопасности;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первичные меры пожарной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В результате обучения слушатель должен уметь: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применять средства индивидуальной защиты и снаряжение пожарного;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пользоваться, содержать в постоянной готовности, проводить осмотр целостности и сохранности мобильных средств пожаротушения, пожарного оборудования и инструмента, предназначенных для тушения пожара, применять средства индивидуальной защиты пожарных и граждан;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выбирать кратчайший маршрут к месту вызова;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проводить визуальный осмотр места вызова, визуальный осмотр места проведения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определять вероятные очаги возгорания;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проводить развертывание сил и средств, используемых для тушения пожара;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пользоваться мобильными средствами пожаротушения, пожарным оборудованием и инструментом, пожарным снаряжением, предназначенным для тушения пожаров, применять средства индивидуальной защиты пожарных, проводить осмотр их целостности и сохранности, содержать в постоянной готовности;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проводить поиск пострадавших в зоне проведения АСР и определять способы спасения;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ориентироваться в условиях ограниченной видимости;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определять способы спасения;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определять зоны безопасности при выполнении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соблюдать требования безопасности на месте проведения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пользоваться средствами радиосвязи, телефонной связи с пострадавшими, поисковыми группами и другими службами пожарной охраны;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определять и устранять угрозы природного и техногенного характера при спасении людей;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определять основные признаки нарушения жизненно важных функций организма человека. Определять характер повреждений пострадавшего. Определять последовательность оказания первой помощи;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проводить техническое обслуживание и эксплуатировать средства, оборудование и инструменты в соответствии с требованиями организации-изготовителя;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эксплуатировать средства, оборудование и инструменты в соответствии с требованиями организации-изготовителя;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применять инструкции и правила по первичным мерам пожарной безопасности с учетом местных условий;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проводить встречи и беседы по пожарной безопасности, распространять информационные материалы по пожарной безопасности;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осуществлять самостоятельно и в составе группы профилактические мероприятия;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определять техническое состояние и комплектацию первичных средств пожаротушения.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В результате обучения слушатель должен владеть навыками действий по несению гарнизонной и караульной службы, по локализации, ликвидации пожаров, спасению людей и имущества, проведению АСР и защите окружающей среды при тушении пожаров в составе добровольного пожарного подразделения.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VIII. Организационно-педагогические условия реализации</w:t>
      </w:r>
    </w:p>
    <w:p>
      <w:pPr>
        <w:pStyle w:val="2"/>
        <w:jc w:val="center"/>
      </w:pPr>
      <w:r>
        <w:rPr>
          <w:sz w:val="24"/>
        </w:rPr>
        <w:t xml:space="preserve">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30. Реализация Программы осуществляется в полном соответствии с требованиями законодательства Российской Федерации в области образования, нормативными правовыми актами, регламентирующими данное направление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К реализации Программы привлекаются лица, имеющие среднее профессиональное или высшее образование и отвечающие квалификационным требованиям, указанным в квалификационных справочниках и (или) профессиональных стандартах.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32. Выбор методов обучения для каждого занятия определяется преподавателем в соответствии с составом и уровнем подготовленности слушателей, степенью сложности излагаемого материала, наличием и состоянием учебного оборудования, технических средств обучения, местом и продолжительностью проведения занятий.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33. Теоретические занятия проводятся с целью изучения нового учебного материала. Изложение материала необходимо вести в форме, доступной для понимания слушателей, соблюдать единство терминологии, определений и условных обозначений, соответствующих международным договорам и нормативным правовым актам. В ходе занятий преподаватель обязан соотносить новый материал с ранее изученным, дополнять основные положения примерами из практики, соблюдать логическую последовательность изложения.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34. Практические занятия проводятся с целью закрепления теоретических знаний и выработки у слушателей практических навыков и компетенций по профилю Программы. В соответствии с </w:t>
      </w:r>
      <w:hyperlink w:history="0" w:anchor="P91" w:tooltip="III. Типовой учебный план">
        <w:r>
          <w:rPr>
            <w:sz w:val="24"/>
            <w:color w:val="0000ff"/>
          </w:rPr>
          <w:t xml:space="preserve">главой III</w:t>
        </w:r>
      </w:hyperlink>
      <w:r>
        <w:rPr>
          <w:sz w:val="24"/>
        </w:rPr>
        <w:t xml:space="preserve"> Типовой программы практические занятия могут быть дополнены путем организации стажировки в подразделении Государственной противопожарной службы с оформлением дневника стажировки (учебной практики) и (или) стажировки на рабочем месте под руководством опытного специалиста (наставника).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закрепления полученных при обучении теоретических знаний и практических умений, необходимых для безопасного выполнения работ, а также освоения и выработки непосредственно на рабочем месте практических навыков, безопасных методов и приемов выполнения работ слушатель может пройти стажировку на рабочем месте под руководством опытного специалиста.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IX. Оценка качества освоения 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35. Освоение Программы профессионального обучения завершается итоговой аттестацией в форме квалификационного экзамена &lt;13&gt;.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&lt;13&gt; </w:t>
      </w:r>
      <w:hyperlink w:history="0" r:id="rId30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 статьи 74</w:t>
        </w:r>
      </w:hyperlink>
      <w:r>
        <w:rPr>
          <w:sz w:val="24"/>
        </w:rPr>
        <w:t xml:space="preserve"> Федерального закона N 273-Ф3.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36. Квалификационный экзамен проводится организацией, осуществляющей образовательную деятельность, для определения соответствия полученных знаний, умений и навыков Программе и установления на этой основе лицам, прошедшим профессиональное обучение, квалификационных разрядов, классов, категорий по соответствующим профессиям рабочих (при наличии таких разрядов, классов, категорий) &lt;14&gt;.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&lt;14&gt; </w:t>
      </w:r>
      <w:hyperlink w:history="0" r:id="rId31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2 статьи 74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требований, указанных в Профессиональном </w:t>
      </w:r>
      <w:hyperlink w:history="0" r:id="rId32" w:tooltip="Приказ Минтруда России от 07.09.2020 N 575н &quot;Об утверждении профессионального стандарта &quot;Пожарный&quot; (Зарегистрировано в Минюсте России 25.09.2020 N 60031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. К проведению квалификационного экзамена привлекаются представители Заказчика &lt;15&gt;.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&lt;15&gt; </w:t>
      </w:r>
      <w:hyperlink w:history="0" r:id="rId33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3 статьи 74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37. По итогам успешного прохождения квалификационного экзамена слушатель получает квалификацию по профессии рабочего, что подтверждается документом о квалификации (свидетельство о профессии рабочего) "Добровольный пожарный" (2-й уровень квалификации) &lt;16&gt;, образец которого самостоятельно устанавливается организацией, осуществляющей образовательную деятельность &lt;17&gt;.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&lt;16&gt; </w:t>
      </w:r>
      <w:hyperlink w:history="0" r:id="rId34" w:tooltip="Приказ Минпросвещения России от 26.08.2020 N 438 &quot;Об утверждении Порядка организации и осуществления образовательной деятельности по основным программам профессионального обучения&quot; (Зарегистрировано в Минюсте России 11.09.2020 N 59784) {КонсультантПлюс}">
        <w:r>
          <w:rPr>
            <w:sz w:val="24"/>
            <w:color w:val="0000ff"/>
          </w:rPr>
          <w:t xml:space="preserve">Пункт 19</w:t>
        </w:r>
      </w:hyperlink>
      <w:r>
        <w:rPr>
          <w:sz w:val="24"/>
        </w:rPr>
        <w:t xml:space="preserve"> Приказа Минпросвещения России N 438.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&lt;17&gt; </w:t>
      </w:r>
      <w:hyperlink w:history="0" r:id="rId35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3 статьи 60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38. При успешном освоении слушателем блока обязательных модулей Программы в свидетельстве о профессии рабочего "Добровольный пожарный" (2-й уровень квалификации) указываются сведения о прохождении обучения в объеме, предусмотренном для выполнения работ по профилактике и тушению пожаров в составе добровольных пожарных подразделений.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 В случае успешного освоения дополнительного вариативного модуля Программы для формирования компетенций, обеспечивающих трудовые функции, с учетом планируемой специфики деятельности слушателя в ДПО в свидетельстве о получении профессии рабочего "Добровольный пожарный" (2-й уровень квалификации) дополнительно указываются сведения о прохождении обучения соответствующего вариативного модуля.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40. Слушателям, не прошедшим итоговую аттестацию или получившим на итоговой аттестации неудовлетворительные результаты, а также слушателям, освоившим часть Программы и (или) отчисленным из организации, осуществляющей образовательную деятельность, выдается справка об обучении или о периоде обучения по образцу, самостоятельно устанавливаемому организацией, осуществляющей образовательную деятельность &lt;18&gt;.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&lt;18&gt; </w:t>
      </w:r>
      <w:hyperlink w:history="0" r:id="rId36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12 статьи 60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30.09.2025 N 876</w:t>
            <w:br/>
            <w:t>"Об утверждении типовой программы профессионального обучения в области пожарной бе...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54041&amp;date=11.11.2025&amp;dst=6&amp;field=134&amp;demo=2" TargetMode = "External"/><Relationship Id="rId9" Type="http://schemas.openxmlformats.org/officeDocument/2006/relationships/hyperlink" Target="https://login.consultant.ru/link/?req=doc&amp;base=LAW&amp;n=516721&amp;date=11.11.2025&amp;dst=685&amp;field=134&amp;demo=2" TargetMode = "External"/><Relationship Id="rId10" Type="http://schemas.openxmlformats.org/officeDocument/2006/relationships/hyperlink" Target="https://login.consultant.ru/link/?req=doc&amp;base=LAW&amp;n=510436&amp;date=11.11.2025&amp;dst=100034&amp;field=134&amp;demo=2" TargetMode = "External"/><Relationship Id="rId11" Type="http://schemas.openxmlformats.org/officeDocument/2006/relationships/hyperlink" Target="https://login.consultant.ru/link/?req=doc&amp;base=LAW&amp;n=516721&amp;date=11.11.2025&amp;dst=685&amp;field=134&amp;demo=2" TargetMode = "External"/><Relationship Id="rId12" Type="http://schemas.openxmlformats.org/officeDocument/2006/relationships/hyperlink" Target="https://login.consultant.ru/link/?req=doc&amp;base=LAW&amp;n=362051&amp;date=11.11.2025&amp;dst=100016&amp;field=134&amp;demo=2" TargetMode = "External"/><Relationship Id="rId13" Type="http://schemas.openxmlformats.org/officeDocument/2006/relationships/hyperlink" Target="https://login.consultant.ru/link/?req=doc&amp;base=LAW&amp;n=363412&amp;date=11.11.2025&amp;dst=100009&amp;field=134&amp;demo=2" TargetMode = "External"/><Relationship Id="rId14" Type="http://schemas.openxmlformats.org/officeDocument/2006/relationships/hyperlink" Target="https://login.consultant.ru/link/?req=doc&amp;base=LAW&amp;n=516401&amp;date=11.11.2025&amp;dst=106842&amp;field=134&amp;demo=2" TargetMode = "External"/><Relationship Id="rId15" Type="http://schemas.openxmlformats.org/officeDocument/2006/relationships/hyperlink" Target="https://login.consultant.ru/link/?req=doc&amp;base=LAW&amp;n=516401&amp;date=11.11.2025&amp;demo=2" TargetMode = "External"/><Relationship Id="rId16" Type="http://schemas.openxmlformats.org/officeDocument/2006/relationships/hyperlink" Target="https://login.consultant.ru/link/?req=doc&amp;base=LAW&amp;n=516721&amp;date=11.11.2025&amp;dst=100983&amp;field=134&amp;demo=2" TargetMode = "External"/><Relationship Id="rId17" Type="http://schemas.openxmlformats.org/officeDocument/2006/relationships/hyperlink" Target="https://login.consultant.ru/link/?req=doc&amp;base=LAW&amp;n=516721&amp;date=11.11.2025&amp;dst=414&amp;field=134&amp;demo=2" TargetMode = "External"/><Relationship Id="rId18" Type="http://schemas.openxmlformats.org/officeDocument/2006/relationships/hyperlink" Target="https://login.consultant.ru/link/?req=doc&amp;base=LAW&amp;n=516721&amp;date=11.11.2025&amp;dst=100238&amp;field=134&amp;demo=2" TargetMode = "External"/><Relationship Id="rId19" Type="http://schemas.openxmlformats.org/officeDocument/2006/relationships/hyperlink" Target="https://login.consultant.ru/link/?req=doc&amp;base=LAW&amp;n=516721&amp;date=11.11.2025&amp;dst=100266&amp;field=134&amp;demo=2" TargetMode = "External"/><Relationship Id="rId20" Type="http://schemas.openxmlformats.org/officeDocument/2006/relationships/hyperlink" Target="https://login.consultant.ru/link/?req=doc&amp;base=LAW&amp;n=509341&amp;date=11.11.2025&amp;dst=100010&amp;field=134&amp;demo=2" TargetMode = "External"/><Relationship Id="rId21" Type="http://schemas.openxmlformats.org/officeDocument/2006/relationships/hyperlink" Target="https://login.consultant.ru/link/?req=doc&amp;base=LAW&amp;n=363412&amp;date=11.11.2025&amp;dst=100009&amp;field=134&amp;demo=2" TargetMode = "External"/><Relationship Id="rId22" Type="http://schemas.openxmlformats.org/officeDocument/2006/relationships/hyperlink" Target="https://login.consultant.ru/link/?req=doc&amp;base=LAW&amp;n=363412&amp;date=11.11.2025&amp;dst=100040&amp;field=134&amp;demo=2" TargetMode = "External"/><Relationship Id="rId23" Type="http://schemas.openxmlformats.org/officeDocument/2006/relationships/hyperlink" Target="https://login.consultant.ru/link/?req=doc&amp;base=LAW&amp;n=454041&amp;date=11.11.2025&amp;dst=100064&amp;field=134&amp;demo=2" TargetMode = "External"/><Relationship Id="rId24" Type="http://schemas.openxmlformats.org/officeDocument/2006/relationships/hyperlink" Target="https://login.consultant.ru/link/?req=doc&amp;base=LAW&amp;n=506834&amp;date=11.11.2025&amp;dst=100011&amp;field=134&amp;demo=2" TargetMode = "External"/><Relationship Id="rId25" Type="http://schemas.openxmlformats.org/officeDocument/2006/relationships/hyperlink" Target="https://login.consultant.ru/link/?req=doc&amp;base=LAW&amp;n=506834&amp;date=11.11.2025&amp;demo=2" TargetMode = "External"/><Relationship Id="rId26" Type="http://schemas.openxmlformats.org/officeDocument/2006/relationships/hyperlink" Target="https://login.consultant.ru/link/?req=doc&amp;base=LAW&amp;n=500375&amp;date=11.11.2025&amp;dst=100574&amp;field=134&amp;demo=2" TargetMode = "External"/><Relationship Id="rId27" Type="http://schemas.openxmlformats.org/officeDocument/2006/relationships/hyperlink" Target="https://login.consultant.ru/link/?req=doc&amp;base=LAW&amp;n=220831&amp;date=11.11.2025&amp;dst=100023&amp;field=134&amp;demo=2" TargetMode = "External"/><Relationship Id="rId28" Type="http://schemas.openxmlformats.org/officeDocument/2006/relationships/hyperlink" Target="https://login.consultant.ru/link/?req=doc&amp;base=LAW&amp;n=476082&amp;date=11.11.2025&amp;demo=2" TargetMode = "External"/><Relationship Id="rId29" Type="http://schemas.openxmlformats.org/officeDocument/2006/relationships/hyperlink" Target="https://login.consultant.ru/link/?req=doc&amp;base=LAW&amp;n=169401&amp;date=11.11.2025&amp;demo=2" TargetMode = "External"/><Relationship Id="rId30" Type="http://schemas.openxmlformats.org/officeDocument/2006/relationships/hyperlink" Target="https://login.consultant.ru/link/?req=doc&amp;base=LAW&amp;n=516721&amp;date=11.11.2025&amp;dst=100992&amp;field=134&amp;demo=2" TargetMode = "External"/><Relationship Id="rId31" Type="http://schemas.openxmlformats.org/officeDocument/2006/relationships/hyperlink" Target="https://login.consultant.ru/link/?req=doc&amp;base=LAW&amp;n=516721&amp;date=11.11.2025&amp;dst=416&amp;field=134&amp;demo=2" TargetMode = "External"/><Relationship Id="rId32" Type="http://schemas.openxmlformats.org/officeDocument/2006/relationships/hyperlink" Target="https://login.consultant.ru/link/?req=doc&amp;base=LAW&amp;n=363412&amp;date=11.11.2025&amp;dst=100009&amp;field=134&amp;demo=2" TargetMode = "External"/><Relationship Id="rId33" Type="http://schemas.openxmlformats.org/officeDocument/2006/relationships/hyperlink" Target="https://login.consultant.ru/link/?req=doc&amp;base=LAW&amp;n=516721&amp;date=11.11.2025&amp;dst=100994&amp;field=134&amp;demo=2" TargetMode = "External"/><Relationship Id="rId34" Type="http://schemas.openxmlformats.org/officeDocument/2006/relationships/hyperlink" Target="https://login.consultant.ru/link/?req=doc&amp;base=LAW&amp;n=362051&amp;date=11.11.2025&amp;dst=100053&amp;field=134&amp;demo=2" TargetMode = "External"/><Relationship Id="rId35" Type="http://schemas.openxmlformats.org/officeDocument/2006/relationships/hyperlink" Target="https://login.consultant.ru/link/?req=doc&amp;base=LAW&amp;n=516721&amp;date=11.11.2025&amp;dst=100829&amp;field=134&amp;demo=2" TargetMode = "External"/><Relationship Id="rId36" Type="http://schemas.openxmlformats.org/officeDocument/2006/relationships/hyperlink" Target="https://login.consultant.ru/link/?req=doc&amp;base=LAW&amp;n=516721&amp;date=11.11.2025&amp;dst=10084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30.09.2025 N 876
"Об утверждении типовой программы профессионального обучения в области пожарной безопасности по программе профессиональной подготовки "Добровольный пожарный"
(Зарегистрировано в Минюсте России 05.11.2025 N 84078)</dc:title>
  <dcterms:created xsi:type="dcterms:W3CDTF">2025-11-11T13:10:48Z</dcterms:created>
</cp:coreProperties>
</file>