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18 ноября 2025 г. N 39-П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ПУНКТА 6 СТАТЬИ 242.2 БЮДЖЕТНОГО КОДЕКСА РОССИЙСКОЙ</w:t>
      </w:r>
    </w:p>
    <w:p>
      <w:pPr>
        <w:pStyle w:val="2"/>
        <w:jc w:val="center"/>
      </w:pPr>
      <w:r>
        <w:rPr>
          <w:sz w:val="24"/>
        </w:rPr>
        <w:t xml:space="preserve">ФЕДЕРАЦИИ В СВЯЗИ С ЗАПРОСОМ ПРАВИТЕЛЬСТВА</w:t>
      </w:r>
    </w:p>
    <w:p>
      <w:pPr>
        <w:pStyle w:val="2"/>
        <w:jc w:val="center"/>
      </w:pPr>
      <w:r>
        <w:rPr>
          <w:sz w:val="24"/>
        </w:rPr>
        <w:t xml:space="preserve">МАГАДАНСКОЙ ОБЛАСТИ</w:t>
      </w:r>
    </w:p>
    <w:p>
      <w:pPr>
        <w:pStyle w:val="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2)</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подпунктом "а" пункта 1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84</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85</w:t>
        </w:r>
      </w:hyperlink>
      <w:r>
        <w:rPr>
          <w:sz w:val="24"/>
        </w:rPr>
        <w:t xml:space="preserve"> и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8" w:tooltip="&quot;Бюджетный кодекс Российской Федерации&quot; от 31.07.1998 N 145-ФЗ (ред. от 31.07.2025) {КонсультантПлюс}">
        <w:r>
          <w:rPr>
            <w:sz w:val="24"/>
            <w:color w:val="0000ff"/>
          </w:rPr>
          <w:t xml:space="preserve">пункта 6 статьи 242.2</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Поводом к рассмотрению дела явился запрос Правительства Магаданской области. Основанием к рассмотрению дела явилась обнаружившаяся неопределенность в вопросе о том, соответствует ли </w:t>
      </w:r>
      <w:hyperlink w:history="0" r:id="rId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заявителем </w:t>
      </w:r>
      <w:hyperlink w:history="0" r:id="rId20" w:tooltip="&quot;Бюджетный кодекс Российской Федерации&quot; от 31.07.1998 N 145-ФЗ (ред. от 31.07.2025) {КонсультантПлюс}">
        <w:r>
          <w:rPr>
            <w:sz w:val="24"/>
            <w:color w:val="0000ff"/>
          </w:rPr>
          <w:t xml:space="preserve">законоположение</w:t>
        </w:r>
      </w:hyperlink>
      <w:r>
        <w:rPr>
          <w:sz w:val="24"/>
        </w:rPr>
        <w:t xml:space="preserve">.</w:t>
      </w:r>
    </w:p>
    <w:p>
      <w:pPr>
        <w:pStyle w:val="0"/>
        <w:spacing w:before="240" w:lineRule="auto"/>
        <w:ind w:firstLine="540"/>
        <w:jc w:val="both"/>
      </w:pPr>
      <w:r>
        <w:rPr>
          <w:sz w:val="24"/>
        </w:rPr>
        <w:t xml:space="preserve">Заслушав сообщение судьи-докладчика В.А. Сивицкого, исследовав представленные документы и иные материалы, Конституционный Суд Российской Федерации</w:t>
      </w:r>
    </w:p>
    <w:p>
      <w:pPr>
        <w:pStyle w:val="0"/>
        <w:jc w:val="both"/>
      </w:pPr>
      <w:r>
        <w:rPr>
          <w:sz w:val="24"/>
        </w:rPr>
      </w:r>
    </w:p>
    <w:p>
      <w:pPr>
        <w:pStyle w:val="0"/>
        <w:jc w:val="center"/>
      </w:pPr>
      <w:r>
        <w:rPr>
          <w:sz w:val="24"/>
        </w:rPr>
        <w:t xml:space="preserve">установил:</w:t>
      </w:r>
    </w:p>
    <w:p>
      <w:pPr>
        <w:pStyle w:val="0"/>
        <w:jc w:val="both"/>
      </w:pPr>
      <w:r>
        <w:rPr>
          <w:sz w:val="24"/>
        </w:rPr>
      </w:r>
    </w:p>
    <w:p>
      <w:pPr>
        <w:pStyle w:val="0"/>
        <w:ind w:firstLine="540"/>
        <w:jc w:val="both"/>
      </w:pPr>
      <w:r>
        <w:rPr>
          <w:sz w:val="24"/>
        </w:rPr>
        <w:t xml:space="preserve">1. В Конституционный Суд Российской Федерации обратилось Правительство Магаданской области с запросом о проверке конституционности </w:t>
      </w:r>
      <w:hyperlink w:history="0" r:id="rId21" w:tooltip="&quot;Бюджетный кодекс Российской Федерации&quot; от 31.07.1998 N 145-ФЗ (ред. от 31.07.2025) {КонсультантПлюс}">
        <w:r>
          <w:rPr>
            <w:sz w:val="24"/>
            <w:color w:val="0000ff"/>
          </w:rPr>
          <w:t xml:space="preserve">пункта 6 статьи 242.2</w:t>
        </w:r>
      </w:hyperlink>
      <w:r>
        <w:rPr>
          <w:sz w:val="24"/>
        </w:rPr>
        <w:t xml:space="preserve"> Бюджетного кодекса Российской Федерации, в соответствии с которым исполнение судебных актов производится в течение трех месяцев со дня поступления исполнительных документов на исполнение; исполнение судебных актов может быть приостановлено в соответствии с законодательством Российской Федерации; в случае направления взыскателю или в суд уведомления об уточнении реквизитов банковского счета взыскателя течение срока, указанного в </w:t>
      </w:r>
      <w:hyperlink w:history="0" r:id="rId22" w:tooltip="&quot;Бюджетный кодекс Российской Федерации&quot; от 31.07.1998 N 145-ФЗ (ред. от 31.07.2025) {КонсультантПлюс}">
        <w:r>
          <w:rPr>
            <w:sz w:val="24"/>
            <w:color w:val="0000ff"/>
          </w:rPr>
          <w:t xml:space="preserve">абзаце первом</w:t>
        </w:r>
      </w:hyperlink>
      <w:r>
        <w:rPr>
          <w:sz w:val="24"/>
        </w:rPr>
        <w:t xml:space="preserve"> данного пункта, приостанавливается на срок, предусмотренный </w:t>
      </w:r>
      <w:hyperlink w:history="0" r:id="rId23" w:tooltip="&quot;Бюджетный кодекс Российской Федерации&quot; от 31.07.1998 N 145-ФЗ (ред. от 31.07.2025) {КонсультантПлюс}">
        <w:r>
          <w:rPr>
            <w:sz w:val="24"/>
            <w:color w:val="0000ff"/>
          </w:rPr>
          <w:t xml:space="preserve">пунктом 3.2 статьи 242.1</w:t>
        </w:r>
      </w:hyperlink>
      <w:r>
        <w:rPr>
          <w:sz w:val="24"/>
        </w:rPr>
        <w:t xml:space="preserve"> того же Кодекса.</w:t>
      </w:r>
    </w:p>
    <w:p>
      <w:pPr>
        <w:pStyle w:val="0"/>
        <w:spacing w:before="240" w:lineRule="auto"/>
        <w:ind w:firstLine="540"/>
        <w:jc w:val="both"/>
      </w:pPr>
      <w:r>
        <w:rPr>
          <w:sz w:val="24"/>
        </w:rPr>
        <w:t xml:space="preserve">К своему запросу Правительство Магаданской области прикладывает копию решения Арбитражного суда Магаданской области от 9 августа 2023 года (а также копии постановлений Шестого арбитражного апелляционного суда от 14 ноября 2023 года и Арбитражного суда Дальневосточного округа от 27 февраля 2024 года, которыми оно оставлено без изменения) о частичном удовлетворении требований публичного акционерного общества к министерству финансов Магаданской области. Судами признано незаконным бездействие финансового органа субъекта Российской Федерации, выразившееся в неисполнении в полном объеме в трехмесячный срок одного из исполнительных листов, содержащего требование об уплате в пользу общества денежной суммы. Суды обязали должника в трехмесячный срок со дня вступления решения в законную силу устранить допущенные нарушения прав взыскателя путем совершения действий, предусмотренных </w:t>
      </w:r>
      <w:hyperlink w:history="0" r:id="rId24" w:tooltip="&quot;Бюджетный кодекс Российской Федерации&quot; от 31.07.1998 N 145-ФЗ (ред. от 31.07.2025) {КонсультантПлюс}">
        <w:r>
          <w:rPr>
            <w:sz w:val="24"/>
            <w:color w:val="0000ff"/>
          </w:rPr>
          <w:t xml:space="preserve">статьями 83</w:t>
        </w:r>
      </w:hyperlink>
      <w:r>
        <w:rPr>
          <w:sz w:val="24"/>
        </w:rPr>
        <w:t xml:space="preserve"> и </w:t>
      </w:r>
      <w:hyperlink w:history="0" r:id="rId25" w:tooltip="&quot;Бюджетный кодекс Российской Федерации&quot; от 31.07.1998 N 145-ФЗ (ред. от 31.07.2025) {КонсультантПлюс}">
        <w:r>
          <w:rPr>
            <w:sz w:val="24"/>
            <w:color w:val="0000ff"/>
          </w:rPr>
          <w:t xml:space="preserve">242.2</w:t>
        </w:r>
      </w:hyperlink>
      <w:r>
        <w:rPr>
          <w:sz w:val="24"/>
        </w:rPr>
        <w:t xml:space="preserve"> Бюджетного кодекса Российской Федерации, для исполнения в полном объеме указанного исполнительного листа. Определением судьи Верховного Суда Российской Федерации от 3 мая 2024 года отказано в передаче кассационной жалобы министерства финансов Магаданской области для рассмотрения в судебном заседании Судебной коллегии по экономическим спорам Верховного Суда Российской Федерации.</w:t>
      </w:r>
    </w:p>
    <w:p>
      <w:pPr>
        <w:pStyle w:val="0"/>
        <w:spacing w:before="240" w:lineRule="auto"/>
        <w:ind w:firstLine="540"/>
        <w:jc w:val="both"/>
      </w:pPr>
      <w:r>
        <w:rPr>
          <w:sz w:val="24"/>
        </w:rPr>
        <w:t xml:space="preserve">При этом судом первой инстанции исходя из установленных фактических обстоятельств дела был сделан вывод о непринятии финансовым органом субъекта Российской Федерации конкретных предусмотренных действующим законодательством мер, связанных с исполнением вступивших в законную силу судебных актов (в частности, им не доказана невозможность внесения изменений в сводную бюджетную роспись и перераспределения расходов внутри одного их вида). Суд апелляционной инстанции также отметил, что действие императивных норм законодательства о сроках исполнения судебных актов не может быть преодолено ссылкой на нехватку денежных средств у публично-правового образования или на сложности, возникающие в межбюджетных отношениях.</w:t>
      </w:r>
    </w:p>
    <w:p>
      <w:pPr>
        <w:pStyle w:val="0"/>
        <w:spacing w:before="240" w:lineRule="auto"/>
        <w:ind w:firstLine="540"/>
        <w:jc w:val="both"/>
      </w:pPr>
      <w:r>
        <w:rPr>
          <w:sz w:val="24"/>
        </w:rPr>
        <w:t xml:space="preserve">Как полагает Правительство Магаданской области, соблюдение установленного федеральным законодателем трехмесячного срока на исполнение судебного акта, предусматривающего выплату из бюджета субъекта Российской Федерации, в случае недостаточности в его бюджете средств на эти цели может повлечь неисполнение иных расходных обязательств субъекта Российской Федерации перед физическими и юридическими лицами, публично-правовыми образованиями, т.е. нарушение прав неопределенного круга лиц. В связи с этим заявитель просит признать оспариваемое </w:t>
      </w:r>
      <w:hyperlink w:history="0" r:id="rId26" w:tooltip="&quot;Бюджетный кодекс Российской Федерации&quot; от 31.07.1998 N 145-ФЗ (ред. от 31.07.2025) {КонсультантПлюс}">
        <w:r>
          <w:rPr>
            <w:sz w:val="24"/>
            <w:color w:val="0000ff"/>
          </w:rPr>
          <w:t xml:space="preserve">законоположение</w:t>
        </w:r>
      </w:hyperlink>
      <w:r>
        <w:rPr>
          <w:sz w:val="24"/>
        </w:rPr>
        <w:t xml:space="preserve"> не соответствующим </w:t>
      </w:r>
      <w:hyperlink w:history="0" r:id="rId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том числе ее </w:t>
      </w:r>
      <w:hyperlink w:history="0" r:id="rId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7 (часть 2)</w:t>
        </w:r>
      </w:hyperlink>
      <w:r>
        <w:rPr>
          <w:sz w:val="24"/>
        </w:rPr>
        <w:t xml:space="preserve">,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 (часть 3)</w:t>
        </w:r>
      </w:hyperlink>
      <w:r>
        <w:rPr>
          <w:sz w:val="24"/>
        </w:rPr>
        <w:t xml:space="preserve">,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72 (пункт "ж" части 1)</w:t>
        </w:r>
      </w:hyperlink>
      <w:r>
        <w:rPr>
          <w:sz w:val="24"/>
        </w:rPr>
        <w:t xml:space="preserve"> и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 (часть 7)</w:t>
        </w:r>
      </w:hyperlink>
      <w:r>
        <w:rPr>
          <w:sz w:val="24"/>
        </w:rPr>
        <w:t xml:space="preserve">.</w:t>
      </w:r>
    </w:p>
    <w:p>
      <w:pPr>
        <w:pStyle w:val="0"/>
        <w:spacing w:before="240" w:lineRule="auto"/>
        <w:ind w:firstLine="540"/>
        <w:jc w:val="both"/>
      </w:pPr>
      <w:r>
        <w:rPr>
          <w:sz w:val="24"/>
        </w:rPr>
        <w:t xml:space="preserve">Таким образом, с учетом требований </w:t>
      </w:r>
      <w:hyperlink w:history="0" r:id="rId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84</w:t>
        </w:r>
      </w:hyperlink>
      <w:r>
        <w:rPr>
          <w:sz w:val="24"/>
        </w:rPr>
        <w:t xml:space="preserve"> и </w:t>
      </w:r>
      <w:hyperlink w:history="0" r:id="rId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85</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является </w:t>
      </w:r>
      <w:hyperlink w:history="0" r:id="rId36" w:tooltip="&quot;Бюджетный кодекс Российской Федерации&quot; от 31.07.1998 N 145-ФЗ (ред. от 31.07.2025) {КонсультантПлюс}">
        <w:r>
          <w:rPr>
            <w:sz w:val="24"/>
            <w:color w:val="0000ff"/>
          </w:rPr>
          <w:t xml:space="preserve">пункт 6 статьи 242.2</w:t>
        </w:r>
      </w:hyperlink>
      <w:r>
        <w:rPr>
          <w:sz w:val="24"/>
        </w:rPr>
        <w:t xml:space="preserve"> Бюджетного кодекса Российской Федерации в той мере, в какой на его основании при недостаточности бюджетных ассигнований на исполнение судебных актов по обращению взыскания на средства бюджетов решается вопрос о соотнесении обязанности произвести такое исполнение в установленный им срок с необходимостью надлежащего осуществления полномочий публично-правовыми образованиями.</w:t>
      </w:r>
    </w:p>
    <w:p>
      <w:pPr>
        <w:pStyle w:val="0"/>
        <w:spacing w:before="240" w:lineRule="auto"/>
        <w:ind w:firstLine="540"/>
        <w:jc w:val="both"/>
      </w:pPr>
      <w:r>
        <w:rPr>
          <w:sz w:val="24"/>
        </w:rPr>
        <w:t xml:space="preserve">2. Конституционный Суд Российской Федерации неоднократно отмечал, что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гарантируя в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46 (часть 1)</w:t>
        </w:r>
      </w:hyperlink>
      <w:r>
        <w:rPr>
          <w:sz w:val="24"/>
        </w:rPr>
        <w:t xml:space="preserve"> право каждого на судебную защиту его прав и свобод, исходит из того, что исполнение судебного решения - неотъемлемый элемент судебной защиты, и в связи с этим требует от государства создавать эффективные механизмы своевременного и полного исполнения судебных актов. Конкретизируя эти конституционные начала правосудия, Федеральный конституционный </w:t>
      </w:r>
      <w:hyperlink w:history="0" r:id="rId39" w:tooltip="Федеральный конституционный закон от 31.12.1996 N 1-ФКЗ (ред. от 23.07.2025) &quot;О судебной системе Российской Федерации&quot; {КонсультантПлюс}">
        <w:r>
          <w:rPr>
            <w:sz w:val="24"/>
            <w:color w:val="0000ff"/>
          </w:rPr>
          <w:t xml:space="preserve">закон</w:t>
        </w:r>
      </w:hyperlink>
      <w:r>
        <w:rPr>
          <w:sz w:val="24"/>
        </w:rPr>
        <w:t xml:space="preserve"> от 31 декабря 1996 года N 1-ФКЗ "О судебной системе Российской Федерации" предусматривает обязательность вступивших в законную силу судебных актов для всех без исключения субъектов права </w:t>
      </w:r>
      <w:hyperlink w:history="0" r:id="rId40" w:tooltip="Федеральный конституционный закон от 31.12.1996 N 1-ФКЗ (ред. от 23.07.2025) &quot;О судебной системе Российской Федерации&quot; {КонсультантПлюс}">
        <w:r>
          <w:rPr>
            <w:sz w:val="24"/>
            <w:color w:val="0000ff"/>
          </w:rPr>
          <w:t xml:space="preserve">(статья 6)</w:t>
        </w:r>
      </w:hyperlink>
      <w:r>
        <w:rPr>
          <w:sz w:val="24"/>
        </w:rPr>
        <w:t xml:space="preserve">, а неправомерная задержка исполнения судебного акта должна рассматриваться в качестве нарушения права на справедливое правосудие (постановления от 25 января 2001 года </w:t>
      </w:r>
      <w:hyperlink w:history="0" r:id="rId41" w:tooltip="Постановление Конституционного Суда РФ от 25.01.2001 N 1-П &quot;По делу о проверке конституционности положения пункта 2 статьи 1070 Гражданского кодекса Российской Федерации в связи с жалобами граждан И.В. Богданова, А.Б. Зернова, С.И. Кальянова и Н.В. Труханова&quot; {КонсультантПлюс}">
        <w:r>
          <w:rPr>
            <w:sz w:val="24"/>
            <w:color w:val="0000ff"/>
          </w:rPr>
          <w:t xml:space="preserve">N 1-П</w:t>
        </w:r>
      </w:hyperlink>
      <w:r>
        <w:rPr>
          <w:sz w:val="24"/>
        </w:rPr>
        <w:t xml:space="preserve">, от 22 июня 2023 года </w:t>
      </w:r>
      <w:hyperlink w:history="0" r:id="rId42"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N 34-П</w:t>
        </w:r>
      </w:hyperlink>
      <w:r>
        <w:rPr>
          <w:sz w:val="24"/>
        </w:rPr>
        <w:t xml:space="preserve">, от 25 января 2024 года </w:t>
      </w:r>
      <w:hyperlink w:history="0" r:id="rId43"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N 3-П</w:t>
        </w:r>
      </w:hyperlink>
      <w:r>
        <w:rPr>
          <w:sz w:val="24"/>
        </w:rPr>
        <w:t xml:space="preserve"> и др.).</w:t>
      </w:r>
    </w:p>
    <w:p>
      <w:pPr>
        <w:pStyle w:val="0"/>
        <w:spacing w:before="240" w:lineRule="auto"/>
        <w:ind w:firstLine="540"/>
        <w:jc w:val="both"/>
      </w:pPr>
      <w:r>
        <w:rPr>
          <w:sz w:val="24"/>
        </w:rPr>
        <w:t xml:space="preserve">Особыми субъектами исполнения судебных решений являются государство и входящие в его состав публично-правовые образования, которые призваны обеспечивать реализацию функций публичной власти в соответствующих территориальных пределах (Российской Федерации, субъекта Российской Федерации, федеральной территории, муниципального образования) и в силу этого связаны необходимостью использования имеющихся в их распоряжении материальных ресурсов и финансовых средств на цели осуществления полномочий. В этом контексте одной из ключевых обязанностей государства, ненадлежащее исполнение которой способно оказать значительный негативный эффект на реализацию прав и свобод граждан, является обязанность органов государственной власти и органов местного самоуправления самостоятельно обеспечивать сбалансированность соответствующих бюджетов и эффективность использования бюджетных средств (</w:t>
      </w:r>
      <w:hyperlink w:history="0" r:id="rId44" w:tooltip="&quot;Бюджетный кодекс Российской Федерации&quot; от 31.07.1998 N 145-ФЗ (ред. от 31.07.2025) {КонсультантПлюс}">
        <w:r>
          <w:rPr>
            <w:sz w:val="24"/>
            <w:color w:val="0000ff"/>
          </w:rPr>
          <w:t xml:space="preserve">статья 31</w:t>
        </w:r>
      </w:hyperlink>
      <w:r>
        <w:rPr>
          <w:sz w:val="24"/>
        </w:rPr>
        <w:t xml:space="preserve"> Бюджетного кодекса Российской Федерации). Кроме того, посредством, помимо прочего, эффективного использования бюджетных средств должны закладываться материально-финансовые основы для устойчивого экономического роста страны и повышения благосостояния граждан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Конституции Российской Федерации).</w:t>
      </w:r>
    </w:p>
    <w:p>
      <w:pPr>
        <w:pStyle w:val="0"/>
        <w:spacing w:before="240" w:lineRule="auto"/>
        <w:ind w:firstLine="540"/>
        <w:jc w:val="both"/>
      </w:pPr>
      <w:r>
        <w:rPr>
          <w:sz w:val="24"/>
        </w:rPr>
        <w:t xml:space="preserve">Обусловленный природой деятельности органов публичной власти публичный характер материально-финансовых основ соответствующих образований, а также юридически значимые различия в фактическом положении должника и взыскателя по судебным актам, вынесенным по искам к публично-правовым образованиям, предполагают использование специального порядка обращения взыскания на средства бюджетов бюджетной системы Российской Федерации (</w:t>
      </w:r>
      <w:hyperlink w:history="0" r:id="rId46" w:tooltip="Постановление Конституционного Суда РФ от 25.02.2025 N 9-П &quot;По делу о проверке конституционности положений пункта 2 статьи 242.1 Бюджетного кодекса Российской Федерации и пункта 10 части 2 статьи 252 Кодекса административного судопроизводства Российской Федерации в связи с жалобой гражданина О.В. Левчука&quot; {КонсультантПлюс}">
        <w:r>
          <w:rPr>
            <w:sz w:val="24"/>
            <w:color w:val="0000ff"/>
          </w:rPr>
          <w:t xml:space="preserve">Постановление</w:t>
        </w:r>
      </w:hyperlink>
      <w:r>
        <w:rPr>
          <w:sz w:val="24"/>
        </w:rPr>
        <w:t xml:space="preserve"> Конституционного Суда Российской Федерации от 25 февраля 2025 года N 9-П; определения Конституционного Суда Российской Федерации от 28 сентября 2017 года </w:t>
      </w:r>
      <w:hyperlink w:history="0" r:id="rId47" w:tooltip="Определение Конституционного Суда РФ от 28.09.2017 N 1800-О &quot;Об отказе в принятии к рассмотрению жалобы гражданки Рябовой Ольги Николаевны на нарушение ее конституционных прав пунктом 7 статьи 242.5 Бюджетного кодекса Российской Федерации&quot; {КонсультантПлюс}">
        <w:r>
          <w:rPr>
            <w:sz w:val="24"/>
            <w:color w:val="0000ff"/>
          </w:rPr>
          <w:t xml:space="preserve">N 1800-О</w:t>
        </w:r>
      </w:hyperlink>
      <w:r>
        <w:rPr>
          <w:sz w:val="24"/>
        </w:rPr>
        <w:t xml:space="preserve">, от 29 октября 2020 года </w:t>
      </w:r>
      <w:hyperlink w:history="0" r:id="rId48" w:tooltip="Определение Конституционного Суда РФ от 29.10.2020 N 2388-О &quot;Об отказе в принятии к рассмотрению жалобы гражданина Старикова Дмитрия Юрьевича на нарушение его конституционных прав пунктами 2 и 3 статьи 242.1 Бюджетного кодекса Российской Федерации&quot; {КонсультантПлюс}">
        <w:r>
          <w:rPr>
            <w:sz w:val="24"/>
            <w:color w:val="0000ff"/>
          </w:rPr>
          <w:t xml:space="preserve">N 2388-О</w:t>
        </w:r>
      </w:hyperlink>
      <w:r>
        <w:rPr>
          <w:sz w:val="24"/>
        </w:rPr>
        <w:t xml:space="preserve"> и др.).</w:t>
      </w:r>
    </w:p>
    <w:p>
      <w:pPr>
        <w:pStyle w:val="0"/>
        <w:spacing w:before="240" w:lineRule="auto"/>
        <w:ind w:firstLine="540"/>
        <w:jc w:val="both"/>
      </w:pPr>
      <w:r>
        <w:rPr>
          <w:sz w:val="24"/>
        </w:rPr>
        <w:t xml:space="preserve">В основу специального порядка обращения взыскания положен тот факт, что исполнение судебных решений по искам к публично-правовым образованиям порождает необходимость согласования таких конституционных ценностей, как своевременность и полнота исполнения судебного решения, с одной стороны, и стабильность финансовых основ реализации государством возложенных на него функций, включая безусловное гарантирование конституционно-правового статуса личности, - с другой. Эта задача исходя из необходимости обеспечения справедливого баланса названных конституционных ценностей и недопустимости умаления ни одной из них подлежит решению в том числе на основе закрепленного в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17 (часть 3)</w:t>
        </w:r>
      </w:hyperlink>
      <w:r>
        <w:rPr>
          <w:sz w:val="24"/>
        </w:rPr>
        <w:t xml:space="preserve"> Конституции Российской Федерации принципа, согласно которому осуществление прав и свобод человека и гражданина (а значит, и права на судебную защиту) не должно нарушать прав и свобод других лиц.</w:t>
      </w:r>
    </w:p>
    <w:p>
      <w:pPr>
        <w:pStyle w:val="0"/>
        <w:spacing w:before="240" w:lineRule="auto"/>
        <w:ind w:firstLine="540"/>
        <w:jc w:val="both"/>
      </w:pPr>
      <w:r>
        <w:rPr>
          <w:sz w:val="24"/>
        </w:rPr>
        <w:t xml:space="preserve">В связи с этим публично-правовому образованию в процессе исполнения судебного решения, вынесенного по иску к нему (а равно и в связи с денежными обязательствами получателей средств бюджета, подлежащими исполнению за счет средств этого бюджета), должна быть обеспечена возможность принять организационно-технические меры по перераспределению бюджетных средств, находящихся на казначейских счетах, таким образом, чтобы реализация права на судебную защиту не парализовала деятельность соответствующих государственных структур и, следовательно, не привела бы к нарушению обеспечиваемых их функционированием прав и свобод человека и гражданина. В то же время при избрании того или иного механизма исполнения судебных решений федеральный законодатель не может действовать произвольно, а должен руководствоваться целями обеспечения непротиворечивого регулирования отношений в этой сфере, создания для них стабильной правовой основы и не вправе ставить под сомнение конституционный принцип исполняемости судебного решения (постановления Конституционного Суда Российской Федерации от 14 июля 2005 года </w:t>
      </w:r>
      <w:hyperlink w:history="0" r:id="rId50" w:tooltip="Постановление Конституционного Суда РФ от 14.07.2005 N 8-П &quot;По делу о проверке конституционности отдельных положений Федеральных законов о федеральном бюджете на 2003 год, на 2004 год и на 2005 год и Постановления Правительства Российской Федерации &quot;О порядке исполнения Министерством финансов Российской Федерации судебных актов по искам к казне Российской Федерации на возмещение вреда, причиненного незаконными действиями (бездействием) органов государственной власти либо должностных лиц органов государствен {КонсультантПлюс}">
        <w:r>
          <w:rPr>
            <w:sz w:val="24"/>
            <w:color w:val="0000ff"/>
          </w:rPr>
          <w:t xml:space="preserve">N 8-П</w:t>
        </w:r>
      </w:hyperlink>
      <w:r>
        <w:rPr>
          <w:sz w:val="24"/>
        </w:rPr>
        <w:t xml:space="preserve">, от 15 июля 2021 года </w:t>
      </w:r>
      <w:hyperlink w:history="0" r:id="rId51" w:tooltip="Постановление Конституционного Суда РФ от 15.07.2021 N 37-П &quot;По делу о проверке конституционности подпункта 1 пункта 3 статьи 158 и пункта 10 статьи 242.3 Бюджетного кодекса Российской Федерации, а также части 1 статьи 358 Кодекса административного судопроизводства Российской Федерации в связи с жалобой гражданина Ю.А. Рейнхиммеля&quot; {КонсультантПлюс}">
        <w:r>
          <w:rPr>
            <w:sz w:val="24"/>
            <w:color w:val="0000ff"/>
          </w:rPr>
          <w:t xml:space="preserve">N 37-П</w:t>
        </w:r>
      </w:hyperlink>
      <w:r>
        <w:rPr>
          <w:sz w:val="24"/>
        </w:rPr>
        <w:t xml:space="preserve">, от 22 июня 2023 года </w:t>
      </w:r>
      <w:hyperlink w:history="0" r:id="rId52"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N 34-П</w:t>
        </w:r>
      </w:hyperlink>
      <w:r>
        <w:rPr>
          <w:sz w:val="24"/>
        </w:rPr>
        <w:t xml:space="preserve"> и др.).</w:t>
      </w:r>
    </w:p>
    <w:p>
      <w:pPr>
        <w:pStyle w:val="0"/>
        <w:spacing w:before="240" w:lineRule="auto"/>
        <w:ind w:firstLine="540"/>
        <w:jc w:val="both"/>
      </w:pPr>
      <w:r>
        <w:rPr>
          <w:sz w:val="24"/>
        </w:rPr>
        <w:t xml:space="preserve">Из этого вытекает обязанность государства установить эффективный правовой механизм исполнения судебных решений по искам к публично-правовым образованиям, при котором на основе согласования интересов личности, общества и государства обеспечивалась бы реальная возможность для взыскателя в разумный срок (без неоправданных задержек) получить все причитающееся ему по судебному решению, а для публичного субъекта - определить оптимальные источники бюджетного покрытия возникших расходов и минимизировать возможные негативные последствия от перераспределения бюджетных ресурсов.</w:t>
      </w:r>
    </w:p>
    <w:p>
      <w:pPr>
        <w:pStyle w:val="0"/>
        <w:spacing w:before="240" w:lineRule="auto"/>
        <w:ind w:firstLine="540"/>
        <w:jc w:val="both"/>
      </w:pPr>
      <w:r>
        <w:rPr>
          <w:sz w:val="24"/>
        </w:rPr>
        <w:t xml:space="preserve">Таким образом, исполнение публично-правовым образованием финансовых обязательств, вытекающих из публичных функций, с одной стороны, и исполнение обязанности, установленной судебным актом об обращении взыскания на средства бюджета, с другой стороны, не являются взаимоисключающими. При этом соблюдение принципа поддержания доверия граждан - равным образом как тех из них, кому присуждена выплата из бюджета, так и тех, в чьих интересах расходуются бюджетные средства, - к действиям государства предполагает, что в правовом демократическом государстве, каковым является Российская Федерация, пренебрежение требованиями законности, разумности и осмотрительности со стороны публично-правового образования в лице компетентных органов, недобросовестное выполнение ими своих функций, совершение ошибок в реализации такими органами своих полномочий не должны негативно влиять на права добросовестных граждан и хозяйствующих субъектов (постановления Конституционного Суда Российской Федерации от 28 декабря 2022 года </w:t>
      </w:r>
      <w:hyperlink w:history="0" r:id="rId53" w:tooltip="Постановление Конституционного Суда РФ от 28.12.2022 N 59-П &quot;По делу о проверке конституционности положений части первой статьи 19, статьи 21 Федерального закона &quot;О почтовой связи&quot; и пункта 2 статьи 62 Федерального закона &quot;О связи&quot; в связи с жалобой гражданина М.Д. Малинина&quot; {КонсультантПлюс}">
        <w:r>
          <w:rPr>
            <w:sz w:val="24"/>
            <w:color w:val="0000ff"/>
          </w:rPr>
          <w:t xml:space="preserve">N 59-П</w:t>
        </w:r>
      </w:hyperlink>
      <w:r>
        <w:rPr>
          <w:sz w:val="24"/>
        </w:rPr>
        <w:t xml:space="preserve">, от 24 апреля 2025 года </w:t>
      </w:r>
      <w:hyperlink w:history="0" r:id="rId54" w:tooltip="Постановление Конституционного Суда РФ от 24.04.2025 N 17-П &quot;По делу о проверке конституционности подпункта 9 пункта 2 статьи 3, пункта 4 статьи 5, подпункта 2 пункта 1 и пункта 5 статьи 13 Федерального закона &quot;О приватизации государственного и муниципального имущества&quot; в связи с жалобой гражданки В.П. Балябиной&quot; {КонсультантПлюс}">
        <w:r>
          <w:rPr>
            <w:sz w:val="24"/>
            <w:color w:val="0000ff"/>
          </w:rPr>
          <w:t xml:space="preserve">N 17-П</w:t>
        </w:r>
      </w:hyperlink>
      <w:r>
        <w:rPr>
          <w:sz w:val="24"/>
        </w:rPr>
        <w:t xml:space="preserve">, от 8 июля 2025 года </w:t>
      </w:r>
      <w:hyperlink w:history="0" r:id="rId55" w:tooltip="Постановление Конституционного Суда РФ от 08.07.2025 N 28-П &quot;По делу о проверке конституционности пункта 3 статьи 1033 Гражданского кодекса Российской Федерации в связи с жалобой акционерного общества &quot;ТАРКЕТТ РУС&quot; {КонсультантПлюс}">
        <w:r>
          <w:rPr>
            <w:sz w:val="24"/>
            <w:color w:val="0000ff"/>
          </w:rPr>
          <w:t xml:space="preserve">N 28-П</w:t>
        </w:r>
      </w:hyperlink>
      <w:r>
        <w:rPr>
          <w:sz w:val="24"/>
        </w:rPr>
        <w:t xml:space="preserve"> и др.).</w:t>
      </w:r>
    </w:p>
    <w:p>
      <w:pPr>
        <w:pStyle w:val="0"/>
        <w:spacing w:before="240" w:lineRule="auto"/>
        <w:ind w:firstLine="540"/>
        <w:jc w:val="both"/>
      </w:pPr>
      <w:r>
        <w:rPr>
          <w:sz w:val="24"/>
        </w:rPr>
        <w:t xml:space="preserve">3. В рамках действующего правового регулирования исполнение судебных актов по обращению взыскания на средства бюджетов бюджетной системы Российской Федерации регламентируется в своей основе положениями </w:t>
      </w:r>
      <w:hyperlink w:history="0" r:id="rId56" w:tooltip="&quot;Бюджетный кодекс Российской Федерации&quot; от 31.07.1998 N 145-ФЗ (ред. от 31.07.2025) {КонсультантПлюс}">
        <w:r>
          <w:rPr>
            <w:sz w:val="24"/>
            <w:color w:val="0000ff"/>
          </w:rPr>
          <w:t xml:space="preserve">главы 24.1</w:t>
        </w:r>
      </w:hyperlink>
      <w:r>
        <w:rPr>
          <w:sz w:val="24"/>
        </w:rPr>
        <w:t xml:space="preserve"> Бюджетного кодекса Российской Федерации. Обращаясь к анализу соответствующих положений данного </w:t>
      </w:r>
      <w:hyperlink w:history="0" r:id="rId57" w:tooltip="&quot;Бюджетный кодекс Российской Федерации&quot; от 31.07.1998 N 145-ФЗ (ред. от 31.07.2025) {КонсультантПлюс}">
        <w:r>
          <w:rPr>
            <w:sz w:val="24"/>
            <w:color w:val="0000ff"/>
          </w:rPr>
          <w:t xml:space="preserve">Кодекса</w:t>
        </w:r>
      </w:hyperlink>
      <w:r>
        <w:rPr>
          <w:sz w:val="24"/>
        </w:rPr>
        <w:t xml:space="preserve">, Конституционный Суд Российской Федерации неоднократно указывал, что они направлены, с одной стороны, на своевременное исполнение судебного акта в полном объеме, а потому и на защиту прав взыскателя, а с другой - на поддержание устойчивости финансовых основ государства. В свою очередь, введенные таким регулированием сроки для исполнения судебных актов имеют целью поддержание разумного баланса частных и публичных интересов (постановления от 22 июня 2023 года </w:t>
      </w:r>
      <w:hyperlink w:history="0" r:id="rId58"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N 34-П</w:t>
        </w:r>
      </w:hyperlink>
      <w:r>
        <w:rPr>
          <w:sz w:val="24"/>
        </w:rPr>
        <w:t xml:space="preserve">, от 25 января 2024 года </w:t>
      </w:r>
      <w:hyperlink w:history="0" r:id="rId59" w:tooltip="Постановление Конституционного Суда РФ от 25.01.2024 N 3-П &quot;По делу о проверке конституционности статьи 208 Гражданского процессуального кодекса Российской Федерации, пунктов 1 и 2 статьи 242.1 и пункта 6 статьи 242.2 Бюджетного кодекса Российской Федерации, а также пунктов 1 и 2, абзаца первого пункта 5, абзаца первого пункта 6, абзаца первого пункта 7 части 20 статьи 30 Федерального закона от 8 мая 2010 года N 83-ФЗ &quot;О внесении изменений в отдельные законодательные акты Российской Федерации в связи с сове {КонсультантПлюс}">
        <w:r>
          <w:rPr>
            <w:sz w:val="24"/>
            <w:color w:val="0000ff"/>
          </w:rPr>
          <w:t xml:space="preserve">N 3-П</w:t>
        </w:r>
      </w:hyperlink>
      <w:r>
        <w:rPr>
          <w:sz w:val="24"/>
        </w:rPr>
        <w:t xml:space="preserve"> и др.).</w:t>
      </w:r>
    </w:p>
    <w:p>
      <w:pPr>
        <w:pStyle w:val="0"/>
        <w:spacing w:before="240" w:lineRule="auto"/>
        <w:ind w:firstLine="540"/>
        <w:jc w:val="both"/>
      </w:pPr>
      <w:r>
        <w:rPr>
          <w:sz w:val="24"/>
        </w:rPr>
        <w:t xml:space="preserve">Согласно </w:t>
      </w:r>
      <w:hyperlink w:history="0" r:id="rId60" w:tooltip="&quot;Бюджетный кодекс Российской Федерации&quot; от 31.07.1998 N 145-ФЗ (ред. от 31.07.2025) {КонсультантПлюс}">
        <w:r>
          <w:rPr>
            <w:sz w:val="24"/>
            <w:color w:val="0000ff"/>
          </w:rPr>
          <w:t xml:space="preserve">статье 242.2</w:t>
        </w:r>
      </w:hyperlink>
      <w:r>
        <w:rPr>
          <w:sz w:val="24"/>
        </w:rPr>
        <w:t xml:space="preserve"> Бюджетного кодекса Российской Федерации для исполнения судебных актов по искам к публично-правовым образованиям исполнительный лист и иные предусмотренные этим </w:t>
      </w:r>
      <w:hyperlink w:history="0" r:id="rId61" w:tooltip="&quot;Бюджетный кодекс Российской Федерации&quot; от 31.07.1998 N 145-ФЗ (ред. от 31.07.2025) {КонсультантПлюс}">
        <w:r>
          <w:rPr>
            <w:sz w:val="24"/>
            <w:color w:val="0000ff"/>
          </w:rPr>
          <w:t xml:space="preserve">Кодексом</w:t>
        </w:r>
      </w:hyperlink>
      <w:r>
        <w:rPr>
          <w:sz w:val="24"/>
        </w:rPr>
        <w:t xml:space="preserve"> документы направляются для исполнения в уполномоченный финансовый орган (</w:t>
      </w:r>
      <w:hyperlink w:history="0" r:id="rId62" w:tooltip="&quot;Бюджетный кодекс Российской Федерации&quot; от 31.07.1998 N 145-ФЗ (ред. от 31.07.2025) {КонсультантПлюс}">
        <w:r>
          <w:rPr>
            <w:sz w:val="24"/>
            <w:color w:val="0000ff"/>
          </w:rPr>
          <w:t xml:space="preserve">пункты 1</w:t>
        </w:r>
      </w:hyperlink>
      <w:r>
        <w:rPr>
          <w:sz w:val="24"/>
        </w:rPr>
        <w:t xml:space="preserve">, </w:t>
      </w:r>
      <w:hyperlink w:history="0" r:id="rId63" w:tooltip="&quot;Бюджетный кодекс Российской Федерации&quot; от 31.07.1998 N 145-ФЗ (ред. от 31.07.2025) {КонсультантПлюс}">
        <w:r>
          <w:rPr>
            <w:sz w:val="24"/>
            <w:color w:val="0000ff"/>
          </w:rPr>
          <w:t xml:space="preserve">3</w:t>
        </w:r>
      </w:hyperlink>
      <w:r>
        <w:rPr>
          <w:sz w:val="24"/>
        </w:rPr>
        <w:t xml:space="preserve"> и </w:t>
      </w:r>
      <w:hyperlink w:history="0" r:id="rId64" w:tooltip="&quot;Бюджетный кодекс Российской Федерации&quot; от 31.07.1998 N 145-ФЗ (ред. от 31.07.2025) {КонсультантПлюс}">
        <w:r>
          <w:rPr>
            <w:sz w:val="24"/>
            <w:color w:val="0000ff"/>
          </w:rPr>
          <w:t xml:space="preserve">4</w:t>
        </w:r>
      </w:hyperlink>
      <w:r>
        <w:rPr>
          <w:sz w:val="24"/>
        </w:rPr>
        <w:t xml:space="preserve">); исполнение судебных актов осуществляется за счет ассигнований, предусмотренных на эти цели законом (решением) о бюджете; при исполнении судебных актов в объемах, превышающих ассигнования, утвержденные законом (решением) о бюджете на эти цели, вносятся соответствующие изменения в сводную бюджетную роспись </w:t>
      </w:r>
      <w:hyperlink w:history="0" r:id="rId65" w:tooltip="&quot;Бюджетный кодекс Российской Федерации&quot; от 31.07.1998 N 145-ФЗ (ред. от 31.07.2025) {КонсультантПлюс}">
        <w:r>
          <w:rPr>
            <w:sz w:val="24"/>
            <w:color w:val="0000ff"/>
          </w:rPr>
          <w:t xml:space="preserve">(пункт 5)</w:t>
        </w:r>
      </w:hyperlink>
      <w:r>
        <w:rPr>
          <w:sz w:val="24"/>
        </w:rPr>
        <w:t xml:space="preserve">; исполнение судебных актов производится в течение трех месяцев со дня поступления исполнительных документов на исполнение </w:t>
      </w:r>
      <w:hyperlink w:history="0" r:id="rId66" w:tooltip="&quot;Бюджетный кодекс Российской Федерации&quot; от 31.07.1998 N 145-ФЗ (ред. от 31.07.2025) {КонсультантПлюс}">
        <w:r>
          <w:rPr>
            <w:sz w:val="24"/>
            <w:color w:val="0000ff"/>
          </w:rPr>
          <w:t xml:space="preserve">(пункт 6)</w:t>
        </w:r>
      </w:hyperlink>
      <w:r>
        <w:rPr>
          <w:sz w:val="24"/>
        </w:rPr>
        <w:t xml:space="preserve">.</w:t>
      </w:r>
    </w:p>
    <w:p>
      <w:pPr>
        <w:pStyle w:val="0"/>
        <w:spacing w:before="240" w:lineRule="auto"/>
        <w:ind w:firstLine="540"/>
        <w:jc w:val="both"/>
      </w:pPr>
      <w:r>
        <w:rPr>
          <w:sz w:val="24"/>
        </w:rPr>
        <w:t xml:space="preserve">В </w:t>
      </w:r>
      <w:hyperlink w:history="0" r:id="rId67" w:tooltip="Определение Конституционного Суда РФ от 01.10.2009 N 1312-О-О &quot;Об отказе в принятии к рассмотрению жалоб обществ с ограниченной ответственностью &quot;Торговый центр &quot;Меркурий&quot; и &quot;Юридическая фирма &quot;Пионер&quot; на нарушение конституционных прав и свобод положениями абзаца пятого пункта 3 статьи 217 и пункта 5 статьи 242.2 Бюджетного кодекса Российской Федерации&quot; {КонсультантПлюс}">
        <w:r>
          <w:rPr>
            <w:sz w:val="24"/>
            <w:color w:val="0000ff"/>
          </w:rPr>
          <w:t xml:space="preserve">Определении</w:t>
        </w:r>
      </w:hyperlink>
      <w:r>
        <w:rPr>
          <w:sz w:val="24"/>
        </w:rPr>
        <w:t xml:space="preserve"> от 1 октября 2009 года N 1312-О-О Конституционный Суд Российской Федерации отметил, что установленный действующим бюджетным законодательством порядок исполнения судебных актов по обращению взыскания на средства бюджетов в качестве одного из существенных условий предусматривает предельный срок удовлетворения требований взыскателя, не делая каких-либо исключений, а исполнение судебного решения за пределами этого срока возможно лишь в случае применения при наличии к тому оснований правил об отсрочке и рассрочке исполнения судебного акта, закрепленных в процессуальном законодательстве (в частности, в </w:t>
      </w:r>
      <w:hyperlink w:history="0" r:id="rId68" w:tooltip="&quot;Арбитражный процессуальный кодекс Российской Федерации&quot; от 24.07.2002 N 95-ФЗ (ред. от 01.04.2025) {КонсультантПлюс}">
        <w:r>
          <w:rPr>
            <w:sz w:val="24"/>
            <w:color w:val="0000ff"/>
          </w:rPr>
          <w:t xml:space="preserve">статье 324</w:t>
        </w:r>
      </w:hyperlink>
      <w:r>
        <w:rPr>
          <w:sz w:val="24"/>
        </w:rPr>
        <w:t xml:space="preserve"> АПК Российской Федерации).</w:t>
      </w:r>
    </w:p>
    <w:p>
      <w:pPr>
        <w:pStyle w:val="0"/>
        <w:spacing w:before="240" w:lineRule="auto"/>
        <w:ind w:firstLine="540"/>
        <w:jc w:val="both"/>
      </w:pPr>
      <w:r>
        <w:rPr>
          <w:sz w:val="24"/>
        </w:rPr>
        <w:t xml:space="preserve">Конституционный Суд Российской Федерации, анализируя содержание </w:t>
      </w:r>
      <w:hyperlink w:history="0" r:id="rId69" w:tooltip="&quot;Бюджетный кодекс Российской Федерации&quot; от 31.07.1998 N 145-ФЗ (ред. от 31.07.2025) {КонсультантПлюс}">
        <w:r>
          <w:rPr>
            <w:sz w:val="24"/>
            <w:color w:val="0000ff"/>
          </w:rPr>
          <w:t xml:space="preserve">статьи 242.2</w:t>
        </w:r>
      </w:hyperlink>
      <w:r>
        <w:rPr>
          <w:sz w:val="24"/>
        </w:rPr>
        <w:t xml:space="preserve"> Бюджетного кодекса Российской Федерации, также указывал, что установленные ею сроки для исполнения судебных актов, имея целью поддержание разумного баланса частных и публичных интересов, предполагают совершение взыскателем активных действий по получению присужденных ему сумм, а именно направление в финансовый орган соответствующих документов - исполнительного листа (судебного приказа), копии судебного акта и заявления с реквизитами банковского счета, на который деньги должны быть перечислены. Поскольку процедура исполнения судебного акта, предусматривающая обращение взыскания на бюджетные средства, не может быть начата без прямого волеизъявления лица, в чью пользу они взыскиваются, постольку нахождение на казначейских счетах подлежащих взысканию сумм в течение определенного срока для исполнения судебного акта не может рассматриваться как неправомерное удержание чужих денежных средств, уклонение от их возврата, иная просрочка в их уплате либо неосновательное получение или сбережение за счет другого лица (</w:t>
      </w:r>
      <w:hyperlink w:history="0" r:id="rId70" w:tooltip="Постановление Конституционного Суда РФ от 22.06.2023 N 34-П &quot;По делу о проверке конституционности положений статьи 183 Арбитражного процессуального кодекса Российской Федерации, пунктов 1 и 2 статьи 242.1 и пункта 6 статьи 242.2 Бюджетн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Постановление</w:t>
        </w:r>
      </w:hyperlink>
      <w:r>
        <w:rPr>
          <w:sz w:val="24"/>
        </w:rPr>
        <w:t xml:space="preserve"> от 22 июня 2023 года N 34-П; определения от 11 мая 2012 года </w:t>
      </w:r>
      <w:hyperlink w:history="0" r:id="rId71" w:tooltip="Определение Конституционного Суда РФ от 11.05.2012 N 804-О &quot;Об отказе в принятии к рассмотрению жалобы муниципального унитарного предприятия &quot;Волгоградэлектротранс&quot; на нарушение конституционных прав и свобод положением пункта 6 статьи 242.2 Бюджетного кодекса Российской Федерации и пунктом 1 статьи 395 Гражданского кодекса Российской Федерации&quot; {КонсультантПлюс}">
        <w:r>
          <w:rPr>
            <w:sz w:val="24"/>
            <w:color w:val="0000ff"/>
          </w:rPr>
          <w:t xml:space="preserve">N 804-О</w:t>
        </w:r>
      </w:hyperlink>
      <w:r>
        <w:rPr>
          <w:sz w:val="24"/>
        </w:rPr>
        <w:t xml:space="preserve">, от 19 ноября 2015 года </w:t>
      </w:r>
      <w:hyperlink w:history="0" r:id="rId72" w:tooltip="Определение Конституционного Суда РФ от 19.11.2015 N 2703-О &quot;Об отказе в принятии к рассмотрению жалобы гражданки Гиззатуллиной Расимы Самигулловны на нарушение ее конституционных прав пунктом 6 статьи 242.2 Бюджетного кодекса Российской Федерации&quot; {КонсультантПлюс}">
        <w:r>
          <w:rPr>
            <w:sz w:val="24"/>
            <w:color w:val="0000ff"/>
          </w:rPr>
          <w:t xml:space="preserve">N 2703-О</w:t>
        </w:r>
      </w:hyperlink>
      <w:r>
        <w:rPr>
          <w:sz w:val="24"/>
        </w:rPr>
        <w:t xml:space="preserve"> и др.). В связи с этим </w:t>
      </w:r>
      <w:hyperlink w:history="0" r:id="rId73" w:tooltip="&quot;Арбитражный процессуальный кодекс Российской Федерации&quot; от 24.07.2002 N 95-ФЗ (ред. от 01.04.2025) {КонсультантПлюс}">
        <w:r>
          <w:rPr>
            <w:sz w:val="24"/>
            <w:color w:val="0000ff"/>
          </w:rPr>
          <w:t xml:space="preserve">частью 1.1 статьи 183</w:t>
        </w:r>
      </w:hyperlink>
      <w:r>
        <w:rPr>
          <w:sz w:val="24"/>
        </w:rPr>
        <w:t xml:space="preserve"> АПК Российской Федерации, </w:t>
      </w:r>
      <w:hyperlink w:history="0" r:id="rId74" w:tooltip="&quot;Гражданский процессуальный кодекс Российской Федерации&quot; от 14.11.2002 N 138-ФЗ (ред. от 31.07.2025) {КонсультантПлюс}">
        <w:r>
          <w:rPr>
            <w:sz w:val="24"/>
            <w:color w:val="0000ff"/>
          </w:rPr>
          <w:t xml:space="preserve">частью четвертой статьи 208</w:t>
        </w:r>
      </w:hyperlink>
      <w:r>
        <w:rPr>
          <w:sz w:val="24"/>
        </w:rPr>
        <w:t xml:space="preserve"> ГПК Российской Федерации, </w:t>
      </w:r>
      <w:hyperlink w:history="0" r:id="rId75" w:tooltip="&quot;Кодекс административного судопроизводства Российской Федерации&quot; от 08.03.2015 N 21-ФЗ (ред. от 31.07.2025) {КонсультантПлюс}">
        <w:r>
          <w:rPr>
            <w:sz w:val="24"/>
            <w:color w:val="0000ff"/>
          </w:rPr>
          <w:t xml:space="preserve">частью 1.1 статьи 189.1</w:t>
        </w:r>
      </w:hyperlink>
      <w:r>
        <w:rPr>
          <w:sz w:val="24"/>
        </w:rPr>
        <w:t xml:space="preserve"> КАС Российской Федерации в настоящее время предусмотрено, что по судебным решениям по обращению взыскания на средства бюджетов бюджетной системы Российской Федерации, средства участников казначейского сопровождения, подлежащие казначейскому сопровождению в соответствии с бюджетным законодательством Российской Федерации, а также на средства бюджетных и автономных учреждений индексация присужденных судом денежных сумм производится со дня поступления на исполнение исполнительных документов, предусмотренных законодательством Российской Федерации.</w:t>
      </w:r>
    </w:p>
    <w:p>
      <w:pPr>
        <w:pStyle w:val="0"/>
        <w:spacing w:before="240" w:lineRule="auto"/>
        <w:ind w:firstLine="540"/>
        <w:jc w:val="both"/>
      </w:pPr>
      <w:r>
        <w:rPr>
          <w:sz w:val="24"/>
        </w:rPr>
        <w:t xml:space="preserve">При этом срок добровольного исполнения судебного решения для иных должников составляет по общему правилу пять дней с определяемого </w:t>
      </w:r>
      <w:hyperlink w:history="0" r:id="rId76" w:tooltip="Федеральный закон от 02.10.2007 N 229-ФЗ (ред. от 31.07.2025) &quot;Об исполнительном производстве&quot; {КонсультантПлюс}">
        <w:r>
          <w:rPr>
            <w:sz w:val="24"/>
            <w:color w:val="0000ff"/>
          </w:rPr>
          <w:t xml:space="preserve">частью 12 статьи 30</w:t>
        </w:r>
      </w:hyperlink>
      <w:r>
        <w:rPr>
          <w:sz w:val="24"/>
        </w:rPr>
        <w:t xml:space="preserve"> Федерального закона от 2 октября 2007 года N 229-ФЗ "Об исполнительном производстве" момента, а индексация осуществляется со дня вынесения судебного решения. Сравнительно более длительный - трехмесячный - срок, установленный для исполнения денежных требований публично-правовыми образованиями, равно как и особые (более льготные для должника) правила определения периода, за который осуществляется индексация присужденных денежных сумм, учитывает особенности бюджетного процесса и вытекает из принципов сбалансированности бюджета, эффективности использования бюджетных средств (</w:t>
      </w:r>
      <w:hyperlink w:history="0" r:id="rId77" w:tooltip="&quot;Бюджетный кодекс Российской Федерации&quot; от 31.07.1998 N 145-ФЗ (ред. от 31.07.2025) {КонсультантПлюс}">
        <w:r>
          <w:rPr>
            <w:sz w:val="24"/>
            <w:color w:val="0000ff"/>
          </w:rPr>
          <w:t xml:space="preserve">статьи 28</w:t>
        </w:r>
      </w:hyperlink>
      <w:r>
        <w:rPr>
          <w:sz w:val="24"/>
        </w:rPr>
        <w:t xml:space="preserve">, </w:t>
      </w:r>
      <w:hyperlink w:history="0" r:id="rId78" w:tooltip="&quot;Бюджетный кодекс Российской Федерации&quot; от 31.07.1998 N 145-ФЗ (ред. от 31.07.2025) {КонсультантПлюс}">
        <w:r>
          <w:rPr>
            <w:sz w:val="24"/>
            <w:color w:val="0000ff"/>
          </w:rPr>
          <w:t xml:space="preserve">33</w:t>
        </w:r>
      </w:hyperlink>
      <w:r>
        <w:rPr>
          <w:sz w:val="24"/>
        </w:rPr>
        <w:t xml:space="preserve"> и </w:t>
      </w:r>
      <w:hyperlink w:history="0" r:id="rId79" w:tooltip="&quot;Бюджетный кодекс Российской Федерации&quot; от 31.07.1998 N 145-ФЗ (ред. от 31.07.2025) {КонсультантПлюс}">
        <w:r>
          <w:rPr>
            <w:sz w:val="24"/>
            <w:color w:val="0000ff"/>
          </w:rPr>
          <w:t xml:space="preserve">34</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4. Хотя положения </w:t>
      </w:r>
      <w:hyperlink w:history="0" r:id="rId80" w:tooltip="&quot;Бюджетный кодекс Российской Федерации&quot; от 31.07.1998 N 145-ФЗ (ред. от 31.07.2025) {КонсультантПлюс}">
        <w:r>
          <w:rPr>
            <w:sz w:val="24"/>
            <w:color w:val="0000ff"/>
          </w:rPr>
          <w:t xml:space="preserve">статьи 242.2</w:t>
        </w:r>
      </w:hyperlink>
      <w:r>
        <w:rPr>
          <w:sz w:val="24"/>
        </w:rPr>
        <w:t xml:space="preserve"> Бюджетного кодекса Российской Федерации направлены на гарантирование полного и своевременного исполнения судебных решений по обращению взыскания на средства бюджетов и в этих целях во взаимосвязи с иными нормами данного </w:t>
      </w:r>
      <w:hyperlink w:history="0" r:id="rId81" w:tooltip="&quot;Бюджетный кодекс Российской Федерации&quot; от 31.07.1998 N 145-ФЗ (ред. от 31.07.2025) {КонсультантПлюс}">
        <w:r>
          <w:rPr>
            <w:sz w:val="24"/>
            <w:color w:val="0000ff"/>
          </w:rPr>
          <w:t xml:space="preserve">Кодекса</w:t>
        </w:r>
      </w:hyperlink>
      <w:r>
        <w:rPr>
          <w:sz w:val="24"/>
        </w:rPr>
        <w:t xml:space="preserve"> ориентируют уполномоченные органы на включение в состав расходов бюджета на соответствующий год бюджетных ассигнований на исполнение судебных актов (</w:t>
      </w:r>
      <w:hyperlink w:history="0" r:id="rId82" w:tooltip="&quot;Бюджетный кодекс Российской Федерации&quot; от 31.07.1998 N 145-ФЗ (ред. от 31.07.2025) {КонсультантПлюс}">
        <w:r>
          <w:rPr>
            <w:sz w:val="24"/>
            <w:color w:val="0000ff"/>
          </w:rPr>
          <w:t xml:space="preserve">абзац девятый статьи 69</w:t>
        </w:r>
      </w:hyperlink>
      <w:r>
        <w:rPr>
          <w:sz w:val="24"/>
        </w:rPr>
        <w:t xml:space="preserve"> этого Кодекса), не исключается ситуация, в которой ассигнования, выделенные на данные цели, будут исчерпаны.</w:t>
      </w:r>
    </w:p>
    <w:p>
      <w:pPr>
        <w:pStyle w:val="0"/>
        <w:spacing w:before="240" w:lineRule="auto"/>
        <w:ind w:firstLine="540"/>
        <w:jc w:val="both"/>
      </w:pPr>
      <w:r>
        <w:rPr>
          <w:sz w:val="24"/>
        </w:rPr>
        <w:t xml:space="preserve">Для случаев превышения суммы взыскания по судебному решению над объемом бюджетных ассигнований, предусмотренных на эти цели законом (решением) о бюджете, положения бюджетного законодательства предусматривают механизм оперативной корректировки исполнения бюджета, который предполагает внесение изменений в сводную бюджетную роспись без внесения изменений в закон (решение) о бюджете в соответствии с решением руководителя финансового органа (</w:t>
      </w:r>
      <w:hyperlink w:history="0" r:id="rId83" w:tooltip="&quot;Бюджетный кодекс Российской Федерации&quot; от 31.07.1998 N 145-ФЗ (ред. от 31.07.2025) {КонсультантПлюс}">
        <w:r>
          <w:rPr>
            <w:sz w:val="24"/>
            <w:color w:val="0000ff"/>
          </w:rPr>
          <w:t xml:space="preserve">абзац четвертый пункта 3 статьи 217</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При этом по смыслу </w:t>
      </w:r>
      <w:hyperlink w:history="0" r:id="rId84" w:tooltip="&quot;Бюджетный кодекс Российской Федерации&quot; от 31.07.1998 N 145-ФЗ (ред. от 31.07.2025) {КонсультантПлюс}">
        <w:r>
          <w:rPr>
            <w:sz w:val="24"/>
            <w:color w:val="0000ff"/>
          </w:rPr>
          <w:t xml:space="preserve">пункта 5 статьи 242.2</w:t>
        </w:r>
      </w:hyperlink>
      <w:r>
        <w:rPr>
          <w:sz w:val="24"/>
        </w:rPr>
        <w:t xml:space="preserve"> Бюджетного кодекса Российской Федерации принятие такого решения руководителем финансового органа - при наличии к тому оснований - является не только правом, но и обязанностью и влечет необходимость осуществления всех возможных организационно-технических мер по перераспределению бюджетных средств, находящихся на казначейских счетах, с учетом конкретных условий исполнения бюджета и с соблюдением правил, установленных действующим бюджетным законодательством.</w:t>
      </w:r>
    </w:p>
    <w:p>
      <w:pPr>
        <w:pStyle w:val="0"/>
        <w:spacing w:before="240" w:lineRule="auto"/>
        <w:ind w:firstLine="540"/>
        <w:jc w:val="both"/>
      </w:pPr>
      <w:r>
        <w:rPr>
          <w:sz w:val="24"/>
        </w:rPr>
        <w:t xml:space="preserve">В то же время, поскольку сводная бюджетная роспись производна от закона (решения) о бюджете и должна ему соответствовать (</w:t>
      </w:r>
      <w:hyperlink w:history="0" r:id="rId85" w:tooltip="&quot;Бюджетный кодекс Российской Федерации&quot; от 31.07.1998 N 145-ФЗ (ред. от 31.07.2025) {КонсультантПлюс}">
        <w:r>
          <w:rPr>
            <w:sz w:val="24"/>
            <w:color w:val="0000ff"/>
          </w:rPr>
          <w:t xml:space="preserve">абзац десятый статьи 6</w:t>
        </w:r>
      </w:hyperlink>
      <w:r>
        <w:rPr>
          <w:sz w:val="24"/>
        </w:rPr>
        <w:t xml:space="preserve">, </w:t>
      </w:r>
      <w:hyperlink w:history="0" r:id="rId86" w:tooltip="&quot;Бюджетный кодекс Российской Федерации&quot; от 31.07.1998 N 145-ФЗ (ред. от 31.07.2025) {КонсультантПлюс}">
        <w:r>
          <w:rPr>
            <w:sz w:val="24"/>
            <w:color w:val="0000ff"/>
          </w:rPr>
          <w:t xml:space="preserve">пункт 3 статьи 217</w:t>
        </w:r>
      </w:hyperlink>
      <w:r>
        <w:rPr>
          <w:sz w:val="24"/>
        </w:rPr>
        <w:t xml:space="preserve"> Бюджетного кодекса Российской Федерации), внесение в нее изменений для исполнения судебных решений по обращению взыскания на средства бюджета без изменения закона (решения) о бюджете допустимо лишь при условии соблюдения основных параметров бюджета по расходам (</w:t>
      </w:r>
      <w:hyperlink w:history="0" r:id="rId87" w:tooltip="Определение Конституционного Суда РФ от 01.10.2009 N 1312-О-О &quot;Об отказе в принятии к рассмотрению жалоб обществ с ограниченной ответственностью &quot;Торговый центр &quot;Меркурий&quot; и &quot;Юридическая фирма &quot;Пионер&quot; на нарушение конституционных прав и свобод положениями абзаца пятого пункта 3 статьи 217 и пункта 5 статьи 242.2 Бюджетного кодекса Российской Федерации&quot; {КонсультантПлюс}">
        <w:r>
          <w:rPr>
            <w:sz w:val="24"/>
            <w:color w:val="0000ff"/>
          </w:rPr>
          <w:t xml:space="preserve">Определение</w:t>
        </w:r>
      </w:hyperlink>
      <w:r>
        <w:rPr>
          <w:sz w:val="24"/>
        </w:rPr>
        <w:t xml:space="preserve"> Конституционного Суда Российской Федерации от 1 октября 2009 года N 1312-О-О).</w:t>
      </w:r>
    </w:p>
    <w:p>
      <w:pPr>
        <w:pStyle w:val="0"/>
        <w:spacing w:before="240" w:lineRule="auto"/>
        <w:ind w:firstLine="540"/>
        <w:jc w:val="both"/>
      </w:pPr>
      <w:r>
        <w:rPr>
          <w:sz w:val="24"/>
        </w:rPr>
        <w:t xml:space="preserve">К тому же Федеральным </w:t>
      </w:r>
      <w:hyperlink w:history="0" r:id="rId88" w:tooltip="Федеральный закон от 21.04.2025 N 84-ФЗ &quot;О внесении изменений в Бюджетный кодекс Российской Федерации и статьи 14 и 15 Федерального закона &quot;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quot; {КонсультантПлюс}">
        <w:r>
          <w:rPr>
            <w:sz w:val="24"/>
            <w:color w:val="0000ff"/>
          </w:rPr>
          <w:t xml:space="preserve">законом</w:t>
        </w:r>
      </w:hyperlink>
      <w:r>
        <w:rPr>
          <w:sz w:val="24"/>
        </w:rPr>
        <w:t xml:space="preserve"> от 21 апреля 2025 года N 84-ФЗ </w:t>
      </w:r>
      <w:hyperlink w:history="0" r:id="rId89" w:tooltip="&quot;Бюджетный кодекс Российской Федерации&quot; от 31.07.1998 N 145-ФЗ (ред. от 31.07.2025) {КонсультантПлюс}">
        <w:r>
          <w:rPr>
            <w:sz w:val="24"/>
            <w:color w:val="0000ff"/>
          </w:rPr>
          <w:t xml:space="preserve">статья 215.1</w:t>
        </w:r>
      </w:hyperlink>
      <w:r>
        <w:rPr>
          <w:sz w:val="24"/>
        </w:rPr>
        <w:t xml:space="preserve"> Бюджетного кодекса Российской Федерации дополнена </w:t>
      </w:r>
      <w:hyperlink w:history="0" r:id="rId90" w:tooltip="&quot;Бюджетный кодекс Российской Федерации&quot; от 31.07.1998 N 145-ФЗ (ред. от 31.07.2025) {КонсультантПлюс}">
        <w:r>
          <w:rPr>
            <w:sz w:val="24"/>
            <w:color w:val="0000ff"/>
          </w:rPr>
          <w:t xml:space="preserve">частью седьмой</w:t>
        </w:r>
      </w:hyperlink>
      <w:r>
        <w:rPr>
          <w:sz w:val="24"/>
        </w:rPr>
        <w:t xml:space="preserve">, согласно которой исполнение судебных актов (за исключением судебных актов, вынесенных в целях компенсации вреда, причиненного лицам), требующих выделения бюджетных ассигнований в текущем финансовом году, осуществляется в пределах ассигнований, предусмотренных законом (решением) о бюджете по статьям расходов, соответствующим целям, определенным судебным актом. Так, названная </w:t>
      </w:r>
      <w:hyperlink w:history="0" r:id="rId91" w:tooltip="&quot;Бюджетный кодекс Российской Федерации&quot; от 31.07.1998 N 145-ФЗ (ред. от 31.07.2025) {КонсультантПлюс}">
        <w:r>
          <w:rPr>
            <w:sz w:val="24"/>
            <w:color w:val="0000ff"/>
          </w:rPr>
          <w:t xml:space="preserve">норма</w:t>
        </w:r>
      </w:hyperlink>
      <w:r>
        <w:rPr>
          <w:sz w:val="24"/>
        </w:rPr>
        <w:t xml:space="preserve"> в силу ее прямого указания не распространяется на судебные акты, вынесенные в целях компенсации вреда, исполнение которых производится в порядке оспариваемой </w:t>
      </w:r>
      <w:hyperlink w:history="0" r:id="rId92" w:tooltip="&quot;Бюджетный кодекс Российской Федерации&quot; от 31.07.1998 N 145-ФЗ (ред. от 31.07.2025) {КонсультантПлюс}">
        <w:r>
          <w:rPr>
            <w:sz w:val="24"/>
            <w:color w:val="0000ff"/>
          </w:rPr>
          <w:t xml:space="preserve">статьи 242.2</w:t>
        </w:r>
      </w:hyperlink>
      <w:r>
        <w:rPr>
          <w:sz w:val="24"/>
        </w:rPr>
        <w:t xml:space="preserve"> Бюджетного кодекса Российской Федерации. Однако за пределами этого исключения данная </w:t>
      </w:r>
      <w:hyperlink w:history="0" r:id="rId93" w:tooltip="&quot;Бюджетный кодекс Российской Федерации&quot; от 31.07.1998 N 145-ФЗ (ред. от 31.07.2025) {КонсультантПлюс}">
        <w:r>
          <w:rPr>
            <w:sz w:val="24"/>
            <w:color w:val="0000ff"/>
          </w:rPr>
          <w:t xml:space="preserve">норма</w:t>
        </w:r>
      </w:hyperlink>
      <w:r>
        <w:rPr>
          <w:sz w:val="24"/>
        </w:rPr>
        <w:t xml:space="preserve"> дополнительно указывает на ограничения полномочий руководителя финансового органа по перераспределению бюджетных средств, находящихся на казначейских счетах, осуществляемому без изменения закона (решения) о бюджете.</w:t>
      </w:r>
    </w:p>
    <w:p>
      <w:pPr>
        <w:pStyle w:val="0"/>
        <w:spacing w:before="240" w:lineRule="auto"/>
        <w:ind w:firstLine="540"/>
        <w:jc w:val="both"/>
      </w:pPr>
      <w:r>
        <w:rPr>
          <w:sz w:val="24"/>
        </w:rPr>
        <w:t xml:space="preserve">5. Между тем недостаточность бюджетных ассигнований по статьям расходов, в рамках которых они потенциально могли бы быть перераспределены посредством внесения изменений в сводную бюджетную роспись в пользу погашения задолженности по судебному акту, не означает сама по себе возможности отказа от исполнения соответствующего судебного акта, в том числе в установленные бюджетным законодательством сроки, как и отказа от применения предусмотренных для таких случаев бюджетно-правовых механизмов, поскольку это означало бы умаление права на судебную защиту вопреки предписаниям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17 (часть 3)</w:t>
        </w:r>
      </w:hyperlink>
      <w:r>
        <w:rPr>
          <w:sz w:val="24"/>
        </w:rPr>
        <w:t xml:space="preserve">, </w:t>
      </w:r>
      <w:hyperlink w:history="0" r:id="rId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и </w:t>
      </w:r>
      <w:hyperlink w:history="0" r:id="rId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Конституции Российской Федерации в их взаимосвязи.</w:t>
      </w:r>
    </w:p>
    <w:p>
      <w:pPr>
        <w:pStyle w:val="0"/>
        <w:spacing w:before="240" w:lineRule="auto"/>
        <w:ind w:firstLine="540"/>
        <w:jc w:val="both"/>
      </w:pPr>
      <w:r>
        <w:rPr>
          <w:sz w:val="24"/>
        </w:rPr>
        <w:t xml:space="preserve">Таким образом, при отсутствии или недостаточности бюджетных ассигнований на исполнение судебного акта по иску о взыскании денежных средств за счет средств бюджета, а равно когда необходимость этого вытекает из </w:t>
      </w:r>
      <w:hyperlink w:history="0" r:id="rId97" w:tooltip="&quot;Бюджетный кодекс Российской Федерации&quot; от 31.07.1998 N 145-ФЗ (ред. от 31.07.2025) {КонсультантПлюс}">
        <w:r>
          <w:rPr>
            <w:sz w:val="24"/>
            <w:color w:val="0000ff"/>
          </w:rPr>
          <w:t xml:space="preserve">части седьмой статьи 215.1</w:t>
        </w:r>
      </w:hyperlink>
      <w:r>
        <w:rPr>
          <w:sz w:val="24"/>
        </w:rPr>
        <w:t xml:space="preserve"> Бюджетного кодекса Российской Федерации, публично-правовой субъект обязан действовать в соответствии с </w:t>
      </w:r>
      <w:hyperlink w:history="0" r:id="rId98" w:tooltip="&quot;Бюджетный кодекс Российской Федерации&quot; от 31.07.1998 N 145-ФЗ (ред. от 31.07.2025) {КонсультантПлюс}">
        <w:r>
          <w:rPr>
            <w:sz w:val="24"/>
            <w:color w:val="0000ff"/>
          </w:rPr>
          <w:t xml:space="preserve">пунктом 2 статьи 83</w:t>
        </w:r>
      </w:hyperlink>
      <w:r>
        <w:rPr>
          <w:sz w:val="24"/>
        </w:rPr>
        <w:t xml:space="preserve"> данного Кодекса - в порядке осуществления расходов, не предусмотренных бюджетом, путем внесения изменений в закон (решение) о бюджете на текущий финансовый год. Такое увеличение бюджетных ассигнований на исполнение существующих видов расходных обязательств в текущем финансовом году, по общему правилу, должно осуществляться после внесения соответствующих изменений в закон (решение) о бюджете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 и допустимо с точки зрения принципа общего (совокупного) покрытия расходов бюджетов, согласно которому расходы бюджета не могут быть, по общему правилу, увязаны с определенными доходами бюджета и источниками финансирования дефицита бюджета (</w:t>
      </w:r>
      <w:hyperlink w:history="0" r:id="rId99" w:tooltip="&quot;Бюджетный кодекс Российской Федерации&quot; от 31.07.1998 N 145-ФЗ (ред. от 31.07.2025) {КонсультантПлюс}">
        <w:r>
          <w:rPr>
            <w:sz w:val="24"/>
            <w:color w:val="0000ff"/>
          </w:rPr>
          <w:t xml:space="preserve">статья 35</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При этом проект такого закона (решения) о внесении изменений в закон (решение) о бюджете на текущий финансовый год рассматривается представительными органами во внеочередном порядке. В отношении федерального бюджета соответствующее правило установлено </w:t>
      </w:r>
      <w:hyperlink w:history="0" r:id="rId100" w:tooltip="&quot;Бюджетный кодекс Российской Федерации&quot; от 31.07.1998 N 145-ФЗ (ред. от 31.07.2025) {КонсультантПлюс}">
        <w:r>
          <w:rPr>
            <w:sz w:val="24"/>
            <w:color w:val="0000ff"/>
          </w:rPr>
          <w:t xml:space="preserve">пунктом 1 статьи 213</w:t>
        </w:r>
      </w:hyperlink>
      <w:r>
        <w:rPr>
          <w:sz w:val="24"/>
        </w:rPr>
        <w:t xml:space="preserve"> Бюджетного кодекса Российской Федерации. В отношении же региональных бюджетов соответствующие правила устанавливаются нормативно-правовым регулированием субъектов Российской Федерации. В частности, в Магаданской области данное правило закреплено взаимосвязанными положениями пункта 4 статьи 17 Закона Магаданской области от 6 мая 2014 года N 1750-ОЗ "О бюджетном процессе в Магаданской области" и подпункта "б" части первой пункта 5 статьи 7.5 Регламента Магаданской областной Думы (приложение к постановлению Магаданской областной Думы от 13 февраля 2004 года N 772).</w:t>
      </w:r>
    </w:p>
    <w:p>
      <w:pPr>
        <w:pStyle w:val="0"/>
        <w:spacing w:before="240" w:lineRule="auto"/>
        <w:ind w:firstLine="540"/>
        <w:jc w:val="both"/>
      </w:pPr>
      <w:r>
        <w:rPr>
          <w:sz w:val="24"/>
        </w:rPr>
        <w:t xml:space="preserve">Следовательно, и при отсутствии возможности перераспределения средств путем внесения изменений в сводную бюджетную роспись установленный оспариваемым </w:t>
      </w:r>
      <w:hyperlink w:history="0" r:id="rId101" w:tooltip="&quot;Бюджетный кодекс Российской Федерации&quot; от 31.07.1998 N 145-ФЗ (ред. от 31.07.2025) {КонсультантПлюс}">
        <w:r>
          <w:rPr>
            <w:sz w:val="24"/>
            <w:color w:val="0000ff"/>
          </w:rPr>
          <w:t xml:space="preserve">законоположением</w:t>
        </w:r>
      </w:hyperlink>
      <w:r>
        <w:rPr>
          <w:sz w:val="24"/>
        </w:rPr>
        <w:t xml:space="preserve"> трехмесячный срок не исключает возможности внесения до его истечения изменений в закон (решение) о бюджете, что предоставляет публично-правовому образованию дополнительные возможности для исполнения соответствующего судебного решения.</w:t>
      </w:r>
    </w:p>
    <w:p>
      <w:pPr>
        <w:pStyle w:val="0"/>
        <w:spacing w:before="240" w:lineRule="auto"/>
        <w:ind w:firstLine="540"/>
        <w:jc w:val="both"/>
      </w:pPr>
      <w:r>
        <w:rPr>
          <w:sz w:val="24"/>
        </w:rPr>
        <w:t xml:space="preserve">6. Нельзя исключать того, что в отдельных случаях размер взыскания, налагаемого на средства бюджета публично-правового образования, может оказаться таким, что единовременное исполнение соответствующего судебного решения в полном объеме окажется невозможным ни за счет предусмотренных на эти цели бюджетных средств, ни путем перераспределения бюджетных ассигнований внесением изменений в сводную бюджетную роспись, ни - с учетом иных расходных обязательств, неисполнение которых может вызывать в конкретных социально-экономических условиях существенные негативные последствия для защищаемых </w:t>
      </w:r>
      <w:hyperlink w:history="0" r:id="rId10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федеральными законами ценностей, - посредством внесения изменений в закон (решение) о бюджете или даже включения соответствующих расходов (бюджетных ассигнований) в бюджет на следующий финансовый год.</w:t>
      </w:r>
    </w:p>
    <w:p>
      <w:pPr>
        <w:pStyle w:val="0"/>
        <w:spacing w:before="240" w:lineRule="auto"/>
        <w:ind w:firstLine="540"/>
        <w:jc w:val="both"/>
      </w:pPr>
      <w:r>
        <w:rPr>
          <w:sz w:val="24"/>
        </w:rPr>
        <w:t xml:space="preserve">Однако возможность возникновения таких ситуаций не может быть основанием для того, чтобы устранять из правового регулирования или игнорировать в процессе правоприменения предусмотренный </w:t>
      </w:r>
      <w:hyperlink w:history="0" r:id="rId103" w:tooltip="&quot;Бюджетный кодекс Российской Федерации&quot; от 31.07.1998 N 145-ФЗ (ред. от 31.07.2025) {КонсультантПлюс}">
        <w:r>
          <w:rPr>
            <w:sz w:val="24"/>
            <w:color w:val="0000ff"/>
          </w:rPr>
          <w:t xml:space="preserve">пунктом 6 статьи 242.2</w:t>
        </w:r>
      </w:hyperlink>
      <w:r>
        <w:rPr>
          <w:sz w:val="24"/>
        </w:rPr>
        <w:t xml:space="preserve"> Бюджетного кодекса Российской Федерации трехмесячный срок на исполнение судебных решений по обращению взыскания на средства бюджетов бюджетной системы Российской Федерации. Тем более при этом необходимо исходить из того, что такие ситуации возникают не постоянно и не повсеместно. По сути, они имеют экстраординарный характер, обусловленный сочетанием конкретных социально-экономических условий и состояния бюджета публично-правового образования с необычно большим объемом взыскания, притом что средства бюджета, которые в других обстоятельствах могли бы рассматриваться на предмет их перераспределения (направления) на цели исполнения судебного акта, предназначены для исполнения иных расходных обязательств, приоритет которых предопределен их исключительной значимостью для защищаемых </w:t>
      </w:r>
      <w:hyperlink w:history="0" r:id="rId10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федеральными законами ценностей.</w:t>
      </w:r>
    </w:p>
    <w:p>
      <w:pPr>
        <w:pStyle w:val="0"/>
        <w:spacing w:before="240" w:lineRule="auto"/>
        <w:ind w:firstLine="540"/>
        <w:jc w:val="both"/>
      </w:pPr>
      <w:r>
        <w:rPr>
          <w:sz w:val="24"/>
        </w:rPr>
        <w:t xml:space="preserve">Исключение из правовой системы указанного срока фактически означало бы отказ от обязательности исполнения судебных актов, создавая публично-правовым образованиям как должникам настолько привилегированные условия в вопросах их исполнения, что это выходило бы за допустимые конституционные пределы особенностей статуса такого рода участников правоотношений. При этом учет специфики исполнения публично-правовыми образованиями их публичных полномочий уже гарантирован указанными специальными условиями исчисления периода индексации присужденных к уплате из бюджетов денежных сумм и собственно оспариваемым </w:t>
      </w:r>
      <w:hyperlink w:history="0" r:id="rId105" w:tooltip="&quot;Бюджетный кодекс Российской Федерации&quot; от 31.07.1998 N 145-ФЗ (ред. от 31.07.2025) {КонсультантПлюс}">
        <w:r>
          <w:rPr>
            <w:sz w:val="24"/>
            <w:color w:val="0000ff"/>
          </w:rPr>
          <w:t xml:space="preserve">положением</w:t>
        </w:r>
      </w:hyperlink>
      <w:r>
        <w:rPr>
          <w:sz w:val="24"/>
        </w:rPr>
        <w:t xml:space="preserve"> о трехмесячном сроке на исполнение судебного решения, а также выведением условий и порядка исполнения судебных актов по передаче гражданам, организациям денежных средств соответствующего бюджета бюджетной системы Российской Федерации из-под действия законодательства об исполнительном производстве (</w:t>
      </w:r>
      <w:hyperlink w:history="0" r:id="rId106" w:tooltip="&quot;Бюджетный кодекс Российской Федерации&quot; от 31.07.1998 N 145-ФЗ (ред. от 31.07.2025) {КонсультантПлюс}">
        <w:r>
          <w:rPr>
            <w:sz w:val="24"/>
            <w:color w:val="0000ff"/>
          </w:rPr>
          <w:t xml:space="preserve">пункт 2 статьи 239</w:t>
        </w:r>
      </w:hyperlink>
      <w:r>
        <w:rPr>
          <w:sz w:val="24"/>
        </w:rPr>
        <w:t xml:space="preserve"> Бюджетного кодекса Российской Федерации, </w:t>
      </w:r>
      <w:hyperlink w:history="0" r:id="rId107" w:tooltip="Федеральный закон от 02.10.2007 N 229-ФЗ (ред. от 31.07.2025) &quot;Об исполнительном производстве&quot; {КонсультантПлюс}">
        <w:r>
          <w:rPr>
            <w:sz w:val="24"/>
            <w:color w:val="0000ff"/>
          </w:rPr>
          <w:t xml:space="preserve">часть 2 статьи 1</w:t>
        </w:r>
      </w:hyperlink>
      <w:r>
        <w:rPr>
          <w:sz w:val="24"/>
        </w:rPr>
        <w:t xml:space="preserve"> Федерального закона "Об исполнительном производстве").</w:t>
      </w:r>
    </w:p>
    <w:p>
      <w:pPr>
        <w:pStyle w:val="0"/>
        <w:spacing w:before="240" w:lineRule="auto"/>
        <w:ind w:firstLine="540"/>
        <w:jc w:val="both"/>
      </w:pPr>
      <w:r>
        <w:rPr>
          <w:sz w:val="24"/>
        </w:rPr>
        <w:t xml:space="preserve">В результате органы публично-правовых образований не лишены возможности, соотнося размер присужденной к уплате денежной суммы и весь объем подлежащих исполнению расходных обязательств, оценивать последствия неполного перераспределения бюджетных средств на цели исполнения судебного решения в конкретном финансовом году и принимать на себя риски, которые по крайней мере состоят в необходимости индексации присужденных сумм в соответствии с процессуальным законодательством за весь период задержки их уплаты.</w:t>
      </w:r>
    </w:p>
    <w:p>
      <w:pPr>
        <w:pStyle w:val="0"/>
        <w:spacing w:before="240" w:lineRule="auto"/>
        <w:ind w:firstLine="540"/>
        <w:jc w:val="both"/>
      </w:pPr>
      <w:r>
        <w:rPr>
          <w:sz w:val="24"/>
        </w:rPr>
        <w:t xml:space="preserve">7. Исходя из правовой природы бюджета, являющегося финансовой основой функционирования государства, средства которого расходуются на государственные и общественные нужды в интересах всех граждан, проживающих на его территории, и из необходимости целевого расходования бюджетных средств, федеральный законодатель вправе и обязан установить такое правовое регулирование, которое препятствует возможности бесконтрольного обращения взыскания на средства бюджета, чем обеспечиваются реальные гарантии сохранности средств государства (</w:t>
      </w:r>
      <w:hyperlink w:history="0" r:id="rId108" w:tooltip="Постановление Конституционного Суда РФ от 02.03.2010 N 5-П &quot;По делу о проверке конституционности положений статьи 242.1 Бюджетного кодекса Российской Федерации в связи с жалобой Уполномоченного по правам человека в Российской Федерации&quot; {КонсультантПлюс}">
        <w:r>
          <w:rPr>
            <w:sz w:val="24"/>
            <w:color w:val="0000ff"/>
          </w:rPr>
          <w:t xml:space="preserve">Постановление</w:t>
        </w:r>
      </w:hyperlink>
      <w:r>
        <w:rPr>
          <w:sz w:val="24"/>
        </w:rPr>
        <w:t xml:space="preserve"> Конституционного Суда Российской Федерации от 2 марта 2010 года N 5-П), что находит свое отражение в законодательно закрепленном принципе иммунитета бюджетов.</w:t>
      </w:r>
    </w:p>
    <w:p>
      <w:pPr>
        <w:pStyle w:val="0"/>
        <w:spacing w:before="240" w:lineRule="auto"/>
        <w:ind w:firstLine="540"/>
        <w:jc w:val="both"/>
      </w:pPr>
      <w:r>
        <w:rPr>
          <w:sz w:val="24"/>
        </w:rPr>
        <w:t xml:space="preserve">Бюджетный </w:t>
      </w:r>
      <w:hyperlink w:history="0" r:id="rId109" w:tooltip="&quot;Бюджетный кодекс Российской Федерации&quot; от 31.07.1998 N 145-ФЗ (ред. от 31.07.2025) {КонсультантПлюс}">
        <w:r>
          <w:rPr>
            <w:sz w:val="24"/>
            <w:color w:val="0000ff"/>
          </w:rPr>
          <w:t xml:space="preserve">кодекс</w:t>
        </w:r>
      </w:hyperlink>
      <w:r>
        <w:rPr>
          <w:sz w:val="24"/>
        </w:rPr>
        <w:t xml:space="preserve"> Российской Федерации в качестве одного из элементов правового режима иммунитета бюджетов определяет, что обращение взыскания на средства бюджетов бюджетной системы Российской Федерации на подлежащие казначейскому сопровождению в соответствии с данным </w:t>
      </w:r>
      <w:hyperlink w:history="0" r:id="rId110" w:tooltip="&quot;Бюджетный кодекс Российской Федерации&quot; от 31.07.1998 N 145-ФЗ (ред. от 31.07.2025) {КонсультантПлюс}">
        <w:r>
          <w:rPr>
            <w:sz w:val="24"/>
            <w:color w:val="0000ff"/>
          </w:rPr>
          <w:t xml:space="preserve">Кодексом</w:t>
        </w:r>
      </w:hyperlink>
      <w:r>
        <w:rPr>
          <w:sz w:val="24"/>
        </w:rPr>
        <w:t xml:space="preserve"> средства участников казначейского сопровождения службой судебных приставов не производится, за исключением случаев, установленных тем же Кодексом </w:t>
      </w:r>
      <w:hyperlink w:history="0" r:id="rId111" w:tooltip="&quot;Бюджетный кодекс Российской Федерации&quot; от 31.07.1998 N 145-ФЗ (ред. от 31.07.2025) {КонсультантПлюс}">
        <w:r>
          <w:rPr>
            <w:sz w:val="24"/>
            <w:color w:val="0000ff"/>
          </w:rPr>
          <w:t xml:space="preserve">(пункт 2 статьи 239)</w:t>
        </w:r>
      </w:hyperlink>
      <w:r>
        <w:rPr>
          <w:sz w:val="24"/>
        </w:rPr>
        <w:t xml:space="preserve">. Этому корреспондирует положение </w:t>
      </w:r>
      <w:hyperlink w:history="0" r:id="rId112" w:tooltip="Федеральный закон от 02.10.2007 N 229-ФЗ (ред. от 31.07.2025) &quot;Об исполнительном производстве&quot; {КонсультантПлюс}">
        <w:r>
          <w:rPr>
            <w:sz w:val="24"/>
            <w:color w:val="0000ff"/>
          </w:rPr>
          <w:t xml:space="preserve">части 2 статьи 1</w:t>
        </w:r>
      </w:hyperlink>
      <w:r>
        <w:rPr>
          <w:sz w:val="24"/>
        </w:rPr>
        <w:t xml:space="preserve"> Федерального закона "Об исполнительном производстве", прямо отсылающее - применительно к условиям и порядку исполнения судебных актов по передаче гражданам, организациям денежных средств соответствующего бюджета бюджетной системы Российской Федерации - к бюджетному законодательству Российской Федерации.</w:t>
      </w:r>
    </w:p>
    <w:p>
      <w:pPr>
        <w:pStyle w:val="0"/>
        <w:spacing w:before="240" w:lineRule="auto"/>
        <w:ind w:firstLine="540"/>
        <w:jc w:val="both"/>
      </w:pPr>
      <w:r>
        <w:rPr>
          <w:sz w:val="24"/>
        </w:rPr>
        <w:t xml:space="preserve">При поступлении исполнительного документа, предусматривающего обращение взыскания на средства бюджетов бюджетной системы Российской Федерации, судебный пристав-исполнитель отказывает в возбуждении исполнительного производства на основании </w:t>
      </w:r>
      <w:hyperlink w:history="0" r:id="rId113" w:tooltip="Федеральный закон от 02.10.2007 N 229-ФЗ (ред. от 31.07.2025) &quot;Об исполнительном производстве&quot; {КонсультантПлюс}">
        <w:r>
          <w:rPr>
            <w:sz w:val="24"/>
            <w:color w:val="0000ff"/>
          </w:rPr>
          <w:t xml:space="preserve">пункта 8 части 1 статьи 31</w:t>
        </w:r>
      </w:hyperlink>
      <w:r>
        <w:rPr>
          <w:sz w:val="24"/>
        </w:rPr>
        <w:t xml:space="preserve"> Федерального закона "Об исполнительном производстве" (</w:t>
      </w:r>
      <w:hyperlink w:history="0" r:id="rId114" w:tooltip="Постановление Пленума Верховного Суда РФ от 28.05.2019 N 13 &quot;О некоторых вопросах применения судами норм Бюджетного кодекса Российской Федерации, связанных с исполнением судебных актов по обращению взыскания на средства бюджетов бюджетной системы Российской Федерации&quot; {КонсультантПлюс}">
        <w:r>
          <w:rPr>
            <w:sz w:val="24"/>
            <w:color w:val="0000ff"/>
          </w:rPr>
          <w:t xml:space="preserve">пункт 1</w:t>
        </w:r>
      </w:hyperlink>
      <w:r>
        <w:rPr>
          <w:sz w:val="24"/>
        </w:rPr>
        <w:t xml:space="preserve"> постановления Пленума Верховного Суда Российской Федерации от 28 мая 2019 года N 13 "О некоторых вопросах применения судами норм Бюджетного кодекса Российской Федерации, связанных с исполнением судебных актов по обращению взыскания на средства бюджетов бюджетной системы Российской Федерации").</w:t>
      </w:r>
    </w:p>
    <w:p>
      <w:pPr>
        <w:pStyle w:val="0"/>
        <w:spacing w:before="240" w:lineRule="auto"/>
        <w:ind w:firstLine="540"/>
        <w:jc w:val="both"/>
      </w:pPr>
      <w:r>
        <w:rPr>
          <w:sz w:val="24"/>
        </w:rPr>
        <w:t xml:space="preserve">Следовательно, является недопустимым применение к правоотношениям, связанным с обращением взыскания на средства бюджетов бюджетной системы Российской Федерации, положений и институтов Федерального </w:t>
      </w:r>
      <w:hyperlink w:history="0" r:id="rId115" w:tooltip="Федеральный закон от 02.10.2007 N 229-ФЗ (ред. от 31.07.2025) &quot;Об исполнительном производстве&quot; {КонсультантПлюс}">
        <w:r>
          <w:rPr>
            <w:sz w:val="24"/>
            <w:color w:val="0000ff"/>
          </w:rPr>
          <w:t xml:space="preserve">закона</w:t>
        </w:r>
      </w:hyperlink>
      <w:r>
        <w:rPr>
          <w:sz w:val="24"/>
        </w:rPr>
        <w:t xml:space="preserve"> "Об исполнительном производстве" в случае, если это не предусмотрено бюджетным законодательством. Иное вело бы к невозможности эффективного выполнения государством в лице государственных органов (должностных лиц) возложенных на него публичных функций, в том числе связанных с гарантированием и защитой прав и свобод граждан, что предполагает должный уровень материально-финансовой обеспеченности этих органов за счет денежных средств, предоставляемых им из публично-правовых фондов - бюджетов бюджетной системы Российской Федерации (определения Конституционного Суда Российской Федерации от 18 января 2011 года </w:t>
      </w:r>
      <w:hyperlink w:history="0" r:id="rId116" w:tooltip="Определение Конституционного Суда РФ от 18.01.2011 N 45-О-О &quot;По запросу Ленинградского окружного военного суда о проверке конституционности положения части 1 статьи 1 Федерального закона &quot;О компенсации за нарушение права на судопроизводство в разумный срок или права на исполнение судебного акта в разумный срок&quot; {КонсультантПлюс}">
        <w:r>
          <w:rPr>
            <w:sz w:val="24"/>
            <w:color w:val="0000ff"/>
          </w:rPr>
          <w:t xml:space="preserve">N 45-О-О</w:t>
        </w:r>
      </w:hyperlink>
      <w:r>
        <w:rPr>
          <w:sz w:val="24"/>
        </w:rPr>
        <w:t xml:space="preserve"> и от 9 марта 2017 года </w:t>
      </w:r>
      <w:hyperlink w:history="0" r:id="rId117" w:tooltip="Определение Конституционного Суда РФ от 09.03.2017 N 359-О &quot;Об отказе в принятии к рассмотрению жалобы гражданки Пономаревой Зои Ивановны на нарушение ее конституционных прав статьей 151 Гражданского кодекса Российской Федерации и частью 1 статьи 1 Федерального закона &quot;О компенсации за нарушение права на судопроизводство в разумный срок или права на исполнение судебного акта в разумный срок&quot; {КонсультантПлюс}">
        <w:r>
          <w:rPr>
            <w:sz w:val="24"/>
            <w:color w:val="0000ff"/>
          </w:rPr>
          <w:t xml:space="preserve">N 359-О</w:t>
        </w:r>
      </w:hyperlink>
      <w:r>
        <w:rPr>
          <w:sz w:val="24"/>
        </w:rPr>
        <w:t xml:space="preserve">).</w:t>
      </w:r>
    </w:p>
    <w:p>
      <w:pPr>
        <w:pStyle w:val="0"/>
        <w:spacing w:before="240" w:lineRule="auto"/>
        <w:ind w:firstLine="540"/>
        <w:jc w:val="both"/>
      </w:pPr>
      <w:r>
        <w:rPr>
          <w:sz w:val="24"/>
        </w:rPr>
        <w:t xml:space="preserve">7.1. При этом в контексте обращения взыскания на средства бюджетов бюджетной системы Российской Федерации не исключается, как следует из правоприменительной практики (в том числе из приложенных заявителем к обращению актов арбитражных судов), возможность признания незаконным бездействия публично-правового образования, выразившегося в непринятии своевременных мер по перераспределению бюджетных средств в целях исполнения соответствующего судебного решения. Поскольку же судебное решение в таком случае формально не состоит во взыскании средств бюджета, а соответствующее требование имеет неимущественный характер, то при его неисполнении в срок неизбежно возникает вопрос о возможности применения положений законодательства об исполнительном производстве вместо бюджетного законодательства.</w:t>
      </w:r>
    </w:p>
    <w:p>
      <w:pPr>
        <w:pStyle w:val="0"/>
        <w:spacing w:before="240" w:lineRule="auto"/>
        <w:ind w:firstLine="540"/>
        <w:jc w:val="both"/>
      </w:pPr>
      <w:r>
        <w:rPr>
          <w:sz w:val="24"/>
        </w:rPr>
        <w:t xml:space="preserve">Острота этого вопроса в системе действующего правового регулирования несколько сглаживается тем, что Федеральным </w:t>
      </w:r>
      <w:hyperlink w:history="0" r:id="rId118" w:tooltip="Федеральный закон от 31.07.2025 N 272-ФЗ &quot;О внесении изменений в статьи 105 и 112 Федерального закона &quot;Об исполнительном производстве&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 июля 2025 года N 272-ФЗ </w:t>
      </w:r>
      <w:hyperlink w:history="0" r:id="rId119" w:tooltip="Федеральный закон от 02.10.2007 N 229-ФЗ (ред. от 31.07.2025) &quot;Об исполнительном производстве&quot; {КонсультантПлюс}">
        <w:r>
          <w:rPr>
            <w:sz w:val="24"/>
            <w:color w:val="0000ff"/>
          </w:rPr>
          <w:t xml:space="preserve">часть 5 статьи 112</w:t>
        </w:r>
      </w:hyperlink>
      <w:r>
        <w:rPr>
          <w:sz w:val="24"/>
        </w:rPr>
        <w:t xml:space="preserve"> Федерального закона "Об исполнительном производстве" была дополнена </w:t>
      </w:r>
      <w:hyperlink w:history="0" r:id="rId120" w:tooltip="Федеральный закон от 02.10.2007 N 229-ФЗ (ред. от 31.07.2025) &quot;Об исполнительном производстве&quot; {КонсультантПлюс}">
        <w:r>
          <w:rPr>
            <w:sz w:val="24"/>
            <w:color w:val="0000ff"/>
          </w:rPr>
          <w:t xml:space="preserve">пунктом 10</w:t>
        </w:r>
      </w:hyperlink>
      <w:r>
        <w:rPr>
          <w:sz w:val="24"/>
        </w:rPr>
        <w:t xml:space="preserve">, согласно которому исполнительский сбор не взыскивается в случаях, когда исполнительное производство возбуждено по исполнительным документам, содержащим требования неимущественного характера, в отношении должника - органа государственной власти (государственного органа), органа местного самоуправления или государственного (муниципального) казенного учреждения. Однако полностью тем самым рассматриваемый вопрос не снимается, так как данная законодательная новелла касается только одного из аспектов применения к публично-правовым образованиям общих правил исполнительного производства.</w:t>
      </w:r>
    </w:p>
    <w:p>
      <w:pPr>
        <w:pStyle w:val="0"/>
        <w:spacing w:before="240" w:lineRule="auto"/>
        <w:ind w:firstLine="540"/>
        <w:jc w:val="both"/>
      </w:pPr>
      <w:r>
        <w:rPr>
          <w:sz w:val="24"/>
        </w:rPr>
        <w:t xml:space="preserve">Конституционный Суд Российской Федерации ранее отмечал, что федеральный законодатель вправе установить порядок исполнения судебных решений в отношении государства, предусматривающий определенные изъятия из такого общего правила исполнительного производства, как, в частности, применение к должнику мер принуждения вплоть до принудительного отчуждения имущества (</w:t>
      </w:r>
      <w:hyperlink w:history="0" r:id="rId121" w:tooltip="Постановление Конституционного Суда РФ от 14.07.2005 N 8-П &quot;По делу о проверке конституционности отдельных положений Федеральных законов о федеральном бюджете на 2003 год, на 2004 год и на 2005 год и Постановления Правительства Российской Федерации &quot;О порядке исполнения Министерством финансов Российской Федерации судебных актов по искам к казне Российской Федерации на возмещение вреда, причиненного незаконными действиями (бездействием) органов государственной власти либо должностных лиц органов государствен {КонсультантПлюс}">
        <w:r>
          <w:rPr>
            <w:sz w:val="24"/>
            <w:color w:val="0000ff"/>
          </w:rPr>
          <w:t xml:space="preserve">Постановление</w:t>
        </w:r>
      </w:hyperlink>
      <w:r>
        <w:rPr>
          <w:sz w:val="24"/>
        </w:rPr>
        <w:t xml:space="preserve"> от 14 июля 2005 года N 8-П). С учетом этого производный характер судебного решения о признании незаконным бездействия уполномоченных органов (должностных лиц) в связи с неисполнением судебного акта о взыскании с публично - правового образования денежных средств требует учета установленных бюджетным законодательством правил обращения взыскания на средства бюджетов. Неограниченное же применение к исполнению такого решения, в отсутствие законных и достаточных оснований для этого, механизмов законодательства об исполнительном производстве может фактически приводить к преодолению (игнорированию) установленного Бюджетным </w:t>
      </w:r>
      <w:hyperlink w:history="0" r:id="rId122" w:tooltip="&quot;Бюджетный кодекс Российской Федерации&quot; от 31.07.1998 N 145-ФЗ (ред. от 31.07.2025) {КонсультантПлюс}">
        <w:r>
          <w:rPr>
            <w:sz w:val="24"/>
            <w:color w:val="0000ff"/>
          </w:rPr>
          <w:t xml:space="preserve">кодексом</w:t>
        </w:r>
      </w:hyperlink>
      <w:r>
        <w:rPr>
          <w:sz w:val="24"/>
        </w:rPr>
        <w:t xml:space="preserve"> Российской Федерации принципа иммунитета бюджетов.</w:t>
      </w:r>
    </w:p>
    <w:p>
      <w:pPr>
        <w:pStyle w:val="0"/>
        <w:spacing w:before="240" w:lineRule="auto"/>
        <w:ind w:firstLine="540"/>
        <w:jc w:val="both"/>
      </w:pPr>
      <w:r>
        <w:rPr>
          <w:sz w:val="24"/>
        </w:rPr>
        <w:t xml:space="preserve">Соответственно, необходимо исходить из того, что федеральный законодатель, реализуя предоставленную ему </w:t>
      </w:r>
      <w:hyperlink w:history="0" r:id="rId1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дискрецию при выборе того или иного механизма исполнительного производства, разграничил процедуры исполнения судебных актов по обращению взыскания на средства бюджетов бюджетной системы Российской Федерации (а также на подлежащие казначейскому сопровождению средства участников казначейского сопровождения) и судебных актов, которыми удовлетворены требования неимущественного характера, а также определил последствия их несоблюдения. В связи с этим не должны допускаться подмена одной из указанных процедур другой процедурой и преодоление за счет этого предусмотренного ею порядка. Иное приводило бы к нарушению принципов бюджетной системы Российской Федерации, в том числе самостоятельности и сбалансированности бюджетов, эффективности использования бюджетных средств (</w:t>
      </w:r>
      <w:hyperlink w:history="0" r:id="rId124" w:tooltip="&quot;Бюджетный кодекс Российской Федерации&quot; от 31.07.1998 N 145-ФЗ (ред. от 31.07.2025) {КонсультантПлюс}">
        <w:r>
          <w:rPr>
            <w:sz w:val="24"/>
            <w:color w:val="0000ff"/>
          </w:rPr>
          <w:t xml:space="preserve">статья 28</w:t>
        </w:r>
      </w:hyperlink>
      <w:r>
        <w:rPr>
          <w:sz w:val="24"/>
        </w:rPr>
        <w:t xml:space="preserve"> Бюджетного кодекса Российской Федерации), а также предписаний </w:t>
      </w:r>
      <w:hyperlink w:history="0" r:id="rId1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частности о самостоятельности органов законодательной, исполнительной и судебной власти </w:t>
      </w:r>
      <w:hyperlink w:history="0" r:id="rId1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10)</w:t>
        </w:r>
      </w:hyperlink>
      <w:r>
        <w:rPr>
          <w:sz w:val="24"/>
        </w:rPr>
        <w:t xml:space="preserve">, самостоятельности местного самоуправления в пределах установленных полномочий (</w:t>
      </w:r>
      <w:hyperlink w:history="0" r:id="rId1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12</w:t>
        </w:r>
      </w:hyperlink>
      <w:r>
        <w:rPr>
          <w:sz w:val="24"/>
        </w:rPr>
        <w:t xml:space="preserve">, </w:t>
      </w:r>
      <w:hyperlink w:history="0" r:id="rId1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130</w:t>
        </w:r>
      </w:hyperlink>
      <w:r>
        <w:rPr>
          <w:sz w:val="24"/>
        </w:rPr>
        <w:t xml:space="preserve"> и </w:t>
      </w:r>
      <w:hyperlink w:history="0" r:id="rId1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132</w:t>
        </w:r>
      </w:hyperlink>
      <w:r>
        <w:rPr>
          <w:sz w:val="24"/>
        </w:rPr>
        <w:t xml:space="preserve">), связанности органов публичной власти и их должностных лиц </w:t>
      </w:r>
      <w:hyperlink w:history="0" r:id="rId1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законом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15, часть 2)</w:t>
        </w:r>
      </w:hyperlink>
      <w:r>
        <w:rPr>
          <w:sz w:val="24"/>
        </w:rPr>
        <w:t xml:space="preserve">.</w:t>
      </w:r>
    </w:p>
    <w:p>
      <w:pPr>
        <w:pStyle w:val="0"/>
        <w:spacing w:before="240" w:lineRule="auto"/>
        <w:ind w:firstLine="540"/>
        <w:jc w:val="both"/>
      </w:pPr>
      <w:r>
        <w:rPr>
          <w:sz w:val="24"/>
        </w:rPr>
        <w:t xml:space="preserve">Следовательно, в системе действующего правового регулирования признание незаконным бездействия должного лица (органа публичной власти), связанного с нарушением им порядка исполнения судебных актов по обращению взыскания на средства бюджетов бюджетной системы Российской Федерации, не предполагает возможности преодоления (изменения) судом или иными уполномоченными органами порядка исполнения таких судебных актов, а соответственно - и возможности применения предусмотренных Федеральным </w:t>
      </w:r>
      <w:hyperlink w:history="0" r:id="rId132" w:tooltip="Федеральный закон от 02.10.2007 N 229-ФЗ (ред. от 31.07.2025) &quot;Об исполнительном производстве&quot; {КонсультантПлюс}">
        <w:r>
          <w:rPr>
            <w:sz w:val="24"/>
            <w:color w:val="0000ff"/>
          </w:rPr>
          <w:t xml:space="preserve">законом</w:t>
        </w:r>
      </w:hyperlink>
      <w:r>
        <w:rPr>
          <w:sz w:val="24"/>
        </w:rPr>
        <w:t xml:space="preserve"> "Об исполнительном производстве" мер принудительного исполнения.</w:t>
      </w:r>
    </w:p>
    <w:p>
      <w:pPr>
        <w:pStyle w:val="0"/>
        <w:spacing w:before="240" w:lineRule="auto"/>
        <w:ind w:firstLine="540"/>
        <w:jc w:val="both"/>
      </w:pPr>
      <w:r>
        <w:rPr>
          <w:sz w:val="24"/>
        </w:rPr>
        <w:t xml:space="preserve">В свою очередь, интересы взыскателя по исполнительному документу, содержащему требования имущественного характера, обеспечиваются, как отмечалось, наряду с положениями бюджетного законодательства о порядке исполнения соответствующих судебных актов, также по крайней мере положениями процессуального законодательства об индексации присужденных судом денежных сумм.</w:t>
      </w:r>
    </w:p>
    <w:p>
      <w:pPr>
        <w:pStyle w:val="0"/>
        <w:spacing w:before="240" w:lineRule="auto"/>
        <w:ind w:firstLine="540"/>
        <w:jc w:val="both"/>
      </w:pPr>
      <w:r>
        <w:rPr>
          <w:sz w:val="24"/>
        </w:rPr>
        <w:t xml:space="preserve">7.2. Сказанное само по себе не исключает возможности рассмотрения судами вопроса о бездействии органов публичной власти (должностных лиц), связанном с нарушением ими порядка исполнения судебных актов по обращению взыскания на средства бюджетов бюджетной системы Российской Федерации, а соответственно, и вынесения судебного решения, признающего такое бездействие незаконным.</w:t>
      </w:r>
    </w:p>
    <w:p>
      <w:pPr>
        <w:pStyle w:val="0"/>
        <w:spacing w:before="240" w:lineRule="auto"/>
        <w:ind w:firstLine="540"/>
        <w:jc w:val="both"/>
      </w:pPr>
      <w:r>
        <w:rPr>
          <w:sz w:val="24"/>
        </w:rPr>
        <w:t xml:space="preserve">При этом предполагается, что вывод судов о том, имело ли место такое незаконное бездействие, не может носить формальный характер, опираясь лишь на наличие возможности принятия организационно-технических или законотворческих мер, ориентированных на перераспределение бюджетных ассигнований либо использование дополнительных поступлений в бюджет при наличии соответствующих источников, т.е. не должен исключать из числа вопросов, подлежащих исследованию, возможные существенные негативные для защищаемых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федеральными законами ценностей последствия неисполнения иных расходных обязательств.</w:t>
      </w:r>
    </w:p>
    <w:p>
      <w:pPr>
        <w:pStyle w:val="0"/>
        <w:spacing w:before="240" w:lineRule="auto"/>
        <w:ind w:firstLine="540"/>
        <w:jc w:val="both"/>
      </w:pPr>
      <w:r>
        <w:rPr>
          <w:sz w:val="24"/>
        </w:rPr>
        <w:t xml:space="preserve">В частности, сам факт того, что в соответствующем финансовом году осуществлено перераспределение бюджетных ассигнований или использование дополнительных поступлений в бюджет на другие цели, нежели исполнение судебного решения, не предопределяет вывода о том, что имело место незаконное бездействие, если те расходные обязательства, которым было отдано предпочтение - в части их финансового обеспечения - перед обязанностью исполнить в полном объеме судебный акт, являются с учетом конкретных социально-экономических условий жизненно необходимыми с точки зрения обеспечения интересов личности, общества и государства.</w:t>
      </w:r>
    </w:p>
    <w:p>
      <w:pPr>
        <w:pStyle w:val="0"/>
        <w:spacing w:before="240" w:lineRule="auto"/>
        <w:ind w:firstLine="540"/>
        <w:jc w:val="both"/>
      </w:pPr>
      <w:r>
        <w:rPr>
          <w:sz w:val="24"/>
        </w:rPr>
        <w:t xml:space="preserve">Также не должно препятствовать оценке возможности наступления в конкретных социально-экономических условиях существенных негативных последствий для защищаемых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федеральными законами ценностей - в случае перераспределения (направления) на цели исполнения судебных решений средств, необходимых для исполнения иных расходных обязательств, - то обстоятельство, что органы публично-правового образования в рассматриваемой ситуации не прибегли к институту заявления об отсрочке или рассрочке исполнения судебного акта в соответствии с процессуальным законодательством. Хотя такое поведение сомнительно с точки зрения требований процессуальной добросовестности, это не снимает вопроса о возможном наличии экстраординарной ситуации, в которой выход за пределы установленного оспариваемым </w:t>
      </w:r>
      <w:hyperlink w:history="0" r:id="rId135" w:tooltip="&quot;Бюджетный кодекс Российской Федерации&quot; от 31.07.1998 N 145-ФЗ (ред. от 31.07.2025) {КонсультантПлюс}">
        <w:r>
          <w:rPr>
            <w:sz w:val="24"/>
            <w:color w:val="0000ff"/>
          </w:rPr>
          <w:t xml:space="preserve">положением</w:t>
        </w:r>
      </w:hyperlink>
      <w:r>
        <w:rPr>
          <w:sz w:val="24"/>
        </w:rPr>
        <w:t xml:space="preserve"> трехмесячного срока исполнения судебного акта может быть объясним.</w:t>
      </w:r>
    </w:p>
    <w:p>
      <w:pPr>
        <w:pStyle w:val="0"/>
        <w:spacing w:before="240" w:lineRule="auto"/>
        <w:ind w:firstLine="540"/>
        <w:jc w:val="both"/>
      </w:pPr>
      <w:r>
        <w:rPr>
          <w:sz w:val="24"/>
        </w:rPr>
        <w:t xml:space="preserve">В широком смысле оценка несоблюдения установленного </w:t>
      </w:r>
      <w:hyperlink w:history="0" r:id="rId136" w:tooltip="&quot;Бюджетный кодекс Российской Федерации&quot; от 31.07.1998 N 145-ФЗ (ред. от 31.07.2025) {КонсультантПлюс}">
        <w:r>
          <w:rPr>
            <w:sz w:val="24"/>
            <w:color w:val="0000ff"/>
          </w:rPr>
          <w:t xml:space="preserve">пунктом 6 статьи 242.2</w:t>
        </w:r>
      </w:hyperlink>
      <w:r>
        <w:rPr>
          <w:sz w:val="24"/>
        </w:rPr>
        <w:t xml:space="preserve"> Бюджетного кодекса Российской Федерации срока - притом что речь идет о вынужденном в конкретных обстоятельствах выборе органами публично-правового образования приоритетов расходования бюджетных средств - близка к той оценке, которая осуществляется при определении возможности применения правового института крайней необходимости, предусмотренного законодательством (об административной и уголовной ответственности, о гражданско-правовой ответственности за причинение вреда и т.д.). Будучи по своей природе безусловным вредом для конституционных ценностей, несвоевременное исполнение судебного решения по обращению взыскания на средства бюджета должно быть при возникновении спора сопоставлено судом - с точки зрения значительности вреда и возможности предотвращения его иным образом - с тем вредом, который мог бы быть причинен другим защищаемым </w:t>
      </w:r>
      <w:hyperlink w:history="0" r:id="rId1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федеральными законами ценностям в случае перераспределения (направления) бюджетных средств на его исполнение.</w:t>
      </w:r>
    </w:p>
    <w:p>
      <w:pPr>
        <w:pStyle w:val="0"/>
        <w:spacing w:before="240" w:lineRule="auto"/>
        <w:ind w:firstLine="540"/>
        <w:jc w:val="both"/>
      </w:pPr>
      <w:r>
        <w:rPr>
          <w:sz w:val="24"/>
        </w:rPr>
        <w:t xml:space="preserve">7.3. Таким образом, </w:t>
      </w:r>
      <w:hyperlink w:history="0" r:id="rId138" w:tooltip="&quot;Бюджетный кодекс Российской Федерации&quot; от 31.07.1998 N 145-ФЗ (ред. от 31.07.2025) {КонсультантПлюс}">
        <w:r>
          <w:rPr>
            <w:sz w:val="24"/>
            <w:color w:val="0000ff"/>
          </w:rPr>
          <w:t xml:space="preserve">пункт 6 статьи 242.2</w:t>
        </w:r>
      </w:hyperlink>
      <w:r>
        <w:rPr>
          <w:sz w:val="24"/>
        </w:rPr>
        <w:t xml:space="preserve"> Бюджетного кодекса Российской Федерации как элемент правового механизма исполнения судебных актов по обращению взыскания на средства бюджетов бюджетной системы Российской Федерации, установленного </w:t>
      </w:r>
      <w:hyperlink w:history="0" r:id="rId139" w:tooltip="&quot;Бюджетный кодекс Российской Федерации&quot; от 31.07.1998 N 145-ФЗ (ред. от 31.07.2025) {КонсультантПлюс}">
        <w:r>
          <w:rPr>
            <w:sz w:val="24"/>
            <w:color w:val="0000ff"/>
          </w:rPr>
          <w:t xml:space="preserve">главой 24.1</w:t>
        </w:r>
      </w:hyperlink>
      <w:r>
        <w:rPr>
          <w:sz w:val="24"/>
        </w:rPr>
        <w:t xml:space="preserve"> этого Кодекса, направлен на обеспечение своевременного исполнения таких судебных актов с учетом возможности перераспределения (направления) на данные цели бюджетных средств на стадии исполнения бюджета и посредством внесения изменений в закон (решение) о бюджете. При этом он действует в системе правового регулирования, которое по своему содержанию позволяет публичному субъекту либо своевременно исполнить соответствующее судебное решение с учетом непрерывности осуществления публичных функций и обеспечения адресности и целевого характера бюджетных средств, либо - при объективном отсутствии такой возможности в связи с необходимостью осуществления полномочий, неосуществление или ненадлежащее осуществление которых могут повлечь наступление в конкретных социально-экономических условиях существенных негативных последствий для защищаемых </w:t>
      </w:r>
      <w:hyperlink w:history="0" r:id="rId1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федеральными законами ценностей, - не претерпевать несоразмерных неблагоприятных последствий пропуска срока исполнения судебного решения, притом что гарантией обеспечения интересов взыскателя в соответствии с процессуальным законодательством является механизм индексации присужденных судом денежных сумм.</w:t>
      </w:r>
    </w:p>
    <w:p>
      <w:pPr>
        <w:pStyle w:val="0"/>
        <w:spacing w:before="240" w:lineRule="auto"/>
        <w:ind w:firstLine="540"/>
        <w:jc w:val="both"/>
      </w:pPr>
      <w:r>
        <w:rPr>
          <w:sz w:val="24"/>
        </w:rPr>
        <w:t xml:space="preserve">Исходя из изложенного и руководствуясь </w:t>
      </w:r>
      <w:hyperlink w:history="0" r:id="rId1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4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4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4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4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4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4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и </w:t>
      </w:r>
      <w:hyperlink w:history="0" r:id="rId15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87</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both"/>
      </w:pPr>
      <w:r>
        <w:rPr>
          <w:sz w:val="24"/>
        </w:rPr>
      </w:r>
    </w:p>
    <w:p>
      <w:pPr>
        <w:pStyle w:val="0"/>
        <w:jc w:val="center"/>
      </w:pPr>
      <w:r>
        <w:rPr>
          <w:sz w:val="24"/>
        </w:rPr>
        <w:t xml:space="preserve">постановил:</w:t>
      </w:r>
    </w:p>
    <w:p>
      <w:pPr>
        <w:pStyle w:val="0"/>
        <w:jc w:val="both"/>
      </w:pPr>
      <w:r>
        <w:rPr>
          <w:sz w:val="24"/>
        </w:rPr>
      </w:r>
    </w:p>
    <w:p>
      <w:pPr>
        <w:pStyle w:val="0"/>
        <w:ind w:firstLine="540"/>
        <w:jc w:val="both"/>
      </w:pPr>
      <w:r>
        <w:rPr>
          <w:sz w:val="24"/>
        </w:rPr>
        <w:t xml:space="preserve">1. Признать </w:t>
      </w:r>
      <w:hyperlink w:history="0" r:id="rId151" w:tooltip="&quot;Бюджетный кодекс Российской Федерации&quot; от 31.07.1998 N 145-ФЗ (ред. от 31.07.2025) {КонсультантПлюс}">
        <w:r>
          <w:rPr>
            <w:sz w:val="24"/>
            <w:color w:val="0000ff"/>
          </w:rPr>
          <w:t xml:space="preserve">пункт 6 статьи 242.2</w:t>
        </w:r>
      </w:hyperlink>
      <w:r>
        <w:rPr>
          <w:sz w:val="24"/>
        </w:rPr>
        <w:t xml:space="preserve"> Бюджетного кодекса Российской Федерации не противоречащим </w:t>
      </w:r>
      <w:hyperlink w:history="0" r:id="rId1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устанавливая специальный срок исполнения судебных актов по обращению взыскания на средства бюджетов бюджетной системы Российской Федерации, в рамках которого законодательно обеспечена возможность принять меры по перераспределению (направлению) бюджетных средств, необходимых для исполнения таких судебных актов, как на стадии исполнения бюджета, так и посредством внесения изменений в закон (решение) о бюджете, по своему конституционно-правовому смыслу в системе действующего правового регулирования он:</w:t>
      </w:r>
    </w:p>
    <w:p>
      <w:pPr>
        <w:pStyle w:val="0"/>
        <w:spacing w:before="240" w:lineRule="auto"/>
        <w:ind w:firstLine="540"/>
        <w:jc w:val="both"/>
      </w:pPr>
      <w:r>
        <w:rPr>
          <w:sz w:val="24"/>
        </w:rPr>
        <w:t xml:space="preserve">предполагает учет судами при рассмотрении дел, предметом оценки в которых является пропуск срока исполнения таких судебных актов, возможности наступления в конкретных социально-экономических условиях существенных негативных последствий для защищаемых </w:t>
      </w:r>
      <w:hyperlink w:history="0" r:id="rId1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федеральными законами ценностей в случае перераспределения (направления) на эти цели средств, необходимых для исполнения иных расходных обязательств;</w:t>
      </w:r>
    </w:p>
    <w:p>
      <w:pPr>
        <w:pStyle w:val="0"/>
        <w:spacing w:before="240" w:lineRule="auto"/>
        <w:ind w:firstLine="540"/>
        <w:jc w:val="both"/>
      </w:pPr>
      <w:r>
        <w:rPr>
          <w:sz w:val="24"/>
        </w:rPr>
        <w:t xml:space="preserve">не допускает в случае признания судом незаконным бездействия, связанного с пропуском срока исполнения таких судебных актов, применения вместо установленного бюджетным законодательством порядка их исполнения предусмотренных Федеральным </w:t>
      </w:r>
      <w:hyperlink w:history="0" r:id="rId154" w:tooltip="Федеральный закон от 02.10.2007 N 229-ФЗ (ред. от 31.07.2025) &quot;Об исполнительном производстве&quot; {КонсультантПлюс}">
        <w:r>
          <w:rPr>
            <w:sz w:val="24"/>
            <w:color w:val="0000ff"/>
          </w:rPr>
          <w:t xml:space="preserve">законом</w:t>
        </w:r>
      </w:hyperlink>
      <w:r>
        <w:rPr>
          <w:sz w:val="24"/>
        </w:rPr>
        <w:t xml:space="preserve"> "Об исполнительном производстве" мер принудительного исполнения требований неимущественного характера;</w:t>
      </w:r>
    </w:p>
    <w:p>
      <w:pPr>
        <w:pStyle w:val="0"/>
        <w:spacing w:before="240" w:lineRule="auto"/>
        <w:ind w:firstLine="540"/>
        <w:jc w:val="both"/>
      </w:pPr>
      <w:r>
        <w:rPr>
          <w:sz w:val="24"/>
        </w:rPr>
        <w:t xml:space="preserve">не препятствует обеспечению интересов взыскателя по таким судебным актам в случае задержки исполнения посредством, по крайней мере, предусмотренного процессуальным законодательством механизма индексации присужденных судом денежных сумм.</w:t>
      </w:r>
    </w:p>
    <w:p>
      <w:pPr>
        <w:pStyle w:val="0"/>
        <w:spacing w:before="240" w:lineRule="auto"/>
        <w:ind w:firstLine="540"/>
        <w:jc w:val="both"/>
      </w:pPr>
      <w:r>
        <w:rPr>
          <w:sz w:val="24"/>
        </w:rPr>
        <w:t xml:space="preserve">2. Конституционно-правовой смысл </w:t>
      </w:r>
      <w:hyperlink w:history="0" r:id="rId155" w:tooltip="&quot;Бюджетный кодекс Российской Федерации&quot; от 31.07.1998 N 145-ФЗ (ред. от 31.07.2025) {КонсультантПлюс}">
        <w:r>
          <w:rPr>
            <w:sz w:val="24"/>
            <w:color w:val="0000ff"/>
          </w:rPr>
          <w:t xml:space="preserve">пункта 6 статьи 242.2</w:t>
        </w:r>
      </w:hyperlink>
      <w:r>
        <w:rPr>
          <w:sz w:val="24"/>
        </w:rPr>
        <w:t xml:space="preserve"> Бюджетного кодекса Российской Федерации, выявленный Конституционным Судом Российской Федерации в настоящем Постановлении, является общеобязательным и исключает любое иное истолкование данного положения в правоприменительной практике.</w:t>
      </w:r>
    </w:p>
    <w:p>
      <w:pPr>
        <w:pStyle w:val="0"/>
        <w:spacing w:before="240" w:lineRule="auto"/>
        <w:ind w:firstLine="540"/>
        <w:jc w:val="both"/>
      </w:pPr>
      <w:r>
        <w:rPr>
          <w:sz w:val="24"/>
        </w:rPr>
        <w:t xml:space="preserve">3.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4.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56">
        <w:r>
          <w:rPr>
            <w:sz w:val="24"/>
            <w:color w:val="0000ff"/>
          </w:rPr>
          <w:t xml:space="preserve">www.pravo.gov.ru</w:t>
        </w:r>
      </w:hyperlink>
      <w:r>
        <w:rPr>
          <w:sz w:val="24"/>
        </w:rPr>
        <w:t xml:space="preserve">).</w:t>
      </w:r>
    </w:p>
    <w:p>
      <w:pPr>
        <w:pStyle w:val="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18.11.2025 N 39-П</w:t>
            <w:br/>
            <w:t>"По делу о проверке конституционности пункта 6 статьи 242.2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22.11.2025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18.11.2025 N 39-П "По делу о проверке конституционности пункта 6 статьи 242.2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22.11.2025&amp;dst=147&amp;field=134&amp;demo=2" TargetMode = "External"/><Relationship Id="rId8" Type="http://schemas.openxmlformats.org/officeDocument/2006/relationships/hyperlink" Target="https://login.consultant.ru/link/?req=doc&amp;base=LAW&amp;n=453320&amp;date=22.11.2025&amp;dst=100617&amp;field=134&amp;demo=2" TargetMode = "External"/><Relationship Id="rId9" Type="http://schemas.openxmlformats.org/officeDocument/2006/relationships/hyperlink" Target="https://login.consultant.ru/link/?req=doc&amp;base=LAW&amp;n=453320&amp;date=22.11.2025&amp;dst=100032&amp;field=134&amp;demo=2" TargetMode = "External"/><Relationship Id="rId10" Type="http://schemas.openxmlformats.org/officeDocument/2006/relationships/hyperlink" Target="https://login.consultant.ru/link/?req=doc&amp;base=LAW&amp;n=453320&amp;date=22.11.2025&amp;dst=100033&amp;field=134&amp;demo=2" TargetMode = "External"/><Relationship Id="rId11" Type="http://schemas.openxmlformats.org/officeDocument/2006/relationships/hyperlink" Target="https://login.consultant.ru/link/?req=doc&amp;base=LAW&amp;n=453320&amp;date=22.11.2025&amp;dst=31&amp;field=134&amp;demo=2" TargetMode = "External"/><Relationship Id="rId12" Type="http://schemas.openxmlformats.org/officeDocument/2006/relationships/hyperlink" Target="https://login.consultant.ru/link/?req=doc&amp;base=LAW&amp;n=453320&amp;date=22.11.2025&amp;dst=100210&amp;field=134&amp;demo=2" TargetMode = "External"/><Relationship Id="rId13" Type="http://schemas.openxmlformats.org/officeDocument/2006/relationships/hyperlink" Target="https://login.consultant.ru/link/?req=doc&amp;base=LAW&amp;n=453320&amp;date=22.11.2025&amp;dst=59&amp;field=134&amp;demo=2" TargetMode = "External"/><Relationship Id="rId14" Type="http://schemas.openxmlformats.org/officeDocument/2006/relationships/hyperlink" Target="https://login.consultant.ru/link/?req=doc&amp;base=LAW&amp;n=453320&amp;date=22.11.2025&amp;dst=100380&amp;field=134&amp;demo=2" TargetMode = "External"/><Relationship Id="rId15" Type="http://schemas.openxmlformats.org/officeDocument/2006/relationships/hyperlink" Target="https://login.consultant.ru/link/?req=doc&amp;base=LAW&amp;n=453320&amp;date=22.11.2025&amp;dst=100438&amp;field=134&amp;demo=2" TargetMode = "External"/><Relationship Id="rId16" Type="http://schemas.openxmlformats.org/officeDocument/2006/relationships/hyperlink" Target="https://login.consultant.ru/link/?req=doc&amp;base=LAW&amp;n=453320&amp;date=22.11.2025&amp;dst=100440&amp;field=134&amp;demo=2" TargetMode = "External"/><Relationship Id="rId17" Type="http://schemas.openxmlformats.org/officeDocument/2006/relationships/hyperlink" Target="https://login.consultant.ru/link/?req=doc&amp;base=LAW&amp;n=453320&amp;date=22.11.2025&amp;dst=100443&amp;field=134&amp;demo=2" TargetMode = "External"/><Relationship Id="rId18" Type="http://schemas.openxmlformats.org/officeDocument/2006/relationships/hyperlink" Target="https://login.consultant.ru/link/?req=doc&amp;base=LAW&amp;n=511241&amp;date=22.11.2025&amp;dst=102313&amp;field=134&amp;demo=2" TargetMode = "External"/><Relationship Id="rId19" Type="http://schemas.openxmlformats.org/officeDocument/2006/relationships/hyperlink" Target="https://login.consultant.ru/link/?req=doc&amp;base=LAW&amp;n=2875&amp;date=22.11.2025&amp;demo=2" TargetMode = "External"/><Relationship Id="rId20" Type="http://schemas.openxmlformats.org/officeDocument/2006/relationships/hyperlink" Target="https://login.consultant.ru/link/?req=doc&amp;base=LAW&amp;n=511241&amp;date=22.11.2025&amp;dst=102313&amp;field=134&amp;demo=2" TargetMode = "External"/><Relationship Id="rId21" Type="http://schemas.openxmlformats.org/officeDocument/2006/relationships/hyperlink" Target="https://login.consultant.ru/link/?req=doc&amp;base=LAW&amp;n=511241&amp;date=22.11.2025&amp;dst=102313&amp;field=134&amp;demo=2" TargetMode = "External"/><Relationship Id="rId22" Type="http://schemas.openxmlformats.org/officeDocument/2006/relationships/hyperlink" Target="https://login.consultant.ru/link/?req=doc&amp;base=LAW&amp;n=511241&amp;date=22.11.2025&amp;dst=102313&amp;field=134&amp;demo=2" TargetMode = "External"/><Relationship Id="rId23" Type="http://schemas.openxmlformats.org/officeDocument/2006/relationships/hyperlink" Target="https://login.consultant.ru/link/?req=doc&amp;base=LAW&amp;n=511241&amp;date=22.11.2025&amp;dst=103708&amp;field=134&amp;demo=2" TargetMode = "External"/><Relationship Id="rId24" Type="http://schemas.openxmlformats.org/officeDocument/2006/relationships/hyperlink" Target="https://login.consultant.ru/link/?req=doc&amp;base=LAW&amp;n=511241&amp;date=22.11.2025&amp;dst=1453&amp;field=134&amp;demo=2" TargetMode = "External"/><Relationship Id="rId25" Type="http://schemas.openxmlformats.org/officeDocument/2006/relationships/hyperlink" Target="https://login.consultant.ru/link/?req=doc&amp;base=LAW&amp;n=511241&amp;date=22.11.2025&amp;dst=102998&amp;field=134&amp;demo=2" TargetMode = "External"/><Relationship Id="rId26" Type="http://schemas.openxmlformats.org/officeDocument/2006/relationships/hyperlink" Target="https://login.consultant.ru/link/?req=doc&amp;base=LAW&amp;n=511241&amp;date=22.11.2025&amp;dst=102313&amp;field=134&amp;demo=2" TargetMode = "External"/><Relationship Id="rId27" Type="http://schemas.openxmlformats.org/officeDocument/2006/relationships/hyperlink" Target="https://login.consultant.ru/link/?req=doc&amp;base=LAW&amp;n=2875&amp;date=22.11.2025&amp;demo=2" TargetMode = "External"/><Relationship Id="rId28" Type="http://schemas.openxmlformats.org/officeDocument/2006/relationships/hyperlink" Target="https://login.consultant.ru/link/?req=doc&amp;base=LAW&amp;n=2875&amp;date=22.11.2025&amp;dst=100042&amp;field=134&amp;demo=2" TargetMode = "External"/><Relationship Id="rId29" Type="http://schemas.openxmlformats.org/officeDocument/2006/relationships/hyperlink" Target="https://login.consultant.ru/link/?req=doc&amp;base=LAW&amp;n=2875&amp;date=22.11.2025&amp;dst=100078&amp;field=134&amp;demo=2" TargetMode = "External"/><Relationship Id="rId30" Type="http://schemas.openxmlformats.org/officeDocument/2006/relationships/hyperlink" Target="https://login.consultant.ru/link/?req=doc&amp;base=LAW&amp;n=2875&amp;date=22.11.2025&amp;dst=28&amp;field=134&amp;demo=2" TargetMode = "External"/><Relationship Id="rId31" Type="http://schemas.openxmlformats.org/officeDocument/2006/relationships/hyperlink" Target="https://login.consultant.ru/link/?req=doc&amp;base=LAW&amp;n=2875&amp;date=22.11.2025&amp;dst=37&amp;field=134&amp;demo=2" TargetMode = "External"/><Relationship Id="rId32" Type="http://schemas.openxmlformats.org/officeDocument/2006/relationships/hyperlink" Target="https://login.consultant.ru/link/?req=doc&amp;base=LAW&amp;n=453320&amp;date=22.11.2025&amp;dst=100210&amp;field=134&amp;demo=2" TargetMode = "External"/><Relationship Id="rId33" Type="http://schemas.openxmlformats.org/officeDocument/2006/relationships/hyperlink" Target="https://login.consultant.ru/link/?req=doc&amp;base=LAW&amp;n=453320&amp;date=22.11.2025&amp;dst=100380&amp;field=134&amp;demo=2" TargetMode = "External"/><Relationship Id="rId34" Type="http://schemas.openxmlformats.org/officeDocument/2006/relationships/hyperlink" Target="https://login.consultant.ru/link/?req=doc&amp;base=LAW&amp;n=453320&amp;date=22.11.2025&amp;dst=100438&amp;field=134&amp;demo=2" TargetMode = "External"/><Relationship Id="rId35" Type="http://schemas.openxmlformats.org/officeDocument/2006/relationships/hyperlink" Target="https://login.consultant.ru/link/?req=doc&amp;base=LAW&amp;n=453320&amp;date=22.11.2025&amp;dst=100440&amp;field=134&amp;demo=2" TargetMode = "External"/><Relationship Id="rId36" Type="http://schemas.openxmlformats.org/officeDocument/2006/relationships/hyperlink" Target="https://login.consultant.ru/link/?req=doc&amp;base=LAW&amp;n=511241&amp;date=22.11.2025&amp;dst=102313&amp;field=134&amp;demo=2" TargetMode = "External"/><Relationship Id="rId37" Type="http://schemas.openxmlformats.org/officeDocument/2006/relationships/hyperlink" Target="https://login.consultant.ru/link/?req=doc&amp;base=LAW&amp;n=2875&amp;date=22.11.2025&amp;demo=2" TargetMode = "External"/><Relationship Id="rId38" Type="http://schemas.openxmlformats.org/officeDocument/2006/relationships/hyperlink" Target="https://login.consultant.ru/link/?req=doc&amp;base=LAW&amp;n=2875&amp;date=22.11.2025&amp;dst=100179&amp;field=134&amp;demo=2" TargetMode = "External"/><Relationship Id="rId39" Type="http://schemas.openxmlformats.org/officeDocument/2006/relationships/hyperlink" Target="https://login.consultant.ru/link/?req=doc&amp;base=LAW&amp;n=510515&amp;date=22.11.2025&amp;demo=2" TargetMode = "External"/><Relationship Id="rId40" Type="http://schemas.openxmlformats.org/officeDocument/2006/relationships/hyperlink" Target="https://login.consultant.ru/link/?req=doc&amp;base=LAW&amp;n=510515&amp;date=22.11.2025&amp;dst=100037&amp;field=134&amp;demo=2" TargetMode = "External"/><Relationship Id="rId41" Type="http://schemas.openxmlformats.org/officeDocument/2006/relationships/hyperlink" Target="https://login.consultant.ru/link/?req=doc&amp;base=LAW&amp;n=30212&amp;date=22.11.2025&amp;demo=2" TargetMode = "External"/><Relationship Id="rId42" Type="http://schemas.openxmlformats.org/officeDocument/2006/relationships/hyperlink" Target="https://login.consultant.ru/link/?req=doc&amp;base=LAW&amp;n=450280&amp;date=22.11.2025&amp;demo=2" TargetMode = "External"/><Relationship Id="rId43" Type="http://schemas.openxmlformats.org/officeDocument/2006/relationships/hyperlink" Target="https://login.consultant.ru/link/?req=doc&amp;base=LAW&amp;n=467919&amp;date=22.11.2025&amp;demo=2" TargetMode = "External"/><Relationship Id="rId44" Type="http://schemas.openxmlformats.org/officeDocument/2006/relationships/hyperlink" Target="https://login.consultant.ru/link/?req=doc&amp;base=LAW&amp;n=511241&amp;date=22.11.2025&amp;dst=1165&amp;field=134&amp;demo=2" TargetMode = "External"/><Relationship Id="rId45" Type="http://schemas.openxmlformats.org/officeDocument/2006/relationships/hyperlink" Target="https://login.consultant.ru/link/?req=doc&amp;base=LAW&amp;n=2875&amp;date=22.11.2025&amp;dst=38&amp;field=134&amp;demo=2" TargetMode = "External"/><Relationship Id="rId46" Type="http://schemas.openxmlformats.org/officeDocument/2006/relationships/hyperlink" Target="https://login.consultant.ru/link/?req=doc&amp;base=LAW&amp;n=499437&amp;date=22.11.2025&amp;demo=2" TargetMode = "External"/><Relationship Id="rId47" Type="http://schemas.openxmlformats.org/officeDocument/2006/relationships/hyperlink" Target="https://login.consultant.ru/link/?req=doc&amp;base=ARB&amp;n=516580&amp;date=22.11.2025&amp;demo=2" TargetMode = "External"/><Relationship Id="rId48" Type="http://schemas.openxmlformats.org/officeDocument/2006/relationships/hyperlink" Target="https://login.consultant.ru/link/?req=doc&amp;base=ARB&amp;n=646578&amp;date=22.11.2025&amp;demo=2" TargetMode = "External"/><Relationship Id="rId49" Type="http://schemas.openxmlformats.org/officeDocument/2006/relationships/hyperlink" Target="https://login.consultant.ru/link/?req=doc&amp;base=LAW&amp;n=2875&amp;date=22.11.2025&amp;dst=100078&amp;field=134&amp;demo=2" TargetMode = "External"/><Relationship Id="rId50" Type="http://schemas.openxmlformats.org/officeDocument/2006/relationships/hyperlink" Target="https://login.consultant.ru/link/?req=doc&amp;base=LAW&amp;n=54659&amp;date=22.11.2025&amp;demo=2" TargetMode = "External"/><Relationship Id="rId51" Type="http://schemas.openxmlformats.org/officeDocument/2006/relationships/hyperlink" Target="https://login.consultant.ru/link/?req=doc&amp;base=LAW&amp;n=390648&amp;date=22.11.2025&amp;demo=2" TargetMode = "External"/><Relationship Id="rId52" Type="http://schemas.openxmlformats.org/officeDocument/2006/relationships/hyperlink" Target="https://login.consultant.ru/link/?req=doc&amp;base=LAW&amp;n=450280&amp;date=22.11.2025&amp;demo=2" TargetMode = "External"/><Relationship Id="rId53" Type="http://schemas.openxmlformats.org/officeDocument/2006/relationships/hyperlink" Target="https://login.consultant.ru/link/?req=doc&amp;base=LAW&amp;n=435706&amp;date=22.11.2025&amp;demo=2" TargetMode = "External"/><Relationship Id="rId54" Type="http://schemas.openxmlformats.org/officeDocument/2006/relationships/hyperlink" Target="https://login.consultant.ru/link/?req=doc&amp;base=LAW&amp;n=503869&amp;date=22.11.2025&amp;demo=2" TargetMode = "External"/><Relationship Id="rId55" Type="http://schemas.openxmlformats.org/officeDocument/2006/relationships/hyperlink" Target="https://login.consultant.ru/link/?req=doc&amp;base=LAW&amp;n=509369&amp;date=22.11.2025&amp;demo=2" TargetMode = "External"/><Relationship Id="rId56" Type="http://schemas.openxmlformats.org/officeDocument/2006/relationships/hyperlink" Target="https://login.consultant.ru/link/?req=doc&amp;base=LAW&amp;n=511241&amp;date=22.11.2025&amp;dst=6653&amp;field=134&amp;demo=2" TargetMode = "External"/><Relationship Id="rId57" Type="http://schemas.openxmlformats.org/officeDocument/2006/relationships/hyperlink" Target="https://login.consultant.ru/link/?req=doc&amp;base=LAW&amp;n=511241&amp;date=22.11.2025&amp;demo=2" TargetMode = "External"/><Relationship Id="rId58" Type="http://schemas.openxmlformats.org/officeDocument/2006/relationships/hyperlink" Target="https://login.consultant.ru/link/?req=doc&amp;base=LAW&amp;n=450280&amp;date=22.11.2025&amp;demo=2" TargetMode = "External"/><Relationship Id="rId59" Type="http://schemas.openxmlformats.org/officeDocument/2006/relationships/hyperlink" Target="https://login.consultant.ru/link/?req=doc&amp;base=LAW&amp;n=467919&amp;date=22.11.2025&amp;demo=2" TargetMode = "External"/><Relationship Id="rId60" Type="http://schemas.openxmlformats.org/officeDocument/2006/relationships/hyperlink" Target="https://login.consultant.ru/link/?req=doc&amp;base=LAW&amp;n=511241&amp;date=22.11.2025&amp;dst=102998&amp;field=134&amp;demo=2" TargetMode = "External"/><Relationship Id="rId61" Type="http://schemas.openxmlformats.org/officeDocument/2006/relationships/hyperlink" Target="https://login.consultant.ru/link/?req=doc&amp;base=LAW&amp;n=511241&amp;date=22.11.2025&amp;demo=2" TargetMode = "External"/><Relationship Id="rId62" Type="http://schemas.openxmlformats.org/officeDocument/2006/relationships/hyperlink" Target="https://login.consultant.ru/link/?req=doc&amp;base=LAW&amp;n=511241&amp;date=22.11.2025&amp;dst=102999&amp;field=134&amp;demo=2" TargetMode = "External"/><Relationship Id="rId63" Type="http://schemas.openxmlformats.org/officeDocument/2006/relationships/hyperlink" Target="https://login.consultant.ru/link/?req=doc&amp;base=LAW&amp;n=511241&amp;date=22.11.2025&amp;dst=103000&amp;field=134&amp;demo=2" TargetMode = "External"/><Relationship Id="rId64" Type="http://schemas.openxmlformats.org/officeDocument/2006/relationships/hyperlink" Target="https://login.consultant.ru/link/?req=doc&amp;base=LAW&amp;n=511241&amp;date=22.11.2025&amp;dst=103001&amp;field=134&amp;demo=2" TargetMode = "External"/><Relationship Id="rId65" Type="http://schemas.openxmlformats.org/officeDocument/2006/relationships/hyperlink" Target="https://login.consultant.ru/link/?req=doc&amp;base=LAW&amp;n=511241&amp;date=22.11.2025&amp;dst=102312&amp;field=134&amp;demo=2" TargetMode = "External"/><Relationship Id="rId66" Type="http://schemas.openxmlformats.org/officeDocument/2006/relationships/hyperlink" Target="https://login.consultant.ru/link/?req=doc&amp;base=LAW&amp;n=511241&amp;date=22.11.2025&amp;dst=102313&amp;field=134&amp;demo=2" TargetMode = "External"/><Relationship Id="rId67" Type="http://schemas.openxmlformats.org/officeDocument/2006/relationships/hyperlink" Target="https://login.consultant.ru/link/?req=doc&amp;base=LAW&amp;n=94059&amp;date=22.11.2025&amp;demo=2" TargetMode = "External"/><Relationship Id="rId68" Type="http://schemas.openxmlformats.org/officeDocument/2006/relationships/hyperlink" Target="https://login.consultant.ru/link/?req=doc&amp;base=LAW&amp;n=502254&amp;date=22.11.2025&amp;dst=102163&amp;field=134&amp;demo=2" TargetMode = "External"/><Relationship Id="rId69" Type="http://schemas.openxmlformats.org/officeDocument/2006/relationships/hyperlink" Target="https://login.consultant.ru/link/?req=doc&amp;base=LAW&amp;n=511241&amp;date=22.11.2025&amp;dst=102998&amp;field=134&amp;demo=2" TargetMode = "External"/><Relationship Id="rId70" Type="http://schemas.openxmlformats.org/officeDocument/2006/relationships/hyperlink" Target="https://login.consultant.ru/link/?req=doc&amp;base=LAW&amp;n=450280&amp;date=22.11.2025&amp;demo=2" TargetMode = "External"/><Relationship Id="rId71" Type="http://schemas.openxmlformats.org/officeDocument/2006/relationships/hyperlink" Target="https://login.consultant.ru/link/?req=doc&amp;base=ARB&amp;n=279038&amp;date=22.11.2025&amp;demo=2" TargetMode = "External"/><Relationship Id="rId72" Type="http://schemas.openxmlformats.org/officeDocument/2006/relationships/hyperlink" Target="https://login.consultant.ru/link/?req=doc&amp;base=ARB&amp;n=446466&amp;date=22.11.2025&amp;demo=2" TargetMode = "External"/><Relationship Id="rId73" Type="http://schemas.openxmlformats.org/officeDocument/2006/relationships/hyperlink" Target="https://login.consultant.ru/link/?req=doc&amp;base=LAW&amp;n=502254&amp;date=22.11.2025&amp;dst=2106&amp;field=134&amp;demo=2" TargetMode = "External"/><Relationship Id="rId74" Type="http://schemas.openxmlformats.org/officeDocument/2006/relationships/hyperlink" Target="https://login.consultant.ru/link/?req=doc&amp;base=LAW&amp;n=511272&amp;date=22.11.2025&amp;dst=2131&amp;field=134&amp;demo=2" TargetMode = "External"/><Relationship Id="rId75" Type="http://schemas.openxmlformats.org/officeDocument/2006/relationships/hyperlink" Target="https://login.consultant.ru/link/?req=doc&amp;base=LAW&amp;n=511308&amp;date=22.11.2025&amp;dst=1081&amp;field=134&amp;demo=2" TargetMode = "External"/><Relationship Id="rId76" Type="http://schemas.openxmlformats.org/officeDocument/2006/relationships/hyperlink" Target="https://login.consultant.ru/link/?req=doc&amp;base=LAW&amp;n=511073&amp;date=22.11.2025&amp;dst=695&amp;field=134&amp;demo=2" TargetMode = "External"/><Relationship Id="rId77" Type="http://schemas.openxmlformats.org/officeDocument/2006/relationships/hyperlink" Target="https://login.consultant.ru/link/?req=doc&amp;base=LAW&amp;n=511241&amp;date=22.11.2025&amp;dst=100169&amp;field=134&amp;demo=2" TargetMode = "External"/><Relationship Id="rId78" Type="http://schemas.openxmlformats.org/officeDocument/2006/relationships/hyperlink" Target="https://login.consultant.ru/link/?req=doc&amp;base=LAW&amp;n=511241&amp;date=22.11.2025&amp;dst=100197&amp;field=134&amp;demo=2" TargetMode = "External"/><Relationship Id="rId79" Type="http://schemas.openxmlformats.org/officeDocument/2006/relationships/hyperlink" Target="https://login.consultant.ru/link/?req=doc&amp;base=LAW&amp;n=511241&amp;date=22.11.2025&amp;dst=103108&amp;field=134&amp;demo=2" TargetMode = "External"/><Relationship Id="rId80" Type="http://schemas.openxmlformats.org/officeDocument/2006/relationships/hyperlink" Target="https://login.consultant.ru/link/?req=doc&amp;base=LAW&amp;n=511241&amp;date=22.11.2025&amp;dst=102998&amp;field=134&amp;demo=2" TargetMode = "External"/><Relationship Id="rId81" Type="http://schemas.openxmlformats.org/officeDocument/2006/relationships/hyperlink" Target="https://login.consultant.ru/link/?req=doc&amp;base=LAW&amp;n=511241&amp;date=22.11.2025&amp;demo=2" TargetMode = "External"/><Relationship Id="rId82" Type="http://schemas.openxmlformats.org/officeDocument/2006/relationships/hyperlink" Target="https://login.consultant.ru/link/?req=doc&amp;base=LAW&amp;n=511241&amp;date=22.11.2025&amp;dst=1359&amp;field=134&amp;demo=2" TargetMode = "External"/><Relationship Id="rId83" Type="http://schemas.openxmlformats.org/officeDocument/2006/relationships/hyperlink" Target="https://login.consultant.ru/link/?req=doc&amp;base=LAW&amp;n=511241&amp;date=22.11.2025&amp;dst=103664&amp;field=134&amp;demo=2" TargetMode = "External"/><Relationship Id="rId84" Type="http://schemas.openxmlformats.org/officeDocument/2006/relationships/hyperlink" Target="https://login.consultant.ru/link/?req=doc&amp;base=LAW&amp;n=511241&amp;date=22.11.2025&amp;dst=102312&amp;field=134&amp;demo=2" TargetMode = "External"/><Relationship Id="rId85" Type="http://schemas.openxmlformats.org/officeDocument/2006/relationships/hyperlink" Target="https://login.consultant.ru/link/?req=doc&amp;base=LAW&amp;n=511241&amp;date=22.11.2025&amp;dst=826&amp;field=134&amp;demo=2" TargetMode = "External"/><Relationship Id="rId86" Type="http://schemas.openxmlformats.org/officeDocument/2006/relationships/hyperlink" Target="https://login.consultant.ru/link/?req=doc&amp;base=LAW&amp;n=511241&amp;date=22.11.2025&amp;dst=4294&amp;field=134&amp;demo=2" TargetMode = "External"/><Relationship Id="rId87" Type="http://schemas.openxmlformats.org/officeDocument/2006/relationships/hyperlink" Target="https://login.consultant.ru/link/?req=doc&amp;base=LAW&amp;n=94059&amp;date=22.11.2025&amp;demo=2" TargetMode = "External"/><Relationship Id="rId88" Type="http://schemas.openxmlformats.org/officeDocument/2006/relationships/hyperlink" Target="https://login.consultant.ru/link/?req=doc&amp;base=LAW&amp;n=503576&amp;date=22.11.2025&amp;demo=2" TargetMode = "External"/><Relationship Id="rId89" Type="http://schemas.openxmlformats.org/officeDocument/2006/relationships/hyperlink" Target="https://login.consultant.ru/link/?req=doc&amp;base=LAW&amp;n=511241&amp;date=22.11.2025&amp;dst=488&amp;field=134&amp;demo=2" TargetMode = "External"/><Relationship Id="rId90" Type="http://schemas.openxmlformats.org/officeDocument/2006/relationships/hyperlink" Target="https://login.consultant.ru/link/?req=doc&amp;base=LAW&amp;n=511241&amp;date=22.11.2025&amp;dst=7888&amp;field=134&amp;demo=2" TargetMode = "External"/><Relationship Id="rId91" Type="http://schemas.openxmlformats.org/officeDocument/2006/relationships/hyperlink" Target="https://login.consultant.ru/link/?req=doc&amp;base=LAW&amp;n=511241&amp;date=22.11.2025&amp;dst=7888&amp;field=134&amp;demo=2" TargetMode = "External"/><Relationship Id="rId92" Type="http://schemas.openxmlformats.org/officeDocument/2006/relationships/hyperlink" Target="https://login.consultant.ru/link/?req=doc&amp;base=LAW&amp;n=511241&amp;date=22.11.2025&amp;dst=102998&amp;field=134&amp;demo=2" TargetMode = "External"/><Relationship Id="rId93" Type="http://schemas.openxmlformats.org/officeDocument/2006/relationships/hyperlink" Target="https://login.consultant.ru/link/?req=doc&amp;base=LAW&amp;n=511241&amp;date=22.11.2025&amp;dst=7888&amp;field=134&amp;demo=2" TargetMode = "External"/><Relationship Id="rId94" Type="http://schemas.openxmlformats.org/officeDocument/2006/relationships/hyperlink" Target="https://login.consultant.ru/link/?req=doc&amp;base=LAW&amp;n=2875&amp;date=22.11.2025&amp;dst=100078&amp;field=134&amp;demo=2" TargetMode = "External"/><Relationship Id="rId95" Type="http://schemas.openxmlformats.org/officeDocument/2006/relationships/hyperlink" Target="https://login.consultant.ru/link/?req=doc&amp;base=LAW&amp;n=2875&amp;date=22.11.2025&amp;dst=100179&amp;field=134&amp;demo=2" TargetMode = "External"/><Relationship Id="rId96" Type="http://schemas.openxmlformats.org/officeDocument/2006/relationships/hyperlink" Target="https://login.consultant.ru/link/?req=doc&amp;base=LAW&amp;n=2875&amp;date=22.11.2025&amp;dst=100209&amp;field=134&amp;demo=2" TargetMode = "External"/><Relationship Id="rId97" Type="http://schemas.openxmlformats.org/officeDocument/2006/relationships/hyperlink" Target="https://login.consultant.ru/link/?req=doc&amp;base=LAW&amp;n=511241&amp;date=22.11.2025&amp;dst=7888&amp;field=134&amp;demo=2" TargetMode = "External"/><Relationship Id="rId98" Type="http://schemas.openxmlformats.org/officeDocument/2006/relationships/hyperlink" Target="https://login.consultant.ru/link/?req=doc&amp;base=LAW&amp;n=511241&amp;date=22.11.2025&amp;dst=1455&amp;field=134&amp;demo=2" TargetMode = "External"/><Relationship Id="rId99" Type="http://schemas.openxmlformats.org/officeDocument/2006/relationships/hyperlink" Target="https://login.consultant.ru/link/?req=doc&amp;base=LAW&amp;n=511241&amp;date=22.11.2025&amp;dst=1182&amp;field=134&amp;demo=2" TargetMode = "External"/><Relationship Id="rId100" Type="http://schemas.openxmlformats.org/officeDocument/2006/relationships/hyperlink" Target="https://login.consultant.ru/link/?req=doc&amp;base=LAW&amp;n=511241&amp;date=22.11.2025&amp;dst=6491&amp;field=134&amp;demo=2" TargetMode = "External"/><Relationship Id="rId101" Type="http://schemas.openxmlformats.org/officeDocument/2006/relationships/hyperlink" Target="https://login.consultant.ru/link/?req=doc&amp;base=LAW&amp;n=511241&amp;date=22.11.2025&amp;dst=102313&amp;field=134&amp;demo=2" TargetMode = "External"/><Relationship Id="rId102" Type="http://schemas.openxmlformats.org/officeDocument/2006/relationships/hyperlink" Target="https://login.consultant.ru/link/?req=doc&amp;base=LAW&amp;n=2875&amp;date=22.11.2025&amp;demo=2" TargetMode = "External"/><Relationship Id="rId103" Type="http://schemas.openxmlformats.org/officeDocument/2006/relationships/hyperlink" Target="https://login.consultant.ru/link/?req=doc&amp;base=LAW&amp;n=511241&amp;date=22.11.2025&amp;dst=102313&amp;field=134&amp;demo=2" TargetMode = "External"/><Relationship Id="rId104" Type="http://schemas.openxmlformats.org/officeDocument/2006/relationships/hyperlink" Target="https://login.consultant.ru/link/?req=doc&amp;base=LAW&amp;n=2875&amp;date=22.11.2025&amp;demo=2" TargetMode = "External"/><Relationship Id="rId105" Type="http://schemas.openxmlformats.org/officeDocument/2006/relationships/hyperlink" Target="https://login.consultant.ru/link/?req=doc&amp;base=LAW&amp;n=511241&amp;date=22.11.2025&amp;dst=102313&amp;field=134&amp;demo=2" TargetMode = "External"/><Relationship Id="rId106" Type="http://schemas.openxmlformats.org/officeDocument/2006/relationships/hyperlink" Target="https://login.consultant.ru/link/?req=doc&amp;base=LAW&amp;n=511241&amp;date=22.11.2025&amp;dst=6651&amp;field=134&amp;demo=2" TargetMode = "External"/><Relationship Id="rId107" Type="http://schemas.openxmlformats.org/officeDocument/2006/relationships/hyperlink" Target="https://login.consultant.ru/link/?req=doc&amp;base=LAW&amp;n=511073&amp;date=22.11.2025&amp;dst=765&amp;field=134&amp;demo=2" TargetMode = "External"/><Relationship Id="rId108" Type="http://schemas.openxmlformats.org/officeDocument/2006/relationships/hyperlink" Target="https://login.consultant.ru/link/?req=doc&amp;base=LAW&amp;n=98203&amp;date=22.11.2025&amp;demo=2" TargetMode = "External"/><Relationship Id="rId109" Type="http://schemas.openxmlformats.org/officeDocument/2006/relationships/hyperlink" Target="https://login.consultant.ru/link/?req=doc&amp;base=LAW&amp;n=511241&amp;date=22.11.2025&amp;demo=2" TargetMode = "External"/><Relationship Id="rId110" Type="http://schemas.openxmlformats.org/officeDocument/2006/relationships/hyperlink" Target="https://login.consultant.ru/link/?req=doc&amp;base=LAW&amp;n=511241&amp;date=22.11.2025&amp;demo=2" TargetMode = "External"/><Relationship Id="rId111" Type="http://schemas.openxmlformats.org/officeDocument/2006/relationships/hyperlink" Target="https://login.consultant.ru/link/?req=doc&amp;base=LAW&amp;n=511241&amp;date=22.11.2025&amp;dst=6651&amp;field=134&amp;demo=2" TargetMode = "External"/><Relationship Id="rId112" Type="http://schemas.openxmlformats.org/officeDocument/2006/relationships/hyperlink" Target="https://login.consultant.ru/link/?req=doc&amp;base=LAW&amp;n=511073&amp;date=22.11.2025&amp;dst=765&amp;field=134&amp;demo=2" TargetMode = "External"/><Relationship Id="rId113" Type="http://schemas.openxmlformats.org/officeDocument/2006/relationships/hyperlink" Target="https://login.consultant.ru/link/?req=doc&amp;base=LAW&amp;n=511073&amp;date=22.11.2025&amp;dst=100215&amp;field=134&amp;demo=2" TargetMode = "External"/><Relationship Id="rId114" Type="http://schemas.openxmlformats.org/officeDocument/2006/relationships/hyperlink" Target="https://login.consultant.ru/link/?req=doc&amp;base=LAW&amp;n=325778&amp;date=22.11.2025&amp;dst=100005&amp;field=134&amp;demo=2" TargetMode = "External"/><Relationship Id="rId115" Type="http://schemas.openxmlformats.org/officeDocument/2006/relationships/hyperlink" Target="https://login.consultant.ru/link/?req=doc&amp;base=LAW&amp;n=511073&amp;date=22.11.2025&amp;demo=2" TargetMode = "External"/><Relationship Id="rId116" Type="http://schemas.openxmlformats.org/officeDocument/2006/relationships/hyperlink" Target="https://login.consultant.ru/link/?req=doc&amp;base=ARB&amp;n=181573&amp;date=22.11.2025&amp;demo=2" TargetMode = "External"/><Relationship Id="rId117" Type="http://schemas.openxmlformats.org/officeDocument/2006/relationships/hyperlink" Target="https://login.consultant.ru/link/?req=doc&amp;base=ARB&amp;n=493861&amp;date=22.11.2025&amp;demo=2" TargetMode = "External"/><Relationship Id="rId118" Type="http://schemas.openxmlformats.org/officeDocument/2006/relationships/hyperlink" Target="https://login.consultant.ru/link/?req=doc&amp;base=LAW&amp;n=511025&amp;date=22.11.2025&amp;demo=2" TargetMode = "External"/><Relationship Id="rId119" Type="http://schemas.openxmlformats.org/officeDocument/2006/relationships/hyperlink" Target="https://login.consultant.ru/link/?req=doc&amp;base=LAW&amp;n=511073&amp;date=22.11.2025&amp;dst=100932&amp;field=134&amp;demo=2" TargetMode = "External"/><Relationship Id="rId120" Type="http://schemas.openxmlformats.org/officeDocument/2006/relationships/hyperlink" Target="https://login.consultant.ru/link/?req=doc&amp;base=LAW&amp;n=511073&amp;date=22.11.2025&amp;dst=948&amp;field=134&amp;demo=2" TargetMode = "External"/><Relationship Id="rId121" Type="http://schemas.openxmlformats.org/officeDocument/2006/relationships/hyperlink" Target="https://login.consultant.ru/link/?req=doc&amp;base=LAW&amp;n=54659&amp;date=22.11.2025&amp;demo=2" TargetMode = "External"/><Relationship Id="rId122" Type="http://schemas.openxmlformats.org/officeDocument/2006/relationships/hyperlink" Target="https://login.consultant.ru/link/?req=doc&amp;base=LAW&amp;n=511241&amp;date=22.11.2025&amp;demo=2" TargetMode = "External"/><Relationship Id="rId123" Type="http://schemas.openxmlformats.org/officeDocument/2006/relationships/hyperlink" Target="https://login.consultant.ru/link/?req=doc&amp;base=LAW&amp;n=2875&amp;date=22.11.2025&amp;demo=2" TargetMode = "External"/><Relationship Id="rId124" Type="http://schemas.openxmlformats.org/officeDocument/2006/relationships/hyperlink" Target="https://login.consultant.ru/link/?req=doc&amp;base=LAW&amp;n=511241&amp;date=22.11.2025&amp;dst=100169&amp;field=134&amp;demo=2" TargetMode = "External"/><Relationship Id="rId125" Type="http://schemas.openxmlformats.org/officeDocument/2006/relationships/hyperlink" Target="https://login.consultant.ru/link/?req=doc&amp;base=LAW&amp;n=2875&amp;date=22.11.2025&amp;demo=2" TargetMode = "External"/><Relationship Id="rId126" Type="http://schemas.openxmlformats.org/officeDocument/2006/relationships/hyperlink" Target="https://login.consultant.ru/link/?req=doc&amp;base=LAW&amp;n=2875&amp;date=22.11.2025&amp;dst=100049&amp;field=134&amp;demo=2" TargetMode = "External"/><Relationship Id="rId127" Type="http://schemas.openxmlformats.org/officeDocument/2006/relationships/hyperlink" Target="https://login.consultant.ru/link/?req=doc&amp;base=LAW&amp;n=2875&amp;date=22.11.2025&amp;dst=100055&amp;field=134&amp;demo=2" TargetMode = "External"/><Relationship Id="rId128" Type="http://schemas.openxmlformats.org/officeDocument/2006/relationships/hyperlink" Target="https://login.consultant.ru/link/?req=doc&amp;base=LAW&amp;n=2875&amp;date=22.11.2025&amp;dst=100576&amp;field=134&amp;demo=2" TargetMode = "External"/><Relationship Id="rId129" Type="http://schemas.openxmlformats.org/officeDocument/2006/relationships/hyperlink" Target="https://login.consultant.ru/link/?req=doc&amp;base=LAW&amp;n=2875&amp;date=22.11.2025&amp;dst=100582&amp;field=134&amp;demo=2" TargetMode = "External"/><Relationship Id="rId130" Type="http://schemas.openxmlformats.org/officeDocument/2006/relationships/hyperlink" Target="https://login.consultant.ru/link/?req=doc&amp;base=LAW&amp;n=2875&amp;date=22.11.2025&amp;demo=2" TargetMode = "External"/><Relationship Id="rId131" Type="http://schemas.openxmlformats.org/officeDocument/2006/relationships/hyperlink" Target="https://login.consultant.ru/link/?req=doc&amp;base=LAW&amp;n=2875&amp;date=22.11.2025&amp;dst=100068&amp;field=134&amp;demo=2" TargetMode = "External"/><Relationship Id="rId132" Type="http://schemas.openxmlformats.org/officeDocument/2006/relationships/hyperlink" Target="https://login.consultant.ru/link/?req=doc&amp;base=LAW&amp;n=511073&amp;date=22.11.2025&amp;demo=2" TargetMode = "External"/><Relationship Id="rId133" Type="http://schemas.openxmlformats.org/officeDocument/2006/relationships/hyperlink" Target="https://login.consultant.ru/link/?req=doc&amp;base=LAW&amp;n=2875&amp;date=22.11.2025&amp;demo=2" TargetMode = "External"/><Relationship Id="rId134" Type="http://schemas.openxmlformats.org/officeDocument/2006/relationships/hyperlink" Target="https://login.consultant.ru/link/?req=doc&amp;base=LAW&amp;n=2875&amp;date=22.11.2025&amp;demo=2" TargetMode = "External"/><Relationship Id="rId135" Type="http://schemas.openxmlformats.org/officeDocument/2006/relationships/hyperlink" Target="https://login.consultant.ru/link/?req=doc&amp;base=LAW&amp;n=511241&amp;date=22.11.2025&amp;dst=102313&amp;field=134&amp;demo=2" TargetMode = "External"/><Relationship Id="rId136" Type="http://schemas.openxmlformats.org/officeDocument/2006/relationships/hyperlink" Target="https://login.consultant.ru/link/?req=doc&amp;base=LAW&amp;n=511241&amp;date=22.11.2025&amp;dst=102313&amp;field=134&amp;demo=2" TargetMode = "External"/><Relationship Id="rId137" Type="http://schemas.openxmlformats.org/officeDocument/2006/relationships/hyperlink" Target="https://login.consultant.ru/link/?req=doc&amp;base=LAW&amp;n=2875&amp;date=22.11.2025&amp;demo=2" TargetMode = "External"/><Relationship Id="rId138" Type="http://schemas.openxmlformats.org/officeDocument/2006/relationships/hyperlink" Target="https://login.consultant.ru/link/?req=doc&amp;base=LAW&amp;n=511241&amp;date=22.11.2025&amp;dst=102313&amp;field=134&amp;demo=2" TargetMode = "External"/><Relationship Id="rId139" Type="http://schemas.openxmlformats.org/officeDocument/2006/relationships/hyperlink" Target="https://login.consultant.ru/link/?req=doc&amp;base=LAW&amp;n=511241&amp;date=22.11.2025&amp;dst=6653&amp;field=134&amp;demo=2" TargetMode = "External"/><Relationship Id="rId140" Type="http://schemas.openxmlformats.org/officeDocument/2006/relationships/hyperlink" Target="https://login.consultant.ru/link/?req=doc&amp;base=LAW&amp;n=2875&amp;date=22.11.2025&amp;demo=2" TargetMode = "External"/><Relationship Id="rId141" Type="http://schemas.openxmlformats.org/officeDocument/2006/relationships/hyperlink" Target="https://login.consultant.ru/link/?req=doc&amp;base=LAW&amp;n=453320&amp;date=22.11.2025&amp;dst=100041&amp;field=134&amp;demo=2" TargetMode = "External"/><Relationship Id="rId142" Type="http://schemas.openxmlformats.org/officeDocument/2006/relationships/hyperlink" Target="https://login.consultant.ru/link/?req=doc&amp;base=LAW&amp;n=453320&amp;date=22.11.2025&amp;dst=59&amp;field=134&amp;demo=2" TargetMode = "External"/><Relationship Id="rId143" Type="http://schemas.openxmlformats.org/officeDocument/2006/relationships/hyperlink" Target="https://login.consultant.ru/link/?req=doc&amp;base=LAW&amp;n=453320&amp;date=22.11.2025&amp;dst=100366&amp;field=134&amp;demo=2" TargetMode = "External"/><Relationship Id="rId144" Type="http://schemas.openxmlformats.org/officeDocument/2006/relationships/hyperlink" Target="https://login.consultant.ru/link/?req=doc&amp;base=LAW&amp;n=453320&amp;date=22.11.2025&amp;dst=100372&amp;field=134&amp;demo=2" TargetMode = "External"/><Relationship Id="rId145" Type="http://schemas.openxmlformats.org/officeDocument/2006/relationships/hyperlink" Target="https://login.consultant.ru/link/?req=doc&amp;base=LAW&amp;n=453320&amp;date=22.11.2025&amp;dst=100380&amp;field=134&amp;demo=2" TargetMode = "External"/><Relationship Id="rId146" Type="http://schemas.openxmlformats.org/officeDocument/2006/relationships/hyperlink" Target="https://login.consultant.ru/link/?req=doc&amp;base=LAW&amp;n=453320&amp;date=22.11.2025&amp;dst=100386&amp;field=134&amp;demo=2" TargetMode = "External"/><Relationship Id="rId147" Type="http://schemas.openxmlformats.org/officeDocument/2006/relationships/hyperlink" Target="https://login.consultant.ru/link/?req=doc&amp;base=LAW&amp;n=453320&amp;date=22.11.2025&amp;dst=100753&amp;field=134&amp;demo=2" TargetMode = "External"/><Relationship Id="rId148" Type="http://schemas.openxmlformats.org/officeDocument/2006/relationships/hyperlink" Target="https://login.consultant.ru/link/?req=doc&amp;base=LAW&amp;n=453320&amp;date=22.11.2025&amp;dst=100414&amp;field=134&amp;demo=2" TargetMode = "External"/><Relationship Id="rId149" Type="http://schemas.openxmlformats.org/officeDocument/2006/relationships/hyperlink" Target="https://login.consultant.ru/link/?req=doc&amp;base=LAW&amp;n=453320&amp;date=22.11.2025&amp;dst=100443&amp;field=134&amp;demo=2" TargetMode = "External"/><Relationship Id="rId150" Type="http://schemas.openxmlformats.org/officeDocument/2006/relationships/hyperlink" Target="https://login.consultant.ru/link/?req=doc&amp;base=LAW&amp;n=453320&amp;date=22.11.2025&amp;dst=100452&amp;field=134&amp;demo=2" TargetMode = "External"/><Relationship Id="rId151" Type="http://schemas.openxmlformats.org/officeDocument/2006/relationships/hyperlink" Target="https://login.consultant.ru/link/?req=doc&amp;base=LAW&amp;n=511241&amp;date=22.11.2025&amp;dst=102313&amp;field=134&amp;demo=2" TargetMode = "External"/><Relationship Id="rId152" Type="http://schemas.openxmlformats.org/officeDocument/2006/relationships/hyperlink" Target="https://login.consultant.ru/link/?req=doc&amp;base=LAW&amp;n=2875&amp;date=22.11.2025&amp;demo=2" TargetMode = "External"/><Relationship Id="rId153" Type="http://schemas.openxmlformats.org/officeDocument/2006/relationships/hyperlink" Target="https://login.consultant.ru/link/?req=doc&amp;base=LAW&amp;n=2875&amp;date=22.11.2025&amp;demo=2" TargetMode = "External"/><Relationship Id="rId154" Type="http://schemas.openxmlformats.org/officeDocument/2006/relationships/hyperlink" Target="https://login.consultant.ru/link/?req=doc&amp;base=LAW&amp;n=511073&amp;date=22.11.2025&amp;demo=2" TargetMode = "External"/><Relationship Id="rId155" Type="http://schemas.openxmlformats.org/officeDocument/2006/relationships/hyperlink" Target="https://login.consultant.ru/link/?req=doc&amp;base=LAW&amp;n=511241&amp;date=22.11.2025&amp;dst=102313&amp;field=134&amp;demo=2" TargetMode = "External"/><Relationship Id="rId156" Type="http://schemas.openxmlformats.org/officeDocument/2006/relationships/hyperlink" Target="www.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18.11.2025 N 39-П
"По делу о проверке конституционности пункта 6 статьи 242.2 Бюджетного кодекса Российской Федерации в связи с запросом Правительства Магаданской области"</dc:title>
  <dcterms:created xsi:type="dcterms:W3CDTF">2025-11-22T16:13:18Z</dcterms:created>
</cp:coreProperties>
</file>