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13 ноября 2025 г. N 69648-ДН/04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установленной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6 статьи 15</w:t>
        </w:r>
      </w:hyperlink>
      <w:r>
        <w:rPr>
          <w:sz w:val="24"/>
        </w:rPr>
        <w:t xml:space="preserve"> Жилищного кодекса Российской Федерации (далее - ЖК РФ) многоквартирным домом (далее - МКД) признается здание, состоящее из двух и более квартир, включающее в себя имущество, указанное в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 Многоквартирный дом может также включать в себя принадлежащие отдельным собственникам нежилые помещения и (или) машино-места, являющиеся неотъемлемой конструктивной частью такого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пункту 9 статьи 161</w:t>
        </w:r>
      </w:hyperlink>
      <w:r>
        <w:rPr>
          <w:sz w:val="24"/>
        </w:rPr>
        <w:t xml:space="preserve"> Жилищного кодекса Российской Федерации МКД может управляться только одной управляющей организацией.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Пункты 24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26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491, определяют перечень документов, входящих в состав технической документации на МКД, и иных документов, связанных с управлением МКД, из которых вытекает, что МКД является единым объектом управления, в том числе в случае если МКД состоит из нескольких секций.</w:t>
      </w:r>
    </w:p>
    <w:p>
      <w:pPr>
        <w:pStyle w:val="0"/>
        <w:spacing w:before="240" w:lineRule="auto"/>
        <w:ind w:firstLine="540"/>
        <w:jc w:val="both"/>
      </w:pPr>
      <w:hyperlink w:history="0" r:id="rId13" w:tooltip="Приказ Минземстроя РФ от 04.08.1998 N 37 (ред. от 04.09.2000) &quot;Об утверждении Инструкции о проведении учета жилищного фонда в Российской Федерации&quot; (с изм. и доп., вступающими в силу с 19.05.2008) {КонсультантПлюс}">
        <w:r>
          <w:rPr>
            <w:sz w:val="24"/>
            <w:color w:val="0000ff"/>
          </w:rPr>
          <w:t xml:space="preserve">Приложение 1</w:t>
        </w:r>
      </w:hyperlink>
      <w:r>
        <w:rPr>
          <w:sz w:val="24"/>
        </w:rPr>
        <w:t xml:space="preserve"> к Инструкции о проведении учета жилищного фонда в Российской Федерации, утвержденной Приказом Минземстроя России от 04.08.1998 N 37, определяет, что признаками единства здания служат: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фундамент и общая стена с сообщением между частями, независимо от назначения последних и их материала;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отсутствии сообщения между частями одного здания признаком единства может служить общее назначение здания, однородность материала стен, общие лестничные клетки, единое архитектурное решение.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то же время, </w:t>
      </w:r>
      <w:hyperlink w:history="0" r:id="rId1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1 статьи 44</w:t>
        </w:r>
      </w:hyperlink>
      <w:r>
        <w:rPr>
          <w:sz w:val="24"/>
        </w:rPr>
        <w:t xml:space="preserve"> ЖК РФ устанавливает, что общее собрание собственников (далее - ОСС) помещений в МКД является органом управления МКД. ОСС помещений в МКД проводится в целях управления МКД путем обсуждения вопросов повестки дня и принятия решений по вопросам, поставленным на голосование.</w:t>
      </w:r>
    </w:p>
    <w:p>
      <w:pPr>
        <w:pStyle w:val="0"/>
        <w:spacing w:before="240" w:lineRule="auto"/>
        <w:ind w:firstLine="540"/>
        <w:jc w:val="both"/>
      </w:pPr>
      <w:hyperlink w:history="0" r:id="rId1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Пункты 4</w:t>
        </w:r>
      </w:hyperlink>
      <w:r>
        <w:rPr>
          <w:sz w:val="24"/>
        </w:rPr>
        <w:t xml:space="preserve"> и </w:t>
      </w:r>
      <w:hyperlink w:history="0" r:id="rId1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4.7 части 2 статьи 44</w:t>
        </w:r>
      </w:hyperlink>
      <w:r>
        <w:rPr>
          <w:sz w:val="24"/>
        </w:rPr>
        <w:t xml:space="preserve"> ЖК РФ определяют, что к компетенции ОСС помещений в МКД относится выбор способа управления МКД и принятие решения о выборе управляющей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наличие нескольких секций в МКД не является условием для проведения отдельных ОСС. Независимо от количества секций строение является единым объектом капитального строительства. В случае поэтапного ввода объекта в эксплуатацию, каждая секция будет являться составной частью одного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Управление осуществляется МКД, состоящим из фактически введенных в эксплуатацию секций. После введения в эксплуатацию новой секции изменяются технические характеристики МКД (площадь, состав общего имущества и др.) В этой связи необходимо осуществлять выбор способа управления вновь созданным МКД и конкретного лица, осуществляющего управление. Управление несколькими лицами различными секциями одного МКД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13.11.2025 N 69648-ДН/04</w:t>
            <w:br/>
            <w:t>&lt;Об условиях проведения общего собрания собственников многоквартирн...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13.11.2025 N 69648-ДН/04 &lt;Об условиях проведения общего собрания собственников многоквартирн...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132&amp;date=24.11.2025&amp;dst=1081&amp;field=134&amp;demo=2" TargetMode = "External"/><Relationship Id="rId8" Type="http://schemas.openxmlformats.org/officeDocument/2006/relationships/hyperlink" Target="https://login.consultant.ru/link/?req=doc&amp;base=LAW&amp;n=518132&amp;date=24.11.2025&amp;dst=101030&amp;field=134&amp;demo=2" TargetMode = "External"/><Relationship Id="rId9" Type="http://schemas.openxmlformats.org/officeDocument/2006/relationships/hyperlink" Target="https://login.consultant.ru/link/?req=doc&amp;base=LAW&amp;n=518132&amp;date=24.11.2025&amp;dst=1258&amp;field=134&amp;demo=2" TargetMode = "External"/><Relationship Id="rId10" Type="http://schemas.openxmlformats.org/officeDocument/2006/relationships/hyperlink" Target="https://login.consultant.ru/link/?req=doc&amp;base=LAW&amp;n=518132&amp;date=24.11.2025&amp;dst=100982&amp;field=134&amp;demo=2" TargetMode = "External"/><Relationship Id="rId11" Type="http://schemas.openxmlformats.org/officeDocument/2006/relationships/hyperlink" Target="https://login.consultant.ru/link/?req=doc&amp;base=LAW&amp;n=500914&amp;date=24.11.2025&amp;dst=100081&amp;field=134&amp;demo=2" TargetMode = "External"/><Relationship Id="rId12" Type="http://schemas.openxmlformats.org/officeDocument/2006/relationships/hyperlink" Target="https://login.consultant.ru/link/?req=doc&amp;base=LAW&amp;n=500914&amp;date=24.11.2025&amp;dst=100090&amp;field=134&amp;demo=2" TargetMode = "External"/><Relationship Id="rId13" Type="http://schemas.openxmlformats.org/officeDocument/2006/relationships/hyperlink" Target="https://login.consultant.ru/link/?req=doc&amp;base=LAW&amp;n=77193&amp;date=24.11.2025&amp;dst=100499&amp;field=134&amp;demo=2" TargetMode = "External"/><Relationship Id="rId14" Type="http://schemas.openxmlformats.org/officeDocument/2006/relationships/hyperlink" Target="https://login.consultant.ru/link/?req=doc&amp;base=LAW&amp;n=518132&amp;date=24.11.2025&amp;dst=101459&amp;field=134&amp;demo=2" TargetMode = "External"/><Relationship Id="rId15" Type="http://schemas.openxmlformats.org/officeDocument/2006/relationships/hyperlink" Target="https://login.consultant.ru/link/?req=doc&amp;base=LAW&amp;n=518132&amp;date=24.11.2025&amp;dst=100312&amp;field=134&amp;demo=2" TargetMode = "External"/><Relationship Id="rId16" Type="http://schemas.openxmlformats.org/officeDocument/2006/relationships/hyperlink" Target="https://login.consultant.ru/link/?req=doc&amp;base=LAW&amp;n=518132&amp;date=24.11.2025&amp;dst=1083&amp;field=134&amp;demo=2" TargetMode = "External"/><Relationship Id="rId17" Type="http://schemas.openxmlformats.org/officeDocument/2006/relationships/hyperlink" Target="https://login.consultant.ru/link/?req=doc&amp;base=LAW&amp;n=490536&amp;date=24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13.11.2025 N 69648-ДН/04
&lt;Об условиях проведения общего собрания собственников многоквартирного дома&gt;</dc:title>
  <dcterms:created xsi:type="dcterms:W3CDTF">2025-11-24T16:49:22Z</dcterms:created>
</cp:coreProperties>
</file>