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Распоряжение Правительства РФ от 25.11.2025 N 3413-р</w:t>
              <w:br/>
              <w:t xml:space="preserve">&lt;Об индексах изменения размера вносимой гражданами платы за коммунальные услуги в среднем по субъектам Российской Федерации на 2026 год и уточнении значений предельно допустимых отклонений по отдельным муниципальным образованиям от величины указанных индексов на 2026 год&gt;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27.11.2025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РАСПОРЯЖЕНИЕ</w:t>
      </w:r>
    </w:p>
    <w:p>
      <w:pPr>
        <w:pStyle w:val="2"/>
        <w:jc w:val="center"/>
      </w:pPr>
      <w:r>
        <w:rPr>
          <w:sz w:val="24"/>
        </w:rPr>
        <w:t xml:space="preserve">от 25 ноября 2025 г. N 3413-р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3" w:tooltip="ИНДЕКСЫ">
        <w:r>
          <w:rPr>
            <w:sz w:val="24"/>
            <w:color w:val="0000ff"/>
          </w:rPr>
          <w:t xml:space="preserve">индексы</w:t>
        </w:r>
      </w:hyperlink>
      <w:r>
        <w:rPr>
          <w:sz w:val="24"/>
        </w:rPr>
        <w:t xml:space="preserve"> изменения размера вносимой гражданами платы за коммунальные услуги в среднем по субъектам Российской Федерации на 2026 год.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Уточнить значения предельно допустимых отклонений по отдельным муниципальным образованиям от величины индексов изменения размера вносимой гражданами платы за коммунальные услуги в среднем по субъектам Российской Федерации на 2026 год согласно </w:t>
      </w:r>
      <w:hyperlink w:history="0" w:anchor="P299" w:tooltip="ПРЕДЕЛЬНО ДОПУСТИМЫЕ ОТКЛОНЕНИЯ">
        <w:r>
          <w:rPr>
            <w:sz w:val="24"/>
            <w:color w:val="0000ff"/>
          </w:rPr>
          <w:t xml:space="preserve">приложению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Настоящее распоряжение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распоряжением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25 ноября 2025 г. N 3413-р</w:t>
      </w:r>
    </w:p>
    <w:p>
      <w:pPr>
        <w:pStyle w:val="0"/>
        <w:jc w:val="center"/>
      </w:pPr>
      <w:r>
        <w:rPr>
          <w:sz w:val="24"/>
        </w:rPr>
      </w:r>
    </w:p>
    <w:bookmarkStart w:id="23" w:name="P23"/>
    <w:bookmarkEnd w:id="23"/>
    <w:p>
      <w:pPr>
        <w:pStyle w:val="2"/>
        <w:jc w:val="center"/>
      </w:pPr>
      <w:r>
        <w:rPr>
          <w:sz w:val="24"/>
        </w:rPr>
        <w:t xml:space="preserve">ИНДЕКСЫ</w:t>
      </w:r>
    </w:p>
    <w:p>
      <w:pPr>
        <w:pStyle w:val="2"/>
        <w:jc w:val="center"/>
      </w:pPr>
      <w:r>
        <w:rPr>
          <w:sz w:val="24"/>
        </w:rPr>
        <w:t xml:space="preserve">ИЗМЕНЕНИЯ РАЗМЕРА ВНОСИМОЙ ГРАЖДАНАМИ ПЛАТЫ ЗА КОММУНАЛЬНЫЕ</w:t>
      </w:r>
    </w:p>
    <w:p>
      <w:pPr>
        <w:pStyle w:val="2"/>
        <w:jc w:val="center"/>
      </w:pPr>
      <w:r>
        <w:rPr>
          <w:sz w:val="24"/>
        </w:rPr>
        <w:t xml:space="preserve">УСЛУГИ В СРЕДНЕМ ПО СУБЪЕКТАМ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НА 2026 ГОД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(процентов)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252"/>
        <w:gridCol w:w="2387"/>
        <w:gridCol w:w="2387"/>
      </w:tblGrid>
      <w:tr>
        <w:tblPrEx>
          <w:tblBorders>
            <w:insideV w:val="single" w:sz="4"/>
            <w:insideH w:val="single" w:sz="4"/>
          </w:tblBorders>
        </w:tblPrEx>
        <w:tc>
          <w:tcPr>
            <w:tcW w:w="4252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Субъект Российской Федерации</w:t>
            </w:r>
          </w:p>
        </w:tc>
        <w:tc>
          <w:tcPr>
            <w:tcW w:w="238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Средний индекс по субъекту Российской Федерации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с 1 января 2026 г.</w:t>
            </w:r>
          </w:p>
        </w:tc>
        <w:tc>
          <w:tcPr>
            <w:tcW w:w="2387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Средний индекс по субъекту Российской Федерации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с 1 октября 2026 г.</w:t>
            </w:r>
          </w:p>
        </w:tc>
      </w:tr>
      <w:tr>
        <w:tc>
          <w:tcPr>
            <w:tcW w:w="425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Адыгея</w:t>
            </w:r>
          </w:p>
        </w:tc>
        <w:tc>
          <w:tcPr>
            <w:tcW w:w="238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9,6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Алтай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11,6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Башкортостан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10,7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Бурятия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8,9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Дагестан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19,7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Ингушетия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11,9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Кабардино-Балкарская Республика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9,6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Калмыкия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9,8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Карачаево-Черкесская Республика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12,6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9,9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15,3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Крым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11,9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9,4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Мордовия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11,9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Саха (Якутия)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Северная Осетия - Алания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16,3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Татарстан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13,4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Тыва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10,3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Удмуртская Республика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Хакасия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Чеченская Республика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9,2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Чувашская Республика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10,7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Алтайский край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Забайкальский край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Камчатский край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9,9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Краснодарский край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9,6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Красноярский край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Пермский край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Приморский край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9,2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Ставропольский край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Хабаровский край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9,9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Амурская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9,9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Архангельская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Астраханская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9,9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Белгородская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Брянская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11,1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Владимирская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12,3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Волгоградская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9,4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Вологодская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9,7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Воронежская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9,9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Ивановская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9,9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Иркутская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Калининградская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9,9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Калужская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9,7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Кемеровская область - Кузбасс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Кировская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8,9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Костромская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9,6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Курганская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12,4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11,4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Ленинградская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9,2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Липецкая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12,8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Магаданская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9,8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Московская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12,8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Мурманская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Нижегородская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9,9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Новгородская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9,5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Новосибирская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10,7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Омская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Оренбургская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12,5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Орловская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Пензенская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9,7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Псковская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9,4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Ростовская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9,8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Рязанская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Самарская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9,4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Саратовская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11,1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Сахалинская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Свердловская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9,6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Смоленская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Тамбовская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17,5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Тверская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13,7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Томская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Тульская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9,8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Тюменская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17,2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Ульяновская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9,9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Челябинская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Ярославская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Город Москва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Город Санкт-Петербург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14,6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Город Севастополь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13,8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Еврейская автономная область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9,8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Ненецкий автономный округ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Ханты-Мансийский автономный округ - Югра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10,7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Чукотский автономный округ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Ямало-Ненецкий автономный округ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1,7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распоряжению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25 ноября 2025 г. N 3413-р</w:t>
      </w:r>
    </w:p>
    <w:p>
      <w:pPr>
        <w:pStyle w:val="0"/>
        <w:jc w:val="center"/>
      </w:pPr>
      <w:r>
        <w:rPr>
          <w:sz w:val="24"/>
        </w:rPr>
      </w:r>
    </w:p>
    <w:bookmarkStart w:id="299" w:name="P299"/>
    <w:bookmarkEnd w:id="299"/>
    <w:p>
      <w:pPr>
        <w:pStyle w:val="2"/>
        <w:jc w:val="center"/>
      </w:pPr>
      <w:r>
        <w:rPr>
          <w:sz w:val="24"/>
        </w:rPr>
        <w:t xml:space="preserve">ПРЕДЕЛЬНО ДОПУСТИМЫЕ ОТКЛОНЕНИЯ</w:t>
      </w:r>
    </w:p>
    <w:p>
      <w:pPr>
        <w:pStyle w:val="2"/>
        <w:jc w:val="center"/>
      </w:pPr>
      <w:r>
        <w:rPr>
          <w:sz w:val="24"/>
        </w:rPr>
        <w:t xml:space="preserve">ПО ОТДЕЛЬНЫМ МУНИЦИПАЛЬНЫМ ОБРАЗОВАНИЯМ ОТ ВЕЛИЧИНЫ ИНДЕКСОВ</w:t>
      </w:r>
    </w:p>
    <w:p>
      <w:pPr>
        <w:pStyle w:val="2"/>
        <w:jc w:val="center"/>
      </w:pPr>
      <w:r>
        <w:rPr>
          <w:sz w:val="24"/>
        </w:rPr>
        <w:t xml:space="preserve">ИЗМЕНЕНИЯ РАЗМЕРА ВНОСИМОЙ ГРАЖДАНАМИ ПЛАТЫ ЗА КОММУНАЛЬНЫЕ</w:t>
      </w:r>
    </w:p>
    <w:p>
      <w:pPr>
        <w:pStyle w:val="2"/>
        <w:jc w:val="center"/>
      </w:pPr>
      <w:r>
        <w:rPr>
          <w:sz w:val="24"/>
        </w:rPr>
        <w:t xml:space="preserve">УСЛУГИ В СРЕДНЕМ ПО СУБЪЕКТАМ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НА 2026 ГОД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(процентов)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195"/>
        <w:gridCol w:w="2429"/>
        <w:gridCol w:w="2429"/>
      </w:tblGrid>
      <w:tr>
        <w:tblPrEx>
          <w:tblBorders>
            <w:insideV w:val="single" w:sz="4"/>
            <w:insideH w:val="single" w:sz="4"/>
          </w:tblBorders>
        </w:tblPrEx>
        <w:tc>
          <w:tcPr>
            <w:tcW w:w="4195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Субъект Российской Федерации</w:t>
            </w:r>
          </w:p>
        </w:tc>
        <w:tc>
          <w:tcPr>
            <w:tcW w:w="2429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Предельно допустимое отклонение по отдельным муниципальным образованиям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с 1 января 2026 г.</w:t>
            </w:r>
          </w:p>
        </w:tc>
        <w:tc>
          <w:tcPr>
            <w:tcW w:w="2429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Предельно допустимое отклонение по отдельным муниципальным образованиям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с 1 октября 2026 г.</w:t>
            </w:r>
          </w:p>
        </w:tc>
      </w:tr>
      <w:tr>
        <w:tc>
          <w:tcPr>
            <w:tcW w:w="419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Адыгея</w:t>
            </w:r>
          </w:p>
        </w:tc>
        <w:tc>
          <w:tcPr>
            <w:tcW w:w="242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Алтай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Башкортостан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Бурятия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4,8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Дагестан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4,8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Ингушетия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3,8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Кабардино-Балкарская Республика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4,8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Калмыкия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4,8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Карачаево-Черкесская Республика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4,8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Крым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2,7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Мордовия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4,8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Саха (Якутия)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Северная Осетия - Алания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Татарстан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4,8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Тыва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4,8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Удмуртская Республика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4,3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Хакасия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Чеченская Республика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4,8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Чувашская Республика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4,8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Алтайский край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2,5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Забайкальский край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Камчатский край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Краснодарский край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4,8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Красноярский край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Пермский край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14,9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Приморский край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2,5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Ставропольский край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21,9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Хабаровский край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Амурская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Архангельская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3,8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Астраханская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4,8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Белгородская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9,9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Брянская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Владимирская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4,8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Волгоградская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Вологодская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Воронежская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Ивановская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Иркутская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Калининградская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4,8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Калужская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Кемеровская область - Кузбасс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Кировская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Костромская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Курганская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4,8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Ленинградская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Липецкая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4,2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Магаданская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2,4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Московская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Мурманская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Нижегородская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Новгородская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4,8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Новосибирская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4,8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Омская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12,9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Оренбургская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Орловская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14,9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Пензенская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Псковская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Ростовская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Рязанская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4,8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Самарская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Саратовская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Сахалинская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Свердловская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Смоленская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4,8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Тамбовская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Тверская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9,9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Томская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5,9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Тульская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Тюменская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9,9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Ульяновская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Челябинская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4,8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Ярославская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Город Москва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Город Санкт-Петербург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Город Севастополь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Еврейская автономная область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Ненецкий автономный округ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Ханты-Мансийский автономный округ - Югра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10,6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Чукотский автономный округ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Ямало-Ненецкий автономный округ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25.11.2025 N 3413-р</w:t>
            <w:br/>
            <w:t>&lt;Об индексах изменения размера вносимой гражданами платы за коммуна...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РФ от 25.11.2025 N 3413-р
&lt;Об индексах изменения размера вносимой гражданами платы за коммунальные услуги в среднем по субъектам Российской Федерации на 2026 год и уточнении значений предельно допустимых отклонений по отдельным муниципальным образованиям от величины указанных индексов на 2026 год&gt;</dc:title>
  <dcterms:created xsi:type="dcterms:W3CDTF">2025-11-27T13:58:45Z</dcterms:created>
</cp:coreProperties>
</file>