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Приказ Росгвардии от 29.10.2025 N 394</w:t>
              <w:br/>
              <w:t xml:space="preserve">"Об определении Порядка предоставления социальных гарантий, предусмотренных Указом Президента Российской Федерации от 8 мая 2025 г. N 300 "О дополнительных социальных гарантиях членам семей военнослужащих, сотрудников некоторых федеральных государственных органов и граждан, пребывающих в добровольческих формированиях", в войсках национальной гвардии Российской Федерации"</w:t>
              <w:br/>
              <w:t xml:space="preserve">(Зарегистрировано в Минюсте России 26.11.2025 N 84265)</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4" w:tooltip="Ссылка на КонсультантПлюс">
              <w:r>
                <w:rPr>
                  <w:sz w:val="28"/>
                  <w:color w:val="0000ff"/>
                  <w:b w:val="on"/>
                </w:rPr>
                <w:t xml:space="preserve">КонсультантПлюс</w:t>
                <w:br/>
                <w:br/>
              </w:r>
            </w:hyperlink>
            <w:hyperlink w:history="0" r:id="rId5" w:tooltip="Ссылка на КонсультантПлюс">
              <w:r>
                <w:rPr>
                  <w:sz w:val="28"/>
                  <w:color w:val="0000ff"/>
                  <w:b w:val="on"/>
                </w:rPr>
                <w:t xml:space="preserve">www.consultant.ru</w:t>
              </w:r>
            </w:hyperlink>
            <w:r>
              <w:rPr>
                <w:sz w:val="28"/>
              </w:rPr>
              <w:br/>
              <w:br/>
              <w:t xml:space="preserve">Дата сохранения: 28.11.2025</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4"/>
        </w:rPr>
      </w:r>
    </w:p>
    <w:p>
      <w:pPr>
        <w:pStyle w:val="0"/>
        <w:outlineLvl w:val="0"/>
      </w:pPr>
      <w:r>
        <w:rPr>
          <w:sz w:val="24"/>
        </w:rPr>
        <w:t xml:space="preserve">Зарегистрировано в Минюсте России 26 ноября 2025 г. N 84265</w:t>
      </w:r>
    </w:p>
    <w:p>
      <w:pPr>
        <w:pStyle w:val="0"/>
        <w:jc w:val="both"/>
        <w:pBdr>
          <w:bottom w:val="single" w:sz="6" w:space="0" w:color="auto"/>
        </w:pBdr>
        <w:spacing w:before="100" w:after="100"/>
        <w:rPr>
          <w:sz w:val="2"/>
          <w:szCs w:val="2"/>
        </w:rPr>
      </w:pPr>
    </w:p>
    <w:p>
      <w:pPr>
        <w:pStyle w:val="0"/>
      </w:pPr>
      <w:r>
        <w:rPr>
          <w:sz w:val="24"/>
        </w:rPr>
      </w:r>
    </w:p>
    <w:p>
      <w:pPr>
        <w:pStyle w:val="2"/>
        <w:jc w:val="center"/>
      </w:pPr>
      <w:r>
        <w:rPr>
          <w:sz w:val="24"/>
        </w:rPr>
        <w:t xml:space="preserve">ФЕДЕРАЛЬНАЯ СЛУЖБА ВОЙСК НАЦИОНАЛЬНОЙ ГВАРДИИ</w:t>
      </w:r>
    </w:p>
    <w:p>
      <w:pPr>
        <w:pStyle w:val="2"/>
        <w:jc w:val="center"/>
      </w:pPr>
      <w:r>
        <w:rPr>
          <w:sz w:val="24"/>
        </w:rPr>
        <w:t xml:space="preserve">РОССИЙСКОЙ ФЕДЕРАЦИИ</w:t>
      </w:r>
    </w:p>
    <w:p>
      <w:pPr>
        <w:pStyle w:val="2"/>
        <w:jc w:val="center"/>
      </w:pPr>
      <w:r>
        <w:rPr>
          <w:sz w:val="24"/>
        </w:rPr>
      </w:r>
    </w:p>
    <w:p>
      <w:pPr>
        <w:pStyle w:val="2"/>
        <w:jc w:val="center"/>
      </w:pPr>
      <w:r>
        <w:rPr>
          <w:sz w:val="24"/>
        </w:rPr>
        <w:t xml:space="preserve">ПРИКАЗ</w:t>
      </w:r>
    </w:p>
    <w:p>
      <w:pPr>
        <w:pStyle w:val="2"/>
        <w:jc w:val="center"/>
      </w:pPr>
      <w:r>
        <w:rPr>
          <w:sz w:val="24"/>
        </w:rPr>
        <w:t xml:space="preserve">от 29 октября 2025 г. N 394</w:t>
      </w:r>
    </w:p>
    <w:p>
      <w:pPr>
        <w:pStyle w:val="2"/>
        <w:jc w:val="center"/>
      </w:pPr>
      <w:r>
        <w:rPr>
          <w:sz w:val="24"/>
        </w:rPr>
      </w:r>
    </w:p>
    <w:p>
      <w:pPr>
        <w:pStyle w:val="2"/>
        <w:jc w:val="center"/>
      </w:pPr>
      <w:r>
        <w:rPr>
          <w:sz w:val="24"/>
        </w:rPr>
        <w:t xml:space="preserve">ОБ ОПРЕДЕЛЕНИИ</w:t>
      </w:r>
    </w:p>
    <w:p>
      <w:pPr>
        <w:pStyle w:val="2"/>
        <w:jc w:val="center"/>
      </w:pPr>
      <w:r>
        <w:rPr>
          <w:sz w:val="24"/>
        </w:rPr>
        <w:t xml:space="preserve">ПОРЯДКА ПРЕДОСТАВЛЕНИЯ СОЦИАЛЬНЫХ ГАРАНТИЙ, ПРЕДУСМОТРЕННЫХ</w:t>
      </w:r>
    </w:p>
    <w:p>
      <w:pPr>
        <w:pStyle w:val="2"/>
        <w:jc w:val="center"/>
      </w:pPr>
      <w:r>
        <w:rPr>
          <w:sz w:val="24"/>
        </w:rPr>
        <w:t xml:space="preserve">УКАЗОМ ПРЕЗИДЕНТА РОССИЙСКОЙ ФЕДЕРАЦИИ ОТ 8 МАЯ 2025 Г.</w:t>
      </w:r>
    </w:p>
    <w:p>
      <w:pPr>
        <w:pStyle w:val="2"/>
        <w:jc w:val="center"/>
      </w:pPr>
      <w:r>
        <w:rPr>
          <w:sz w:val="24"/>
        </w:rPr>
        <w:t xml:space="preserve">N 300 "О ДОПОЛНИТЕЛЬНЫХ СОЦИАЛЬНЫХ ГАРАНТИЯХ ЧЛЕНАМ СЕМЕЙ</w:t>
      </w:r>
    </w:p>
    <w:p>
      <w:pPr>
        <w:pStyle w:val="2"/>
        <w:jc w:val="center"/>
      </w:pPr>
      <w:r>
        <w:rPr>
          <w:sz w:val="24"/>
        </w:rPr>
        <w:t xml:space="preserve">ВОЕННОСЛУЖАЩИХ, СОТРУДНИКОВ НЕКОТОРЫХ ФЕДЕРАЛЬНЫХ</w:t>
      </w:r>
    </w:p>
    <w:p>
      <w:pPr>
        <w:pStyle w:val="2"/>
        <w:jc w:val="center"/>
      </w:pPr>
      <w:r>
        <w:rPr>
          <w:sz w:val="24"/>
        </w:rPr>
        <w:t xml:space="preserve">ГОСУДАРСТВЕННЫХ ОРГАНОВ И ГРАЖДАН, ПРЕБЫВАЮЩИХ</w:t>
      </w:r>
    </w:p>
    <w:p>
      <w:pPr>
        <w:pStyle w:val="2"/>
        <w:jc w:val="center"/>
      </w:pPr>
      <w:r>
        <w:rPr>
          <w:sz w:val="24"/>
        </w:rPr>
        <w:t xml:space="preserve">В ДОБРОВОЛЬЧЕСКИХ ФОРМИРОВАНИЯХ", В ВОЙСКАХ</w:t>
      </w:r>
    </w:p>
    <w:p>
      <w:pPr>
        <w:pStyle w:val="2"/>
        <w:jc w:val="center"/>
      </w:pPr>
      <w:r>
        <w:rPr>
          <w:sz w:val="24"/>
        </w:rPr>
        <w:t xml:space="preserve">НАЦИОНАЛЬНОЙ ГВАРДИИ РОССИЙСКОЙ ФЕДЕРАЦИИ</w:t>
      </w:r>
    </w:p>
    <w:p>
      <w:pPr>
        <w:pStyle w:val="0"/>
        <w:jc w:val="both"/>
      </w:pPr>
      <w:r>
        <w:rPr>
          <w:sz w:val="24"/>
        </w:rPr>
      </w:r>
    </w:p>
    <w:p>
      <w:pPr>
        <w:pStyle w:val="0"/>
        <w:ind w:firstLine="540"/>
        <w:jc w:val="both"/>
      </w:pPr>
      <w:r>
        <w:rPr>
          <w:sz w:val="24"/>
        </w:rPr>
        <w:t xml:space="preserve">В соответствии с </w:t>
      </w:r>
      <w:hyperlink w:history="0" r:id="rId8" w:tooltip="Федеральный закон от 03.07.2016 N 226-ФЗ (ред. от 31.07.2025) &quot;О войсках национальной гвардии Российской Федерации&quot; {КонсультантПлюс}">
        <w:r>
          <w:rPr>
            <w:sz w:val="24"/>
            <w:color w:val="0000ff"/>
          </w:rPr>
          <w:t xml:space="preserve">частью 1 статьи 24</w:t>
        </w:r>
      </w:hyperlink>
      <w:r>
        <w:rPr>
          <w:sz w:val="24"/>
        </w:rPr>
        <w:t xml:space="preserve"> Федерального закона от 3 июля 2016 г. N 226-ФЗ "О войсках национальной гвардии Российской Федерации", </w:t>
      </w:r>
      <w:hyperlink w:history="0" r:id="rId9" w:tooltip="Указ Президента РФ от 30.09.2016 N 510 (ред. от 23.05.2025) &quot;О Федеральной службе войск национальной гвардии Российской Федерации&quot; (вместе с &quot;Положением о Федеральной службе войск национальной гвардии Российской Федерации&quot;) {КонсультантПлюс}">
        <w:r>
          <w:rPr>
            <w:sz w:val="24"/>
            <w:color w:val="0000ff"/>
          </w:rPr>
          <w:t xml:space="preserve">пунктом 1</w:t>
        </w:r>
      </w:hyperlink>
      <w:r>
        <w:rPr>
          <w:sz w:val="24"/>
        </w:rPr>
        <w:t xml:space="preserve"> Положения о Федеральной службе войск национальной гвардии Российской Федерации, утвержденного Указом Президента Российской Федерации от 30 сентября 2016 г. N 510, и </w:t>
      </w:r>
      <w:hyperlink w:history="0" r:id="rId10" w:tooltip="Указ Президента РФ от 08.05.2025 N 300 &quot;О дополнительных социальных гарантиях членам семей военнослужащих, сотрудников некоторых федеральных государственных органов и граждан, пребывающих в добровольческих формированиях&quot; {КонсультантПлюс}">
        <w:r>
          <w:rPr>
            <w:sz w:val="24"/>
            <w:color w:val="0000ff"/>
          </w:rPr>
          <w:t xml:space="preserve">пунктом 5</w:t>
        </w:r>
      </w:hyperlink>
      <w:r>
        <w:rPr>
          <w:sz w:val="24"/>
        </w:rPr>
        <w:t xml:space="preserve"> Указа Президента Российской Федерации от 8 мая 2025 г. N 300 "О дополнительных социальных гарантиях членам семей военнослужащих, сотрудников некоторых федеральных государственных органов и граждан, пребывающих в добровольческих формированиях" приказываю:</w:t>
      </w:r>
    </w:p>
    <w:p>
      <w:pPr>
        <w:pStyle w:val="0"/>
        <w:spacing w:before="240" w:lineRule="auto"/>
        <w:ind w:firstLine="540"/>
        <w:jc w:val="both"/>
      </w:pPr>
      <w:r>
        <w:rPr>
          <w:sz w:val="24"/>
        </w:rPr>
        <w:t xml:space="preserve">Определить прилагаемый </w:t>
      </w:r>
      <w:hyperlink w:history="0" w:anchor="P41" w:tooltip="ПОРЯДОК">
        <w:r>
          <w:rPr>
            <w:sz w:val="24"/>
            <w:color w:val="0000ff"/>
          </w:rPr>
          <w:t xml:space="preserve">Порядок</w:t>
        </w:r>
      </w:hyperlink>
      <w:r>
        <w:rPr>
          <w:sz w:val="24"/>
        </w:rPr>
        <w:t xml:space="preserve"> предоставления социальных гарантий, предусмотренных Указом Президента Российской Федерации от 8 мая 2025 г. N 300 "О дополнительных социальных гарантиях членам семей военнослужащих, сотрудников некоторых федеральных государственных органов и граждан, пребывающих в добровольческих формированиях", в войсках национальной гвардии Российской Федерации.</w:t>
      </w:r>
    </w:p>
    <w:p>
      <w:pPr>
        <w:pStyle w:val="0"/>
        <w:jc w:val="both"/>
      </w:pPr>
      <w:r>
        <w:rPr>
          <w:sz w:val="24"/>
        </w:rPr>
      </w:r>
    </w:p>
    <w:p>
      <w:pPr>
        <w:pStyle w:val="0"/>
        <w:jc w:val="right"/>
      </w:pPr>
      <w:r>
        <w:rPr>
          <w:sz w:val="24"/>
        </w:rPr>
        <w:t xml:space="preserve">Директор Федеральной службы</w:t>
      </w:r>
    </w:p>
    <w:p>
      <w:pPr>
        <w:pStyle w:val="0"/>
        <w:jc w:val="right"/>
      </w:pPr>
      <w:r>
        <w:rPr>
          <w:sz w:val="24"/>
        </w:rPr>
        <w:t xml:space="preserve">войск национальной гвардии</w:t>
      </w:r>
    </w:p>
    <w:p>
      <w:pPr>
        <w:pStyle w:val="0"/>
        <w:jc w:val="right"/>
      </w:pPr>
      <w:r>
        <w:rPr>
          <w:sz w:val="24"/>
        </w:rPr>
        <w:t xml:space="preserve">Российской Федерации -</w:t>
      </w:r>
    </w:p>
    <w:p>
      <w:pPr>
        <w:pStyle w:val="0"/>
        <w:jc w:val="right"/>
      </w:pPr>
      <w:r>
        <w:rPr>
          <w:sz w:val="24"/>
        </w:rPr>
        <w:t xml:space="preserve">главнокомандующий войсками</w:t>
      </w:r>
    </w:p>
    <w:p>
      <w:pPr>
        <w:pStyle w:val="0"/>
        <w:jc w:val="right"/>
      </w:pPr>
      <w:r>
        <w:rPr>
          <w:sz w:val="24"/>
        </w:rPr>
        <w:t xml:space="preserve">национальной гвардии</w:t>
      </w:r>
    </w:p>
    <w:p>
      <w:pPr>
        <w:pStyle w:val="0"/>
        <w:jc w:val="right"/>
      </w:pPr>
      <w:r>
        <w:rPr>
          <w:sz w:val="24"/>
        </w:rPr>
        <w:t xml:space="preserve">Российской Федерации</w:t>
      </w:r>
    </w:p>
    <w:p>
      <w:pPr>
        <w:pStyle w:val="0"/>
        <w:jc w:val="right"/>
      </w:pPr>
      <w:r>
        <w:rPr>
          <w:sz w:val="24"/>
        </w:rPr>
        <w:t xml:space="preserve">генерал армии</w:t>
      </w:r>
    </w:p>
    <w:p>
      <w:pPr>
        <w:pStyle w:val="0"/>
        <w:jc w:val="right"/>
      </w:pPr>
      <w:r>
        <w:rPr>
          <w:sz w:val="24"/>
        </w:rPr>
        <w:t xml:space="preserve">В.В.ЗОЛОТОВ</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0"/>
        <w:jc w:val="right"/>
      </w:pPr>
      <w:r>
        <w:rPr>
          <w:sz w:val="24"/>
        </w:rPr>
        <w:t xml:space="preserve">Приложение</w:t>
      </w:r>
    </w:p>
    <w:p>
      <w:pPr>
        <w:pStyle w:val="0"/>
        <w:jc w:val="right"/>
      </w:pPr>
      <w:r>
        <w:rPr>
          <w:sz w:val="24"/>
        </w:rPr>
        <w:t xml:space="preserve">к приказу Федеральной службы</w:t>
      </w:r>
    </w:p>
    <w:p>
      <w:pPr>
        <w:pStyle w:val="0"/>
        <w:jc w:val="right"/>
      </w:pPr>
      <w:r>
        <w:rPr>
          <w:sz w:val="24"/>
        </w:rPr>
        <w:t xml:space="preserve">войск национальной гвардии</w:t>
      </w:r>
    </w:p>
    <w:p>
      <w:pPr>
        <w:pStyle w:val="0"/>
        <w:jc w:val="right"/>
      </w:pPr>
      <w:r>
        <w:rPr>
          <w:sz w:val="24"/>
        </w:rPr>
        <w:t xml:space="preserve">Российской Федерации</w:t>
      </w:r>
    </w:p>
    <w:p>
      <w:pPr>
        <w:pStyle w:val="0"/>
        <w:jc w:val="right"/>
      </w:pPr>
      <w:r>
        <w:rPr>
          <w:sz w:val="24"/>
        </w:rPr>
        <w:t xml:space="preserve">от 29 октября 2025 г. N 394</w:t>
      </w:r>
    </w:p>
    <w:p>
      <w:pPr>
        <w:pStyle w:val="0"/>
        <w:jc w:val="both"/>
      </w:pPr>
      <w:r>
        <w:rPr>
          <w:sz w:val="24"/>
        </w:rPr>
      </w:r>
    </w:p>
    <w:bookmarkStart w:id="41" w:name="P41"/>
    <w:bookmarkEnd w:id="41"/>
    <w:p>
      <w:pPr>
        <w:pStyle w:val="2"/>
        <w:jc w:val="center"/>
      </w:pPr>
      <w:r>
        <w:rPr>
          <w:sz w:val="24"/>
        </w:rPr>
        <w:t xml:space="preserve">ПОРЯДОК</w:t>
      </w:r>
    </w:p>
    <w:p>
      <w:pPr>
        <w:pStyle w:val="2"/>
        <w:jc w:val="center"/>
      </w:pPr>
      <w:r>
        <w:rPr>
          <w:sz w:val="24"/>
        </w:rPr>
        <w:t xml:space="preserve">ПРЕДОСТАВЛЕНИЯ СОЦИАЛЬНЫХ ГАРАНТИЙ, ПРЕДУСМОТРЕННЫХ</w:t>
      </w:r>
    </w:p>
    <w:p>
      <w:pPr>
        <w:pStyle w:val="2"/>
        <w:jc w:val="center"/>
      </w:pPr>
      <w:r>
        <w:rPr>
          <w:sz w:val="24"/>
        </w:rPr>
        <w:t xml:space="preserve">УКАЗОМ ПРЕЗИДЕНТА РОССИЙСКОЙ ФЕДЕРАЦИИ ОТ 8 МАЯ 2025 Г.</w:t>
      </w:r>
    </w:p>
    <w:p>
      <w:pPr>
        <w:pStyle w:val="2"/>
        <w:jc w:val="center"/>
      </w:pPr>
      <w:r>
        <w:rPr>
          <w:sz w:val="24"/>
        </w:rPr>
        <w:t xml:space="preserve">N 300 "О ДОПОЛНИТЕЛЬНЫХ СОЦИАЛЬНЫХ ГАРАНТИЯХ ЧЛЕНАМ СЕМЕЙ</w:t>
      </w:r>
    </w:p>
    <w:p>
      <w:pPr>
        <w:pStyle w:val="2"/>
        <w:jc w:val="center"/>
      </w:pPr>
      <w:r>
        <w:rPr>
          <w:sz w:val="24"/>
        </w:rPr>
        <w:t xml:space="preserve">ВОЕННОСЛУЖАЩИХ, СОТРУДНИКОВ НЕКОТОРЫХ ФЕДЕРАЛЬНЫХ</w:t>
      </w:r>
    </w:p>
    <w:p>
      <w:pPr>
        <w:pStyle w:val="2"/>
        <w:jc w:val="center"/>
      </w:pPr>
      <w:r>
        <w:rPr>
          <w:sz w:val="24"/>
        </w:rPr>
        <w:t xml:space="preserve">ГОСУДАРСТВЕННЫХ ОРГАНОВ И ГРАЖДАН, ПРЕБЫВАЮЩИХ</w:t>
      </w:r>
    </w:p>
    <w:p>
      <w:pPr>
        <w:pStyle w:val="2"/>
        <w:jc w:val="center"/>
      </w:pPr>
      <w:r>
        <w:rPr>
          <w:sz w:val="24"/>
        </w:rPr>
        <w:t xml:space="preserve">В ДОБРОВОЛЬЧЕСКИХ ФОРМИРОВАНИЯХ", В ВОЙСКАХ</w:t>
      </w:r>
    </w:p>
    <w:p>
      <w:pPr>
        <w:pStyle w:val="2"/>
        <w:jc w:val="center"/>
      </w:pPr>
      <w:r>
        <w:rPr>
          <w:sz w:val="24"/>
        </w:rPr>
        <w:t xml:space="preserve">НАЦИОНАЛЬНОЙ ГВАРДИИ РОССИЙСКОЙ ФЕДЕРАЦИИ</w:t>
      </w:r>
    </w:p>
    <w:p>
      <w:pPr>
        <w:pStyle w:val="0"/>
        <w:jc w:val="both"/>
      </w:pPr>
      <w:r>
        <w:rPr>
          <w:sz w:val="24"/>
        </w:rPr>
      </w:r>
    </w:p>
    <w:p>
      <w:pPr>
        <w:pStyle w:val="0"/>
        <w:ind w:firstLine="540"/>
        <w:jc w:val="both"/>
      </w:pPr>
      <w:r>
        <w:rPr>
          <w:sz w:val="24"/>
        </w:rPr>
        <w:t xml:space="preserve">1. Бесплатные путевки (с оказанием услуг по размещению и питанию) в санаторно-курортные организации войск национальной гвардии Российской Федерации (далее - войска национальной гвардии) либо системы МВД России &lt;1&gt;, в которые военнослужащие, лица, проходящие службу в войсках национальной гвардии и имеющие специальные звания полиции, граждане, пребывающие в добровольческих формированиях, содействующих выполнению задач, возложенных на войска национальной гвардии (далее - военнослужащие, сотрудники, граждане соответственно), направлены на медицинскую реабилитацию в соответствии с заключением военно-врачебной комиссии после лечения в стационарных условиях в связи с получением увечья (ранения, травмы, контузии) либо заболевания при исполнении обязанностей военной службы, служебных обязанностей (выполнении задач) в ходе специальной военной операции, при выполнении задач по отражению вооруженного вторжения на территорию Российской Федерации, в ходе вооруженной провокации на государственной границе Российской Федерации и территориях субъектов Российской Федерации, прилегающих к районам проведения специальной военной операции (далее - бесплатные путевки, санаторно-курортные организации соответственно), а также проезд на безвозмездной основе в медицинскую (военно-медицинскую) организацию, осуществляющую лечение в стационарных условиях военнослужащих (сотрудников, граждан) (далее - медицинская организация), для их дальнейшего сопровождения в санаторно-курортную организацию и обратно либо проезд в санаторно-курортную организацию и обратно по установленным для военнослужащих (сотрудников, граждан) категориям проезда &lt;1&gt; предоставляются их членам семьи, определяемым в соответствии с </w:t>
      </w:r>
      <w:hyperlink w:history="0" r:id="rId11" w:tooltip="Указ Президента РФ от 08.05.2025 N 300 &quot;О дополнительных социальных гарантиях членам семей военнослужащих, сотрудников некоторых федеральных государственных органов и граждан, пребывающих в добровольческих формированиях&quot; {КонсультантПлюс}">
        <w:r>
          <w:rPr>
            <w:sz w:val="24"/>
            <w:color w:val="0000ff"/>
          </w:rPr>
          <w:t xml:space="preserve">пунктом 2</w:t>
        </w:r>
      </w:hyperlink>
      <w:r>
        <w:rPr>
          <w:sz w:val="24"/>
        </w:rPr>
        <w:t xml:space="preserve"> Указа Президента Российской Федерации от 8 мая 2025 г. N 300 "О дополнительных социальных гарантиях членам семей военнослужащих, сотрудников некоторых федеральных государственных органов и граждан, пребывающих в добровольческих формированиях" (далее - члены семьи, Указ N 300 соответственно).</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&lt;1&gt; </w:t>
      </w:r>
      <w:hyperlink w:history="0" r:id="rId12" w:tooltip="Постановление Правительства РФ от 31.12.2004 N 911 (ред. от 05.04.2024, с изм. от 24.10.2024) &quot;О порядке оказания медицинской помощи, возмещения расходов на ее оказание, проведение медицинских осмотров, диспансеризации, санаторно-курортного обеспечения и осуществления отдельных выплат некоторым категориям военнослужащих, сотрудников правоохранительных органов и членам их семей, отдельным категориям граждан, уволенных с военной службы, а также оказания медицинской помощи гражданам, пребывающим в добровольчес {КонсультантПлюс}">
        <w:r>
          <w:rPr>
            <w:sz w:val="24"/>
            <w:color w:val="0000ff"/>
          </w:rPr>
          <w:t xml:space="preserve">Пункты 6(1)</w:t>
        </w:r>
      </w:hyperlink>
      <w:r>
        <w:rPr>
          <w:sz w:val="24"/>
        </w:rPr>
        <w:t xml:space="preserve"> и </w:t>
      </w:r>
      <w:hyperlink w:history="0" r:id="rId13" w:tooltip="Постановление Правительства РФ от 31.12.2004 N 911 (ред. от 05.04.2024, с изм. от 24.10.2024) &quot;О порядке оказания медицинской помощи, возмещения расходов на ее оказание, проведение медицинских осмотров, диспансеризации, санаторно-курортного обеспечения и осуществления отдельных выплат некоторым категориям военнослужащих, сотрудников правоохранительных органов и членам их семей, отдельным категориям граждан, уволенных с военной службы, а также оказания медицинской помощи гражданам, пребывающим в добровольчес {КонсультантПлюс}">
        <w:r>
          <w:rPr>
            <w:sz w:val="24"/>
            <w:color w:val="0000ff"/>
          </w:rPr>
          <w:t xml:space="preserve">6(2)</w:t>
        </w:r>
      </w:hyperlink>
      <w:r>
        <w:rPr>
          <w:sz w:val="24"/>
        </w:rPr>
        <w:t xml:space="preserve"> Правил оказания медицинской помощи (медицинского обеспечения) военнослужащим войск национальной гвардии Российской Федерации, сотрудникам федеральной противопожарной службы Государственной противопожарной службы, уголовно-исполнительной системы, лицам, проходящим службу в войсках национальной гвардии Российской Федерации и имеющим специальные звания полиции, лицам начальствующего состава органов федеральной фельдъегерской связи, гражданам Российской Федерации, уволенным с военной службы из войск национальной гвардии Российской Федерации и внутренних войск, со службы в войсках национальной гвардии Российской Федерации, федеральной противопожарной службе Государственной противопожарной службы, уголовно-исполнительной системе, органах федеральной фельдъегерской связи, гражданам, пребывающим в добровольческих формированиях, содействующих выполнению задач, возложенных на войска национальной гвардии Российской Федерации, в период мобилизации, в период действия военного положения, в военное время, при возникновении вооруженных конфликтов, при проведении контртеррористических операций, а также при использовании войск национальной гвардии Российской Федерации за пределами территории Российской Федерации, а также лицам, уволенным со службы в федеральных органах налоговой полиции, утвержденных постановлением Правительства Российской Федерации от 31 декабря 2004 г. N 911 "О порядке оказания медицинской помощи, возмещения расходов на ее оказание, проведение медицинских осмотров, диспансеризации, санаторно-курортного обеспечения и осуществления отдельных выплат некоторым категориям военнослужащих, сотрудников правоохранительных органов и членам их семей, отдельным категориям граждан, уволенных с военной службы, а также оказания медицинской помощи гражданам, пребывающим в добровольческих формированиях, содействующих выполнению задач, возложенных на войска национальной гвардии Российской Федерации, в период мобилизации, в период действия военного положения, в военное время, при возникновении вооруженных конфликтов, при проведении контртеррористических операций, а также при использовании войск национальной гвардии Российской Федерации за пределами территории Российской Федерации" (далее - Правила).</w:t>
      </w:r>
    </w:p>
    <w:p>
      <w:pPr>
        <w:pStyle w:val="0"/>
        <w:spacing w:before="240" w:lineRule="auto"/>
        <w:ind w:firstLine="540"/>
        <w:jc w:val="both"/>
      </w:pPr>
      <w:r>
        <w:rPr>
          <w:sz w:val="24"/>
        </w:rPr>
        <w:t xml:space="preserve">&lt;1&gt; </w:t>
      </w:r>
      <w:hyperlink w:history="0" r:id="rId14" w:tooltip="Приказ Росгвардии от 30.05.2025 N 196 &quot;Об определении Порядка оплаты проезда лицам, проходящим службу в войсках национальной гвардии Российской Федерации и имеющим специальные звания полиции, и членам их семей, а также выплаты денежной компенсации расходов, связанных с оплатой проезда и перевозкой личного имущества, членам семьи и родителям погибшего (умершего) лица, проходившего службу в войсках национальной гвардии Российской Федерации и имевшего специальное звание полиции&quot; (Зарегистрировано в Минюсте Рос {КонсультантПлюс}">
        <w:r>
          <w:rPr>
            <w:sz w:val="24"/>
            <w:color w:val="0000ff"/>
          </w:rPr>
          <w:t xml:space="preserve">Приказ</w:t>
        </w:r>
      </w:hyperlink>
      <w:r>
        <w:rPr>
          <w:sz w:val="24"/>
        </w:rPr>
        <w:t xml:space="preserve"> Росгвардии от 30 мая 2025 г. N 196 "Об определении Порядка оплаты проезда лицам, проходящим службу в войсках национальной гвардии Российской Федерации и имеющим специальные звания полиции, и членам их семей, а также выплаты денежной компенсации расходов, связанных с оплатой проезда и перевозкой личного имущества, членам семьи и родителям погибшего (умершего) лица, проходившего службу в войсках национальной гвардии Российской Федерации и имевшего специальное звание полиции" (зарегистрирован Минюстом России 23 июня 2025 г., регистрационный N 82686); </w:t>
      </w:r>
      <w:hyperlink w:history="0" r:id="rId15" w:tooltip="Приказ Росгвардии от 23.09.2025 N 347 &quot;Об определении Порядка возмещения военнослужащим войск национальной гвардии Российской Федерации, гражданам, уволенным с военной службы в войсках национальной гвардии Российской Федерации (из внутренних войск Министерства внутренних дел Российской Федерации), и членам их семей (близким родственникам), имеющим право на проезд и перевоз личного имущества на безвозмездной основе, расходов по проезду и перевозу личного имущества, произведенных ими за свой счет, а также уст {КонсультантПлюс}">
        <w:r>
          <w:rPr>
            <w:sz w:val="24"/>
            <w:color w:val="0000ff"/>
          </w:rPr>
          <w:t xml:space="preserve">приказ</w:t>
        </w:r>
      </w:hyperlink>
      <w:r>
        <w:rPr>
          <w:sz w:val="24"/>
        </w:rPr>
        <w:t xml:space="preserve"> Росгвардии от 23 сентября 2025 г. N 347 "Об определении Порядка возмещения военнослужащим войск национальной гвардии Российской Федерации, гражданам, уволенным с военной службы в войсках национальной гвардии Российской Федерации (из внутренних войск Министерства внутренних дел Российской Федерации), и членам их семей (близким родственникам), имеющим право на проезд и перевоз личного имущества на безвозмездной основе, расходов по проезду и перевозу личного имущества, произведенных ими за свой счет, а также установлении категорий проезда указанных лиц на железнодорожном, воздушном, водном и автомобильном (за исключением такси) транспорте" (зарегистрирован Минюстом России 30 октября 2025 г., регистрационный N 83998).</w:t>
      </w:r>
    </w:p>
    <w:p>
      <w:pPr>
        <w:pStyle w:val="0"/>
        <w:jc w:val="both"/>
      </w:pPr>
      <w:r>
        <w:rPr>
          <w:sz w:val="24"/>
        </w:rPr>
      </w:r>
    </w:p>
    <w:p>
      <w:pPr>
        <w:pStyle w:val="0"/>
        <w:ind w:firstLine="540"/>
        <w:jc w:val="both"/>
      </w:pPr>
      <w:r>
        <w:rPr>
          <w:sz w:val="24"/>
        </w:rPr>
        <w:t xml:space="preserve">2. Социальные гарантии, предусмотренные </w:t>
      </w:r>
      <w:hyperlink w:history="0" r:id="rId16" w:tooltip="Указ Президента РФ от 08.05.2025 N 300 &quot;О дополнительных социальных гарантиях членам семей военнослужащих, сотрудников некоторых федеральных государственных органов и граждан, пребывающих в добровольческих формированиях&quot; {КонсультантПлюс}">
        <w:r>
          <w:rPr>
            <w:sz w:val="24"/>
            <w:color w:val="0000ff"/>
          </w:rPr>
          <w:t xml:space="preserve">Указом</w:t>
        </w:r>
      </w:hyperlink>
      <w:r>
        <w:rPr>
          <w:sz w:val="24"/>
        </w:rPr>
        <w:t xml:space="preserve"> N 300, предоставляются:</w:t>
      </w:r>
    </w:p>
    <w:p>
      <w:pPr>
        <w:pStyle w:val="0"/>
        <w:spacing w:before="240" w:lineRule="auto"/>
        <w:ind w:firstLine="540"/>
        <w:jc w:val="both"/>
      </w:pPr>
      <w:r>
        <w:rPr>
          <w:sz w:val="24"/>
        </w:rPr>
        <w:t xml:space="preserve">одному члену семьи по выбору военнослужащего (сотрудника, гражданина);</w:t>
      </w:r>
    </w:p>
    <w:p>
      <w:pPr>
        <w:pStyle w:val="0"/>
        <w:spacing w:before="240" w:lineRule="auto"/>
        <w:ind w:firstLine="540"/>
        <w:jc w:val="both"/>
      </w:pPr>
      <w:r>
        <w:rPr>
          <w:sz w:val="24"/>
        </w:rPr>
        <w:t xml:space="preserve">один раз в каждом случае получения военнослужащим (сотрудником, гражданином) увечья (ранения, травмы, контузии) либо заболевания &lt;2&gt;.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&lt;2&gt; </w:t>
      </w:r>
      <w:hyperlink w:history="0" r:id="rId17" w:tooltip="Указ Президента РФ от 08.05.2025 N 300 &quot;О дополнительных социальных гарантиях членам семей военнослужащих, сотрудников некоторых федеральных государственных органов и граждан, пребывающих в добровольческих формированиях&quot; {КонсультантПлюс}">
        <w:r>
          <w:rPr>
            <w:sz w:val="24"/>
            <w:color w:val="0000ff"/>
          </w:rPr>
          <w:t xml:space="preserve">Пункт 3</w:t>
        </w:r>
      </w:hyperlink>
      <w:r>
        <w:rPr>
          <w:sz w:val="24"/>
        </w:rPr>
        <w:t xml:space="preserve"> Указа N 300.</w:t>
      </w:r>
    </w:p>
    <w:p>
      <w:pPr>
        <w:pStyle w:val="0"/>
        <w:jc w:val="both"/>
      </w:pPr>
      <w:r>
        <w:rPr>
          <w:sz w:val="24"/>
        </w:rPr>
      </w:r>
    </w:p>
    <w:bookmarkStart w:id="61" w:name="P61"/>
    <w:bookmarkEnd w:id="61"/>
    <w:p>
      <w:pPr>
        <w:pStyle w:val="0"/>
        <w:ind w:firstLine="540"/>
        <w:jc w:val="both"/>
      </w:pPr>
      <w:r>
        <w:rPr>
          <w:sz w:val="24"/>
        </w:rPr>
        <w:t xml:space="preserve">3. Предоставление члену семьи бесплатной путевки осуществляется на основании рапорта военнослужащего (сотрудника, гражданина), представляемого в медицинскую организацию (рекомендуемый образец приведен в </w:t>
      </w:r>
      <w:hyperlink w:history="0" w:anchor="P176" w:tooltip="Рапорт">
        <w:r>
          <w:rPr>
            <w:sz w:val="24"/>
            <w:color w:val="0000ff"/>
          </w:rPr>
          <w:t xml:space="preserve">приложении N 1</w:t>
        </w:r>
      </w:hyperlink>
      <w:r>
        <w:rPr>
          <w:sz w:val="24"/>
        </w:rPr>
        <w:t xml:space="preserve"> к настоящему Порядку) с приложением копий документов, подтверждающих степень родства члена семьи с военнослужащим (сотрудником, гражданином) и удостоверяющих личность члена семьи, а также согласия члена семьи на обработку персональных данных &lt;1&gt;.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&lt;1&gt; </w:t>
      </w:r>
      <w:hyperlink w:history="0" r:id="rId18" w:tooltip="Федеральный закон от 27.07.2006 N 152-ФЗ (ред. от 24.06.2025) &quot;О персональных данных&quot; {КонсультантПлюс}">
        <w:r>
          <w:rPr>
            <w:sz w:val="24"/>
            <w:color w:val="0000ff"/>
          </w:rPr>
          <w:t xml:space="preserve">Часть 4 статьи 9</w:t>
        </w:r>
      </w:hyperlink>
      <w:r>
        <w:rPr>
          <w:sz w:val="24"/>
        </w:rPr>
        <w:t xml:space="preserve"> Федерального закона от 27 июля 2006 г. N 152-ФЗ "О персональных данных".</w:t>
      </w:r>
    </w:p>
    <w:p>
      <w:pPr>
        <w:pStyle w:val="0"/>
        <w:jc w:val="both"/>
      </w:pPr>
      <w:r>
        <w:rPr>
          <w:sz w:val="24"/>
        </w:rPr>
      </w:r>
    </w:p>
    <w:p>
      <w:pPr>
        <w:pStyle w:val="0"/>
        <w:ind w:firstLine="540"/>
        <w:jc w:val="both"/>
      </w:pPr>
      <w:r>
        <w:rPr>
          <w:sz w:val="24"/>
        </w:rPr>
        <w:t xml:space="preserve">4. В течение 3 рабочих дней со дня поступления документов, предусмотренных </w:t>
      </w:r>
      <w:hyperlink w:history="0" w:anchor="P61" w:tooltip="3. Предоставление члену семьи бесплатной путевки осуществляется на основании рапорта военнослужащего (сотрудника, гражданина), представляемого в медицинскую организацию (рекомендуемый образец приведен в приложении N 1 к настоящему Порядку) с приложением копий документов, подтверждающих степень родства члена семьи с военнослужащим (сотрудником, гражданином) и удостоверяющих личность члена семьи, а также согласия члена семьи на обработку персональных данных &lt;1&gt;.">
        <w:r>
          <w:rPr>
            <w:sz w:val="24"/>
            <w:color w:val="0000ff"/>
          </w:rPr>
          <w:t xml:space="preserve">пунктом 3</w:t>
        </w:r>
      </w:hyperlink>
      <w:r>
        <w:rPr>
          <w:sz w:val="24"/>
        </w:rPr>
        <w:t xml:space="preserve"> настоящего Порядка, но не позднее даты убытия военнослужащего (сотрудника, гражданина) в санаторно-курортную организацию, начальником медицинской организации в Департамент медицинского обеспечения Федеральной службы войск национальной гвардии Российской Федерации (далее - ДМО Росгвардии) направляется запрос о выделении бесплатной путевки члену семьи с указанием даты заезда и срока медицинской реабилитации военнослужащего (сотрудника, гражданина), реквизитов заключения военно-врачебной комиссии.</w:t>
      </w:r>
    </w:p>
    <w:p>
      <w:pPr>
        <w:pStyle w:val="0"/>
        <w:spacing w:before="240" w:lineRule="auto"/>
        <w:ind w:firstLine="540"/>
        <w:jc w:val="both"/>
      </w:pPr>
      <w:r>
        <w:rPr>
          <w:sz w:val="24"/>
        </w:rPr>
        <w:t xml:space="preserve">5. ДМО Росгвардии в срок, не превышающий 10 рабочих дней со дня получения запроса начальника медицинской организации, выделяется бесплатная путевка и направляется уведомление начальникам медицинской и санаторно-курортной организаций, а также начальнику (руководителю) структурного подразделения центрального аппарата Росгвардии, командующему округом войск национальной гвардии, начальнику территориального органа Росгвардии, командиру (начальнику) соединения, воинской части, военной образовательной организации высшего образования и иной организации войск национальной гвардии, в которой военнослужащий (сотрудник) проходит военную службу (службу) или на которую возложено обеспечение гражданина денежным содержанием и отдельными денежными выплатами (далее - воинские части (организации), с указанием даты начала медицинской реабилитации и срока ее проведения, воинского (специального) звания (при наличии), фамилии, имени, отчества (при наличии) военнослужащего (сотрудника, гражданина) и члена семьи (далее - уведомление о выделении бесплатной путевки).</w:t>
      </w:r>
    </w:p>
    <w:p>
      <w:pPr>
        <w:pStyle w:val="0"/>
        <w:spacing w:before="240" w:lineRule="auto"/>
        <w:ind w:firstLine="540"/>
        <w:jc w:val="both"/>
      </w:pPr>
      <w:r>
        <w:rPr>
          <w:sz w:val="24"/>
        </w:rPr>
        <w:t xml:space="preserve">6. В случае направления военнослужащих (сотрудников) на медицинскую реабилитацию в соответствии с </w:t>
      </w:r>
      <w:hyperlink w:history="0" r:id="rId19" w:tooltip="Постановление Правительства РФ от 31.12.2004 N 911 (ред. от 05.04.2024, с изм. от 24.10.2024) &quot;О порядке оказания медицинской помощи, возмещения расходов на ее оказание, проведение медицинских осмотров, диспансеризации, санаторно-курортного обеспечения и осуществления отдельных выплат некоторым категориям военнослужащих, сотрудников правоохранительных органов и членам их семей, отдельным категориям граждан, уволенных с военной службы, а также оказания медицинской помощи гражданам, пребывающим в добровольчес {КонсультантПлюс}">
        <w:r>
          <w:rPr>
            <w:sz w:val="24"/>
            <w:color w:val="0000ff"/>
          </w:rPr>
          <w:t xml:space="preserve">пунктом 6(1)</w:t>
        </w:r>
      </w:hyperlink>
      <w:r>
        <w:rPr>
          <w:sz w:val="24"/>
        </w:rPr>
        <w:t xml:space="preserve"> Правил бесплатная путевка члену семьи предоставляется по согласованию с МВД России.</w:t>
      </w:r>
    </w:p>
    <w:p>
      <w:pPr>
        <w:pStyle w:val="0"/>
        <w:spacing w:before="240" w:lineRule="auto"/>
        <w:ind w:firstLine="540"/>
        <w:jc w:val="both"/>
      </w:pPr>
      <w:r>
        <w:rPr>
          <w:sz w:val="24"/>
        </w:rPr>
        <w:t xml:space="preserve">7. Начальник медицинской организации (санаторно-курортной организации) выдает военнослужащему (сотруднику, гражданину) и направляет члену семьи посредством почтового отправления по адресу места жительства (места пребывания) либо на адрес электронной почты, указанный в рапорте военнослужащего (сотрудника, гражданина) о предоставлении члену семьи бесплатной путевки, копию уведомления о выделении бесплатной путевки не позднее рабочего дня, следующего за днем его получения.</w:t>
      </w:r>
    </w:p>
    <w:p>
      <w:pPr>
        <w:pStyle w:val="0"/>
        <w:spacing w:before="240" w:lineRule="auto"/>
        <w:ind w:firstLine="540"/>
        <w:jc w:val="both"/>
      </w:pPr>
      <w:r>
        <w:rPr>
          <w:sz w:val="24"/>
        </w:rPr>
        <w:t xml:space="preserve">8. Членом семьи при приеме в санаторно-курортную организацию представляются:</w:t>
      </w:r>
    </w:p>
    <w:p>
      <w:pPr>
        <w:pStyle w:val="0"/>
        <w:spacing w:before="240" w:lineRule="auto"/>
        <w:ind w:firstLine="540"/>
        <w:jc w:val="both"/>
      </w:pPr>
      <w:r>
        <w:rPr>
          <w:sz w:val="24"/>
        </w:rPr>
        <w:t xml:space="preserve">документ, удостоверяющий личность;</w:t>
      </w:r>
    </w:p>
    <w:p>
      <w:pPr>
        <w:pStyle w:val="0"/>
        <w:spacing w:before="240" w:lineRule="auto"/>
        <w:ind w:firstLine="540"/>
        <w:jc w:val="both"/>
      </w:pPr>
      <w:r>
        <w:rPr>
          <w:sz w:val="24"/>
        </w:rPr>
        <w:t xml:space="preserve">документ (документы), подтверждающий (подтверждающие) степень родства с военнослужащим (сотрудником, гражданином).</w:t>
      </w:r>
    </w:p>
    <w:p>
      <w:pPr>
        <w:pStyle w:val="0"/>
        <w:spacing w:before="240" w:lineRule="auto"/>
        <w:ind w:firstLine="540"/>
        <w:jc w:val="both"/>
      </w:pPr>
      <w:r>
        <w:rPr>
          <w:sz w:val="24"/>
        </w:rPr>
        <w:t xml:space="preserve">9. Оформление бесплатной путевки члену семьи осуществляется в санаторно-курортной организации в день приема члена семьи.</w:t>
      </w:r>
    </w:p>
    <w:p>
      <w:pPr>
        <w:pStyle w:val="0"/>
        <w:spacing w:before="240" w:lineRule="auto"/>
        <w:ind w:firstLine="540"/>
        <w:jc w:val="both"/>
      </w:pPr>
      <w:r>
        <w:rPr>
          <w:sz w:val="24"/>
        </w:rPr>
        <w:t xml:space="preserve">По завершении срока пребывания в санаторно-курортной организации члену семьи выдается отрывной талон к бесплатной путевке.</w:t>
      </w:r>
    </w:p>
    <w:p>
      <w:pPr>
        <w:pStyle w:val="0"/>
        <w:spacing w:before="240" w:lineRule="auto"/>
        <w:ind w:firstLine="540"/>
        <w:jc w:val="both"/>
      </w:pPr>
      <w:r>
        <w:rPr>
          <w:sz w:val="24"/>
        </w:rPr>
        <w:t xml:space="preserve">10. Член семьи принимается в санаторно-курортную организацию и выписывается из нее в сроки, указанные в бесплатной путевке.</w:t>
      </w:r>
    </w:p>
    <w:p>
      <w:pPr>
        <w:pStyle w:val="0"/>
        <w:spacing w:before="240" w:lineRule="auto"/>
        <w:ind w:firstLine="540"/>
        <w:jc w:val="both"/>
      </w:pPr>
      <w:r>
        <w:rPr>
          <w:sz w:val="24"/>
        </w:rPr>
        <w:t xml:space="preserve">При досрочном убытии и выписке военнослужащего (сотрудника, гражданина) из санаторно-курортной организации также осуществляется выписка члена семьи.</w:t>
      </w:r>
    </w:p>
    <w:p>
      <w:pPr>
        <w:pStyle w:val="0"/>
        <w:spacing w:before="240" w:lineRule="auto"/>
        <w:ind w:firstLine="540"/>
        <w:jc w:val="both"/>
      </w:pPr>
      <w:r>
        <w:rPr>
          <w:sz w:val="24"/>
        </w:rPr>
        <w:t xml:space="preserve">11. Члену семьи по его желанию финансово-экономическим (финансовым) подразделением воинской части (организации) (далее - финансовое подразделение) выдаются воинские перевозочные документы (далее - ВПД) для обмена на проездные документы на основании заявления с указанием реквизитов уведомления о выделении бесплатной путевки не позднее дня, следующего за днем подачи указанного заявления.</w:t>
      </w:r>
    </w:p>
    <w:p>
      <w:pPr>
        <w:pStyle w:val="0"/>
        <w:spacing w:before="240" w:lineRule="auto"/>
        <w:ind w:firstLine="540"/>
        <w:jc w:val="both"/>
      </w:pPr>
      <w:r>
        <w:rPr>
          <w:sz w:val="24"/>
        </w:rPr>
        <w:t xml:space="preserve">12. По возвращении из санаторно-курортной организации военнослужащим (сотрудником, гражданином) или членом семьи в финансовое подразделение сдаются:</w:t>
      </w:r>
    </w:p>
    <w:p>
      <w:pPr>
        <w:pStyle w:val="0"/>
        <w:spacing w:before="240" w:lineRule="auto"/>
        <w:ind w:firstLine="540"/>
        <w:jc w:val="both"/>
      </w:pPr>
      <w:r>
        <w:rPr>
          <w:sz w:val="24"/>
        </w:rPr>
        <w:t xml:space="preserve">проездной документ (проездные документы), билет (билеты) на проезд, оформленный (оформленные) по ВПД;</w:t>
      </w:r>
    </w:p>
    <w:p>
      <w:pPr>
        <w:pStyle w:val="0"/>
        <w:spacing w:before="240" w:lineRule="auto"/>
        <w:ind w:firstLine="540"/>
        <w:jc w:val="both"/>
      </w:pPr>
      <w:r>
        <w:rPr>
          <w:sz w:val="24"/>
        </w:rPr>
        <w:t xml:space="preserve">отрывной талон к бесплатной путевке на санаторно-курортное лечение;</w:t>
      </w:r>
    </w:p>
    <w:p>
      <w:pPr>
        <w:pStyle w:val="0"/>
        <w:spacing w:before="240" w:lineRule="auto"/>
        <w:ind w:firstLine="540"/>
        <w:jc w:val="both"/>
      </w:pPr>
      <w:r>
        <w:rPr>
          <w:sz w:val="24"/>
        </w:rPr>
        <w:t xml:space="preserve">неиспользованные ВПД.</w:t>
      </w:r>
    </w:p>
    <w:bookmarkStart w:id="81" w:name="P81"/>
    <w:bookmarkEnd w:id="81"/>
    <w:p>
      <w:pPr>
        <w:pStyle w:val="0"/>
        <w:spacing w:before="240" w:lineRule="auto"/>
        <w:ind w:firstLine="540"/>
        <w:jc w:val="both"/>
      </w:pPr>
      <w:r>
        <w:rPr>
          <w:sz w:val="24"/>
        </w:rPr>
        <w:t xml:space="preserve">13. В случае проезда члена семьи за свой счет возмещение расходов, связанных с проездом члена семьи в медицинскую организацию для дальнейшего сопровождения в санаторно-курортную организацию и обратно либо с проездом в санаторно-курортную организацию и обратно, осуществляется финансовым подразделением на основании рапорта военнослужащего (сотрудника, гражданина) или заявления члена семьи о возмещении расходов по проезду (рекомендуемые образцы приведены в </w:t>
      </w:r>
      <w:hyperlink w:history="0" w:anchor="P255" w:tooltip="Рапорт">
        <w:r>
          <w:rPr>
            <w:sz w:val="24"/>
            <w:color w:val="0000ff"/>
          </w:rPr>
          <w:t xml:space="preserve">приложениях N 2</w:t>
        </w:r>
      </w:hyperlink>
      <w:r>
        <w:rPr>
          <w:sz w:val="24"/>
        </w:rPr>
        <w:t xml:space="preserve"> и </w:t>
      </w:r>
      <w:hyperlink w:history="0" w:anchor="P453" w:tooltip="Заявление">
        <w:r>
          <w:rPr>
            <w:sz w:val="24"/>
            <w:color w:val="0000ff"/>
          </w:rPr>
          <w:t xml:space="preserve">N 3</w:t>
        </w:r>
      </w:hyperlink>
      <w:r>
        <w:rPr>
          <w:sz w:val="24"/>
        </w:rPr>
        <w:t xml:space="preserve"> к настоящему Порядку соответственно) (далее - рапорт (заявление) с приложением следующих документов:</w:t>
      </w:r>
    </w:p>
    <w:p>
      <w:pPr>
        <w:pStyle w:val="0"/>
        <w:spacing w:before="240" w:lineRule="auto"/>
        <w:ind w:firstLine="540"/>
        <w:jc w:val="both"/>
      </w:pPr>
      <w:r>
        <w:rPr>
          <w:sz w:val="24"/>
        </w:rPr>
        <w:t xml:space="preserve">отрывной талон к бесплатной путевке на санаторно-курортное лечение;</w:t>
      </w:r>
    </w:p>
    <w:p>
      <w:pPr>
        <w:pStyle w:val="0"/>
        <w:spacing w:before="240" w:lineRule="auto"/>
        <w:ind w:firstLine="540"/>
        <w:jc w:val="both"/>
      </w:pPr>
      <w:r>
        <w:rPr>
          <w:sz w:val="24"/>
        </w:rPr>
        <w:t xml:space="preserve">документ, подтверждающий место жительства (место пребывания) члена семьи на территории Российской Федерации (оригинал или копия, заверенная в соответствии с законодательством Российской Федерации);</w:t>
      </w:r>
    </w:p>
    <w:p>
      <w:pPr>
        <w:pStyle w:val="0"/>
        <w:spacing w:before="240" w:lineRule="auto"/>
        <w:ind w:firstLine="540"/>
        <w:jc w:val="both"/>
      </w:pPr>
      <w:r>
        <w:rPr>
          <w:sz w:val="24"/>
        </w:rPr>
        <w:t xml:space="preserve">копия документа (документов), подтверждающего (подтверждающих) степень родства с военнослужащим (сотрудником, гражданином);</w:t>
      </w:r>
    </w:p>
    <w:p>
      <w:pPr>
        <w:pStyle w:val="0"/>
        <w:spacing w:before="240" w:lineRule="auto"/>
        <w:ind w:firstLine="540"/>
        <w:jc w:val="both"/>
      </w:pPr>
      <w:r>
        <w:rPr>
          <w:sz w:val="24"/>
        </w:rPr>
        <w:t xml:space="preserve">документы, подтверждающие факт совершения поездки и фактические расходы, связанные с проездом.</w:t>
      </w:r>
    </w:p>
    <w:bookmarkStart w:id="86" w:name="P86"/>
    <w:bookmarkEnd w:id="86"/>
    <w:p>
      <w:pPr>
        <w:pStyle w:val="0"/>
        <w:spacing w:before="240" w:lineRule="auto"/>
        <w:ind w:firstLine="540"/>
        <w:jc w:val="both"/>
      </w:pPr>
      <w:r>
        <w:rPr>
          <w:sz w:val="24"/>
        </w:rPr>
        <w:t xml:space="preserve">14. К документам, подтверждающим факт совершения поездки и фактические расходы, связанные с проездом, относятся:</w:t>
      </w:r>
    </w:p>
    <w:p>
      <w:pPr>
        <w:pStyle w:val="0"/>
        <w:spacing w:before="240" w:lineRule="auto"/>
        <w:ind w:firstLine="540"/>
        <w:jc w:val="both"/>
      </w:pPr>
      <w:r>
        <w:rPr>
          <w:sz w:val="24"/>
        </w:rPr>
        <w:t xml:space="preserve">14.1. При проезде железнодорожным транспортом - проездной документ (электронный проездной документ (билет) и контрольный купон, содержащий обязательную информацию о перевозке пассажира), а также квитанция разных сборов &lt;1&gt; (при наличии).</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&lt;1&gt; </w:t>
      </w:r>
      <w:hyperlink w:history="0" r:id="rId20" w:tooltip="Приказ Минтранса России от 21.08.2012 N 322 (ред. от 22.10.2020) &quot;Об установлении форм электронных проездных документов (билетов) на железнодорожном транспорте&quot; (Зарегистрировано в Минюсте России 06.11.2012 N 25769) {КонсультантПлюс}">
        <w:r>
          <w:rPr>
            <w:sz w:val="24"/>
            <w:color w:val="0000ff"/>
          </w:rPr>
          <w:t xml:space="preserve">Пункты 1</w:t>
        </w:r>
      </w:hyperlink>
      <w:r>
        <w:rPr>
          <w:sz w:val="24"/>
        </w:rPr>
        <w:t xml:space="preserve"> и </w:t>
      </w:r>
      <w:hyperlink w:history="0" r:id="rId21" w:tooltip="Приказ Минтранса России от 21.08.2012 N 322 (ред. от 22.10.2020) &quot;Об установлении форм электронных проездных документов (билетов) на железнодорожном транспорте&quot; (Зарегистрировано в Минюсте России 06.11.2012 N 25769) {КонсультантПлюс}">
        <w:r>
          <w:rPr>
            <w:sz w:val="24"/>
            <w:color w:val="0000ff"/>
          </w:rPr>
          <w:t xml:space="preserve">2</w:t>
        </w:r>
      </w:hyperlink>
      <w:r>
        <w:rPr>
          <w:sz w:val="24"/>
        </w:rPr>
        <w:t xml:space="preserve"> приложения к приказу Минтранса России от 21 августа 2012 г. N 322 "Об установлении форм электронных проездных документов (билетов) на железнодорожном транспорте" (зарегистрирован Минюстом России 6 ноября 2012 г., регистрационный N 25769) с изменениями, внесенными приказами Минтранса России от 2 декабря 2014 г. N 328 (зарегистрирован Минюстом России 24 декабря 2014 г., регистрационный N 35348), от 21 июля 2016 г. N 202 (зарегистрирован Минюстом России 3 августа 2016 г., регистрационный N 43095), от 14 ноября 2018 г. N 410 (зарегистрирован Минюстом России 12 февраля 2019 г., регистрационный N 53752) и от 22 октября 2020 г. N 433 (зарегистрирован Минюстом России 1 февраля 2021 г., регистрационный N 62311).</w:t>
      </w:r>
    </w:p>
    <w:p>
      <w:pPr>
        <w:pStyle w:val="0"/>
        <w:jc w:val="both"/>
      </w:pPr>
      <w:r>
        <w:rPr>
          <w:sz w:val="24"/>
        </w:rPr>
      </w:r>
    </w:p>
    <w:p>
      <w:pPr>
        <w:pStyle w:val="0"/>
        <w:ind w:firstLine="540"/>
        <w:jc w:val="both"/>
      </w:pPr>
      <w:r>
        <w:rPr>
          <w:sz w:val="24"/>
        </w:rPr>
        <w:t xml:space="preserve">14.2. При проезде воздушным транспортом - проездной документ (электронный пассажирский билет и багажная квитанция (квитанция), электронный полетный купон), содержащий обязательную информацию о перевозке пассажира &lt;2&gt;, или электронный многоцелевой документ, посадочный талон, а также ордер разных сборов (квитанция) (при наличии).</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&lt;2&gt; </w:t>
      </w:r>
      <w:hyperlink w:history="0" r:id="rId22" w:tooltip="Приказ Минтранса России от 08.11.2006 N 134 (ред. от 15.02.2016) &quot;Об установлении формы электронного пассажирского билета и багажной квитанции в гражданской авиации&quot; (Зарегистрировано в Минюсте России 24.01.2007 N 8835) {КонсультантПлюс}">
        <w:r>
          <w:rPr>
            <w:sz w:val="24"/>
            <w:color w:val="0000ff"/>
          </w:rPr>
          <w:t xml:space="preserve">Пункты 1</w:t>
        </w:r>
      </w:hyperlink>
      <w:r>
        <w:rPr>
          <w:sz w:val="24"/>
        </w:rPr>
        <w:t xml:space="preserve"> и </w:t>
      </w:r>
      <w:hyperlink w:history="0" r:id="rId23" w:tooltip="Приказ Минтранса России от 08.11.2006 N 134 (ред. от 15.02.2016) &quot;Об установлении формы электронного пассажирского билета и багажной квитанции в гражданской авиации&quot; (Зарегистрировано в Минюсте России 24.01.2007 N 8835) {КонсультантПлюс}">
        <w:r>
          <w:rPr>
            <w:sz w:val="24"/>
            <w:color w:val="0000ff"/>
          </w:rPr>
          <w:t xml:space="preserve">2</w:t>
        </w:r>
      </w:hyperlink>
      <w:r>
        <w:rPr>
          <w:sz w:val="24"/>
        </w:rPr>
        <w:t xml:space="preserve"> приложения к приказу Минтранса России от 8 ноября 2006 г. N 134 "Об установлении формы электронного пассажирского билета и багажной квитанции в гражданской авиации" (зарегистрирован Минюстом России 24 января 2007 г., регистрационный N 8835) с изменениями, внесенными приказами Минтранса России от 18 мая 2010 г. N 117 (зарегистрирован Минюстом России 9 июня 2010 г., регистрационный N 17533) и от 15 февраля 2016 г. N 25 (зарегистрирован Минюстом России 21 марта 2016 г., регистрационный N 41479).</w:t>
      </w:r>
    </w:p>
    <w:p>
      <w:pPr>
        <w:pStyle w:val="0"/>
        <w:jc w:val="both"/>
      </w:pPr>
      <w:r>
        <w:rPr>
          <w:sz w:val="24"/>
        </w:rPr>
      </w:r>
    </w:p>
    <w:p>
      <w:pPr>
        <w:pStyle w:val="0"/>
        <w:ind w:firstLine="540"/>
        <w:jc w:val="both"/>
      </w:pPr>
      <w:r>
        <w:rPr>
          <w:sz w:val="24"/>
        </w:rPr>
        <w:t xml:space="preserve">14.3. При проезде водным транспортом - билет (электронный билет) на проезд по определенному транспортному маршруту, используемый на водном транспорте &lt;3&gt;, а также ордер разных сборов (квитанция) (при наличии).</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&lt;3&gt; </w:t>
      </w:r>
      <w:hyperlink w:history="0" r:id="rId24" w:tooltip="Приказ Минтранса России от 23.08.2024 N 292 &quot;Об утверждении Правил перевозок пассажиров и их багажа на внутреннем водном транспорте&quot; (Зарегистрировано в Минюсте России 29.11.2024 N 80405) {КонсультантПлюс}">
        <w:r>
          <w:rPr>
            <w:sz w:val="24"/>
            <w:color w:val="0000ff"/>
          </w:rPr>
          <w:t xml:space="preserve">Пункт 5</w:t>
        </w:r>
      </w:hyperlink>
      <w:r>
        <w:rPr>
          <w:sz w:val="24"/>
        </w:rPr>
        <w:t xml:space="preserve"> Правил перевозок пассажиров и их багажа на внутреннем водном транспорте, утвержденных приказом Минтранса России от 23 августа 2024 г. N 292 (зарегистрирован Минюстом России 29 ноября 2024 г., регистрационный N 80405), действует до 1 марта 2031 г.</w:t>
      </w:r>
    </w:p>
    <w:p>
      <w:pPr>
        <w:pStyle w:val="0"/>
        <w:jc w:val="both"/>
      </w:pPr>
      <w:r>
        <w:rPr>
          <w:sz w:val="24"/>
        </w:rPr>
      </w:r>
    </w:p>
    <w:p>
      <w:pPr>
        <w:pStyle w:val="0"/>
        <w:ind w:firstLine="540"/>
        <w:jc w:val="both"/>
      </w:pPr>
      <w:r>
        <w:rPr>
          <w:sz w:val="24"/>
        </w:rPr>
        <w:t xml:space="preserve">14.4. При проезде автомобильным транспортом (за исключением личного транспорта), в том числе к железнодорожной станции, пристани, аэропорту и автовокзалу, - билет, содержащий реквизиты, установленные </w:t>
      </w:r>
      <w:hyperlink w:history="0" r:id="rId25" w:tooltip="Постановление Правительства РФ от 01.10.2020 N 1586 (ред. от 23.03.2024) &quot;Об утверждении Правил перевозок пассажиров и багажа автомобильным транспортом и городским наземным электрическим транспортом&quot; {КонсультантПлюс}">
        <w:r>
          <w:rPr>
            <w:sz w:val="24"/>
            <w:color w:val="0000ff"/>
          </w:rPr>
          <w:t xml:space="preserve">Правилами</w:t>
        </w:r>
      </w:hyperlink>
      <w:r>
        <w:rPr>
          <w:sz w:val="24"/>
        </w:rPr>
        <w:t xml:space="preserve"> перевозок пассажиров и багажа автомобильным транспортом и городским наземным электрическим транспортом, утвержденными постановлением Правительства Российской Федерации от 1 октября 2020 г. N 1586 &lt;1&gt;, а также ордер разных сборов (квитанция) (при наличии).</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&lt;1&gt; Действует до 1 января 2027 г.</w:t>
      </w:r>
    </w:p>
    <w:p>
      <w:pPr>
        <w:pStyle w:val="0"/>
        <w:jc w:val="both"/>
      </w:pPr>
      <w:r>
        <w:rPr>
          <w:sz w:val="24"/>
        </w:rPr>
      </w:r>
    </w:p>
    <w:p>
      <w:pPr>
        <w:pStyle w:val="0"/>
        <w:ind w:firstLine="540"/>
        <w:jc w:val="both"/>
      </w:pPr>
      <w:r>
        <w:rPr>
          <w:sz w:val="24"/>
        </w:rPr>
        <w:t xml:space="preserve">14.5. При проезде личным транспортом - чеки контрольно-кассовых машин (далее - ККМ) и электронных терминалов (кассовый чек или бланк строгой отчетности (далее - БСО), полученные покупателем (клиентом) в электронной форме и распечатанные им на бумажном носителе, при условии, что сведения, указанные в таком кассовом чеке или таком БСО, идентичны направленным покупателю (клиенту) в электронной форме кассовому чеку или БСО (далее - чек в электронной форме) автозаправочных (зарядных) станций по пути следования (квитанции), подтверждающие покупку соответствующего вида топлива в период поездки.</w:t>
      </w:r>
    </w:p>
    <w:p>
      <w:pPr>
        <w:pStyle w:val="0"/>
        <w:spacing w:before="240" w:lineRule="auto"/>
        <w:ind w:firstLine="540"/>
        <w:jc w:val="both"/>
      </w:pPr>
      <w:r>
        <w:rPr>
          <w:sz w:val="24"/>
        </w:rPr>
        <w:t xml:space="preserve">15. При приобретении проездных документов (электронных проездных документов, электронных многоцелевых документов, билетов) (далее - билеты), оформленных в бездокументарной форме, в том числе при покупке проездного документа военнослужащим (сотрудником, гражданином) на члена семьи, документами, подтверждающими расходы по оплате проезда, являются:</w:t>
      </w:r>
    </w:p>
    <w:p>
      <w:pPr>
        <w:pStyle w:val="0"/>
        <w:spacing w:before="240" w:lineRule="auto"/>
        <w:ind w:firstLine="540"/>
        <w:jc w:val="both"/>
      </w:pPr>
      <w:r>
        <w:rPr>
          <w:sz w:val="24"/>
        </w:rPr>
        <w:t xml:space="preserve">15.1. Чеки ККМ и электронных терминалов.</w:t>
      </w:r>
    </w:p>
    <w:p>
      <w:pPr>
        <w:pStyle w:val="0"/>
        <w:spacing w:before="240" w:lineRule="auto"/>
        <w:ind w:firstLine="540"/>
        <w:jc w:val="both"/>
      </w:pPr>
      <w:r>
        <w:rPr>
          <w:sz w:val="24"/>
        </w:rPr>
        <w:t xml:space="preserve">15.2. Чеки в электронной форме.</w:t>
      </w:r>
    </w:p>
    <w:p>
      <w:pPr>
        <w:pStyle w:val="0"/>
        <w:spacing w:before="240" w:lineRule="auto"/>
        <w:ind w:firstLine="540"/>
        <w:jc w:val="both"/>
      </w:pPr>
      <w:r>
        <w:rPr>
          <w:sz w:val="24"/>
        </w:rPr>
        <w:t xml:space="preserve">15.3. Выписка по счету от кредитной организации, в которой военнослужащим (сотрудником, гражданином) или членом семьи открыт банковский счет, предусматривающий совершение операций с использованием банковской карты, о проведенной операции по оплате билета, оформленного в бездокументарной форме.</w:t>
      </w:r>
    </w:p>
    <w:bookmarkStart w:id="108" w:name="P108"/>
    <w:bookmarkEnd w:id="108"/>
    <w:p>
      <w:pPr>
        <w:pStyle w:val="0"/>
        <w:spacing w:before="240" w:lineRule="auto"/>
        <w:ind w:firstLine="540"/>
        <w:jc w:val="both"/>
      </w:pPr>
      <w:r>
        <w:rPr>
          <w:sz w:val="24"/>
        </w:rPr>
        <w:t xml:space="preserve">16. При утере документов, указанных в </w:t>
      </w:r>
      <w:hyperlink w:history="0" w:anchor="P86" w:tooltip="14. К документам, подтверждающим факт совершения поездки и фактические расходы, связанные с проездом, относятся:">
        <w:r>
          <w:rPr>
            <w:sz w:val="24"/>
            <w:color w:val="0000ff"/>
          </w:rPr>
          <w:t xml:space="preserve">пункте 14</w:t>
        </w:r>
      </w:hyperlink>
      <w:r>
        <w:rPr>
          <w:sz w:val="24"/>
        </w:rPr>
        <w:t xml:space="preserve"> настоящего Порядка, возмещение стоимости проезда члену семьи производится на основании выданных транспортными организациями, осуществлявшими перевозку, документов, подтверждающих:</w:t>
      </w:r>
    </w:p>
    <w:p>
      <w:pPr>
        <w:pStyle w:val="0"/>
        <w:spacing w:before="240" w:lineRule="auto"/>
        <w:ind w:firstLine="540"/>
        <w:jc w:val="both"/>
      </w:pPr>
      <w:r>
        <w:rPr>
          <w:sz w:val="24"/>
        </w:rPr>
        <w:t xml:space="preserve">16.1. Факт приобретения билетов.</w:t>
      </w:r>
    </w:p>
    <w:p>
      <w:pPr>
        <w:pStyle w:val="0"/>
        <w:spacing w:before="240" w:lineRule="auto"/>
        <w:ind w:firstLine="540"/>
        <w:jc w:val="both"/>
      </w:pPr>
      <w:r>
        <w:rPr>
          <w:sz w:val="24"/>
        </w:rPr>
        <w:t xml:space="preserve">16.2. Стоимость проезда.</w:t>
      </w:r>
    </w:p>
    <w:p>
      <w:pPr>
        <w:pStyle w:val="0"/>
        <w:spacing w:before="240" w:lineRule="auto"/>
        <w:ind w:firstLine="540"/>
        <w:jc w:val="both"/>
      </w:pPr>
      <w:r>
        <w:rPr>
          <w:sz w:val="24"/>
        </w:rPr>
        <w:t xml:space="preserve">17. Расходы по оформлению документов, указанных в </w:t>
      </w:r>
      <w:hyperlink w:history="0" w:anchor="P108" w:tooltip="16. При утере документов, указанных в пункте 14 настоящего Порядка, возмещение стоимости проезда члену семьи производится на основании выданных транспортными организациями, осуществлявшими перевозку, документов, подтверждающих:">
        <w:r>
          <w:rPr>
            <w:sz w:val="24"/>
            <w:color w:val="0000ff"/>
          </w:rPr>
          <w:t xml:space="preserve">пункте 16</w:t>
        </w:r>
      </w:hyperlink>
      <w:r>
        <w:rPr>
          <w:sz w:val="24"/>
        </w:rPr>
        <w:t xml:space="preserve"> настоящего Порядка, не возмещаются.</w:t>
      </w:r>
    </w:p>
    <w:p>
      <w:pPr>
        <w:pStyle w:val="0"/>
        <w:spacing w:before="240" w:lineRule="auto"/>
        <w:ind w:firstLine="540"/>
        <w:jc w:val="both"/>
      </w:pPr>
      <w:r>
        <w:rPr>
          <w:sz w:val="24"/>
        </w:rPr>
        <w:t xml:space="preserve">18. Расходы, связанные с проездом, возмещаются в пределах стоимости проезда по кратчайшему маршруту следования (прямое беспересадочное сообщение), а при отсутствии прямого беспересадочного сообщения либо отсутствии проездных документов для совершения прямого беспересадочного проезда на дату приобретения проездных документов - по кратчайшему маршруту с наименьшим количеством пересадок (далее - кратчайший маршрут) от места жительства (места пребывания) члена семьи до медицинской организации для дальнейшего сопровождения военнослужащего (сотрудника, гражданина) в санаторно-курортную организацию и обратно либо от места жительства (места пребывания) члена семьи в санаторно-курортную организацию и обратно, в том числе с учетом проезда транспортом общего пользования городского и пригородного сообщения (за исключением такси) до (от) железнодорожной станции (пристани, порта, аэропорта, автовокзала). При этом член семьи представляет справку транспортной организации, выполняющей регулярные перевозки, либо агентства, осуществляющего продажу билетов, об отсутствии на дату совершения поездки прямого беспересадочного сообщения либо об отсутствии проездных документов (билетов) по прямому беспересадочному сообщению (расходы, связанные с получением указанной справки, подлежат возмещению лицам, имеющим право на проезд, при представлении квитанции (чека) либо документа, подтверждающего оплату, оформленного на утвержденном БСО &lt;1&gt;).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&lt;1&gt; </w:t>
      </w:r>
      <w:hyperlink w:history="0" r:id="rId26" w:tooltip="Федеральный закон от 22.05.2003 N 54-ФЗ (ред. от 24.06.2025) &quot;О применении контрольно-кассовой техники при осуществлении расчетов в Российской Федерации&quot; (с изм. и доп., вступ. в силу с 02.09.2025) {КонсультантПлюс}">
        <w:r>
          <w:rPr>
            <w:sz w:val="24"/>
            <w:color w:val="0000ff"/>
          </w:rPr>
          <w:t xml:space="preserve">Пункт 2 статьи 1.2</w:t>
        </w:r>
      </w:hyperlink>
      <w:r>
        <w:rPr>
          <w:sz w:val="24"/>
        </w:rPr>
        <w:t xml:space="preserve"> Федерального закона от 22 мая 2003 г. N 54-ФЗ "О применении контрольно-кассовой техники при осуществлении расчетов в Российской Федерации".</w:t>
      </w:r>
    </w:p>
    <w:p>
      <w:pPr>
        <w:pStyle w:val="0"/>
        <w:jc w:val="both"/>
      </w:pPr>
      <w:r>
        <w:rPr>
          <w:sz w:val="24"/>
        </w:rPr>
      </w:r>
    </w:p>
    <w:bookmarkStart w:id="116" w:name="P116"/>
    <w:bookmarkEnd w:id="116"/>
    <w:p>
      <w:pPr>
        <w:pStyle w:val="0"/>
        <w:ind w:firstLine="540"/>
        <w:jc w:val="both"/>
      </w:pPr>
      <w:r>
        <w:rPr>
          <w:sz w:val="24"/>
        </w:rPr>
        <w:t xml:space="preserve">19. Членом семьи при осуществлении проезда по более высокой категории, чем это предусмотрено для военнослужащего (сотрудника, гражданина), дополнительно представляется справка о стоимости проезда по установленным для военнослужащих (сотрудников, граждан) категориям проезда (расходы, связанные с получением указанной справки, возмещению лицам, имеющим право на проезд, не подлежат).</w:t>
      </w:r>
    </w:p>
    <w:bookmarkStart w:id="117" w:name="P117"/>
    <w:bookmarkEnd w:id="117"/>
    <w:p>
      <w:pPr>
        <w:pStyle w:val="0"/>
        <w:spacing w:before="240" w:lineRule="auto"/>
        <w:ind w:firstLine="540"/>
        <w:jc w:val="both"/>
      </w:pPr>
      <w:r>
        <w:rPr>
          <w:sz w:val="24"/>
        </w:rPr>
        <w:t xml:space="preserve">20. В случае совершения поездки с разрывом маршрута (остановкой в пути следования) или с отклонением от кратчайшего маршрута, в том числе различными видами транспорта, для возмещения расходов дополнительно к документам, подтверждающим фактические расходы, представляется справка о стоимости проезда, действовавшей на дату совершения поездки (без учета дополнительных сборов и услуг), по кратчайшему маршруту на выбранном виде транспорта в соответствии с установленной категорией проезда для военнослужащего (сотрудника, гражданина), выданная транспортной организацией, выполняющей регулярные перевозки.</w:t>
      </w:r>
    </w:p>
    <w:p>
      <w:pPr>
        <w:pStyle w:val="0"/>
        <w:spacing w:before="240" w:lineRule="auto"/>
        <w:ind w:firstLine="540"/>
        <w:jc w:val="both"/>
      </w:pPr>
      <w:r>
        <w:rPr>
          <w:sz w:val="24"/>
        </w:rPr>
        <w:t xml:space="preserve">21. Возмещение стоимости проезда производится по фактически произведенным расходам, но не выше стоимости проезда, указанной в справке транспортной организации.</w:t>
      </w:r>
    </w:p>
    <w:p>
      <w:pPr>
        <w:pStyle w:val="0"/>
        <w:spacing w:before="240" w:lineRule="auto"/>
        <w:ind w:firstLine="540"/>
        <w:jc w:val="both"/>
      </w:pPr>
      <w:r>
        <w:rPr>
          <w:sz w:val="24"/>
        </w:rPr>
        <w:t xml:space="preserve">22. Расчет кратчайшего маршрута для личного транспорта производится с учетом участков автомобильной дороги, по которым осуществляется альтернативный бесплатный проезд транспортных средств (при их наличии). В указанном случае соответствующие платные автомобильные дороги и участки автомобильных дорог, использование которых осуществляется на платной основе, при определении кратчайшего маршрута для личного транспорта не учитываются.</w:t>
      </w:r>
    </w:p>
    <w:p>
      <w:pPr>
        <w:pStyle w:val="0"/>
        <w:spacing w:before="240" w:lineRule="auto"/>
        <w:ind w:firstLine="540"/>
        <w:jc w:val="both"/>
      </w:pPr>
      <w:r>
        <w:rPr>
          <w:sz w:val="24"/>
        </w:rPr>
        <w:t xml:space="preserve">23. Оплата проезда личным транспортом осуществляется в размере фактически произведенных расходов на оплату стоимости израсходованного моторного (газомоторного) топлива (альтернативного вида топлива), но не выше стоимости 9 литров автомобильного бензина на 100 километров пробега по кратчайшему маршруту для личного транспорта, рассчитанному с использованием геоинформационных и навигационных систем, размещенных в информационно-телекоммуникационной сети "Интернет", имеющих возможность прокладки маршрута, в соответствии со средней потребительской ценой на автомобильный бензин по Российской Федерации в месяце, предшествовавшем месяцу, в котором осуществлялся проезд, исходя из данных Федеральной службы государственной статистики, размещенных на ее официальном сайте в информационно-телекоммуникационной сети "Интернет".</w:t>
      </w:r>
    </w:p>
    <w:p>
      <w:pPr>
        <w:pStyle w:val="0"/>
        <w:spacing w:before="240" w:lineRule="auto"/>
        <w:ind w:firstLine="540"/>
        <w:jc w:val="both"/>
      </w:pPr>
      <w:r>
        <w:rPr>
          <w:sz w:val="24"/>
        </w:rPr>
        <w:t xml:space="preserve">В случае, если различные геоинформационные и навигационные системы определяют различную протяженность одного и того же маршрута, для расчетов принимается кратчайшая протяженность маршрута.</w:t>
      </w:r>
    </w:p>
    <w:p>
      <w:pPr>
        <w:pStyle w:val="0"/>
        <w:spacing w:before="240" w:lineRule="auto"/>
        <w:ind w:firstLine="540"/>
        <w:jc w:val="both"/>
      </w:pPr>
      <w:r>
        <w:rPr>
          <w:sz w:val="24"/>
        </w:rPr>
        <w:t xml:space="preserve">24. При подаче в воинскую часть (организацию) военнослужащим (сотрудником, гражданином) либо членом семьи лично рапорта (заявления) с приложенными документами, указанными в </w:t>
      </w:r>
      <w:hyperlink w:history="0" w:anchor="P81" w:tooltip="13. В случае проезда члена семьи за свой счет возмещение расходов, связанных с проездом члена семьи в медицинскую организацию для дальнейшего сопровождения в санаторно-курортную организацию и обратно либо с проездом в санаторно-курортную организацию и обратно, осуществляется финансовым подразделением на основании рапорта военнослужащего (сотрудника, гражданина) или заявления члена семьи о возмещении расходов по проезду (рекомендуемые образцы приведены в приложениях N 2 и N 3 к настоящему Порядку соответс...">
        <w:r>
          <w:rPr>
            <w:sz w:val="24"/>
            <w:color w:val="0000ff"/>
          </w:rPr>
          <w:t xml:space="preserve">пунктах 13</w:t>
        </w:r>
      </w:hyperlink>
      <w:r>
        <w:rPr>
          <w:sz w:val="24"/>
        </w:rPr>
        <w:t xml:space="preserve">, </w:t>
      </w:r>
      <w:hyperlink w:history="0" w:anchor="P108" w:tooltip="16. При утере документов, указанных в пункте 14 настоящего Порядка, возмещение стоимости проезда члену семьи производится на основании выданных транспортными организациями, осуществлявшими перевозку, документов, подтверждающих:">
        <w:r>
          <w:rPr>
            <w:sz w:val="24"/>
            <w:color w:val="0000ff"/>
          </w:rPr>
          <w:t xml:space="preserve">16</w:t>
        </w:r>
      </w:hyperlink>
      <w:r>
        <w:rPr>
          <w:sz w:val="24"/>
        </w:rPr>
        <w:t xml:space="preserve">, </w:t>
      </w:r>
      <w:hyperlink w:history="0" w:anchor="P116" w:tooltip="19. Членом семьи при осуществлении проезда по более высокой категории, чем это предусмотрено для военнослужащего (сотрудника, гражданина), дополнительно представляется справка о стоимости проезда по установленным для военнослужащих (сотрудников, граждан) категориям проезда (расходы, связанные с получением указанной справки, возмещению лицам, имеющим право на проезд, не подлежат).">
        <w:r>
          <w:rPr>
            <w:sz w:val="24"/>
            <w:color w:val="0000ff"/>
          </w:rPr>
          <w:t xml:space="preserve">19</w:t>
        </w:r>
      </w:hyperlink>
      <w:r>
        <w:rPr>
          <w:sz w:val="24"/>
        </w:rPr>
        <w:t xml:space="preserve"> и </w:t>
      </w:r>
      <w:hyperlink w:history="0" w:anchor="P117" w:tooltip="20. В случае совершения поездки с разрывом маршрута (остановкой в пути следования) или с отклонением от кратчайшего маршрута, в том числе различными видами транспорта, для возмещения расходов дополнительно к документам, подтверждающим фактические расходы, представляется справка о стоимости проезда, действовавшей на дату совершения поездки (без учета дополнительных сборов и услуг), по кратчайшему маршруту на выбранном виде транспорта в соответствии с установленной категорией проезда для военнослужащего (с...">
        <w:r>
          <w:rPr>
            <w:sz w:val="24"/>
            <w:color w:val="0000ff"/>
          </w:rPr>
          <w:t xml:space="preserve">20</w:t>
        </w:r>
      </w:hyperlink>
      <w:r>
        <w:rPr>
          <w:sz w:val="24"/>
        </w:rPr>
        <w:t xml:space="preserve"> настоящего Порядка (далее - документы), должностное лицо финансового подразделения в день обращения регистрирует рапорт (заявление), проверяет комплектность документов, копирует прилагаемые оригиналы документов.</w:t>
      </w:r>
    </w:p>
    <w:p>
      <w:pPr>
        <w:pStyle w:val="0"/>
        <w:spacing w:before="240" w:lineRule="auto"/>
        <w:ind w:firstLine="540"/>
        <w:jc w:val="both"/>
      </w:pPr>
      <w:r>
        <w:rPr>
          <w:sz w:val="24"/>
        </w:rPr>
        <w:t xml:space="preserve">После сверки данных оригиналы документов вместе с распиской-уведомлением о приеме рапорта (заявления) и прилагаемых оригиналов документов возвращаются военнослужащему (сотруднику, гражданину) или члену семьи, а их копии с отметками о соответствии оригиналам документов остаются в воинской части (организации).</w:t>
      </w:r>
    </w:p>
    <w:p>
      <w:pPr>
        <w:pStyle w:val="0"/>
        <w:spacing w:before="240" w:lineRule="auto"/>
        <w:ind w:firstLine="540"/>
        <w:jc w:val="both"/>
      </w:pPr>
      <w:r>
        <w:rPr>
          <w:sz w:val="24"/>
        </w:rPr>
        <w:t xml:space="preserve">При подаче военнослужащим (сотрудником, гражданином) или членом семьи неполного комплекта документов в расписке-уведомлении должностным лицом финансового подразделения делается отметка о представлении неполного комплекта документов и перечисляются недостающие документы.</w:t>
      </w:r>
    </w:p>
    <w:p>
      <w:pPr>
        <w:pStyle w:val="0"/>
        <w:spacing w:before="240" w:lineRule="auto"/>
        <w:ind w:firstLine="540"/>
        <w:jc w:val="both"/>
      </w:pPr>
      <w:r>
        <w:rPr>
          <w:sz w:val="24"/>
        </w:rPr>
        <w:t xml:space="preserve">25. При подаче военнослужащим (сотрудником, гражданином) или членом семьи в воинскую часть (организацию) рапорта (заявления) с приложенными документами посредством почтового отправления к рапорту (заявлению) прилагаются копии документов, заверенные в соответствии с законодательством Российской Федерации, которые проверяются в течение 3 рабочих дней со дня, следующего за днем поступления в воинскую часть (организацию) рапорта (заявления) с копиями документов.</w:t>
      </w:r>
    </w:p>
    <w:p>
      <w:pPr>
        <w:pStyle w:val="0"/>
        <w:spacing w:before="240" w:lineRule="auto"/>
        <w:ind w:firstLine="540"/>
        <w:jc w:val="both"/>
      </w:pPr>
      <w:r>
        <w:rPr>
          <w:sz w:val="24"/>
        </w:rPr>
        <w:t xml:space="preserve">При поступлении неполного комплекта документов посредством почтового отправления должностное лицо финансового подразделения в течение 2 рабочих дней со дня, следующего за днем окончания проверки рапорта (заявления) и приложенных документов, письменно уведомляет военнослужащего (сотрудника, гражданина), члена семьи о необходимости предоставления недостающих документов.</w:t>
      </w:r>
    </w:p>
    <w:p>
      <w:pPr>
        <w:pStyle w:val="0"/>
        <w:spacing w:before="240" w:lineRule="auto"/>
        <w:ind w:firstLine="540"/>
        <w:jc w:val="both"/>
      </w:pPr>
      <w:r>
        <w:rPr>
          <w:sz w:val="24"/>
        </w:rPr>
        <w:t xml:space="preserve">26. Возмещение расходов на проезд члену семьи осуществляется в рублях путем перечисления причитающихся ему сумм на банковский счет, открытый в кредитной организации на территории Российской Федерации, указанный в рапорте (заявлении), в срок, не превышающий 20 рабочих дней со дня представления рапорта (заявления) и документов.</w:t>
      </w:r>
    </w:p>
    <w:p>
      <w:pPr>
        <w:pStyle w:val="0"/>
        <w:spacing w:before="240" w:lineRule="auto"/>
        <w:ind w:firstLine="540"/>
        <w:jc w:val="both"/>
      </w:pPr>
      <w:r>
        <w:rPr>
          <w:sz w:val="24"/>
        </w:rPr>
        <w:t xml:space="preserve">27. При совместном следовании личным транспортом нескольких лиц, имеющих право на проезд, возмещение расходов, связанных с проездом, осуществляется одному из этих лиц.</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N 1</w:t>
      </w:r>
    </w:p>
    <w:p>
      <w:pPr>
        <w:pStyle w:val="0"/>
        <w:jc w:val="right"/>
      </w:pPr>
      <w:r>
        <w:rPr>
          <w:sz w:val="24"/>
        </w:rPr>
        <w:t xml:space="preserve">к Порядку предоставления социальных</w:t>
      </w:r>
    </w:p>
    <w:p>
      <w:pPr>
        <w:pStyle w:val="0"/>
        <w:jc w:val="right"/>
      </w:pPr>
      <w:r>
        <w:rPr>
          <w:sz w:val="24"/>
        </w:rPr>
        <w:t xml:space="preserve">гарантий, предусмотренных Указом</w:t>
      </w:r>
    </w:p>
    <w:p>
      <w:pPr>
        <w:pStyle w:val="0"/>
        <w:jc w:val="right"/>
      </w:pPr>
      <w:r>
        <w:rPr>
          <w:sz w:val="24"/>
        </w:rPr>
        <w:t xml:space="preserve">Президента Российской Федерации</w:t>
      </w:r>
    </w:p>
    <w:p>
      <w:pPr>
        <w:pStyle w:val="0"/>
        <w:jc w:val="right"/>
      </w:pPr>
      <w:r>
        <w:rPr>
          <w:sz w:val="24"/>
        </w:rPr>
        <w:t xml:space="preserve">от 8 мая 2025 г. N 300</w:t>
      </w:r>
    </w:p>
    <w:p>
      <w:pPr>
        <w:pStyle w:val="0"/>
        <w:jc w:val="right"/>
      </w:pPr>
      <w:r>
        <w:rPr>
          <w:sz w:val="24"/>
        </w:rPr>
        <w:t xml:space="preserve">"О дополнительных социальных гарантиях</w:t>
      </w:r>
    </w:p>
    <w:p>
      <w:pPr>
        <w:pStyle w:val="0"/>
        <w:jc w:val="right"/>
      </w:pPr>
      <w:r>
        <w:rPr>
          <w:sz w:val="24"/>
        </w:rPr>
        <w:t xml:space="preserve">членам семей военнослужащих, сотрудников</w:t>
      </w:r>
    </w:p>
    <w:p>
      <w:pPr>
        <w:pStyle w:val="0"/>
        <w:jc w:val="right"/>
      </w:pPr>
      <w:r>
        <w:rPr>
          <w:sz w:val="24"/>
        </w:rPr>
        <w:t xml:space="preserve">некоторых федеральных государственных</w:t>
      </w:r>
    </w:p>
    <w:p>
      <w:pPr>
        <w:pStyle w:val="0"/>
        <w:jc w:val="right"/>
      </w:pPr>
      <w:r>
        <w:rPr>
          <w:sz w:val="24"/>
        </w:rPr>
        <w:t xml:space="preserve">органов и граждан, пребывающих</w:t>
      </w:r>
    </w:p>
    <w:p>
      <w:pPr>
        <w:pStyle w:val="0"/>
        <w:jc w:val="right"/>
      </w:pPr>
      <w:r>
        <w:rPr>
          <w:sz w:val="24"/>
        </w:rPr>
        <w:t xml:space="preserve">в добровольческих формированиях",</w:t>
      </w:r>
    </w:p>
    <w:p>
      <w:pPr>
        <w:pStyle w:val="0"/>
        <w:jc w:val="right"/>
      </w:pPr>
      <w:r>
        <w:rPr>
          <w:sz w:val="24"/>
        </w:rPr>
        <w:t xml:space="preserve">в войсках национальной гвардии</w:t>
      </w:r>
    </w:p>
    <w:p>
      <w:pPr>
        <w:pStyle w:val="0"/>
        <w:jc w:val="right"/>
      </w:pPr>
      <w:r>
        <w:rPr>
          <w:sz w:val="24"/>
        </w:rPr>
        <w:t xml:space="preserve">Российской Федерации, утвержденному</w:t>
      </w:r>
    </w:p>
    <w:p>
      <w:pPr>
        <w:pStyle w:val="0"/>
        <w:jc w:val="right"/>
      </w:pPr>
      <w:r>
        <w:rPr>
          <w:sz w:val="24"/>
        </w:rPr>
        <w:t xml:space="preserve">приказом Федеральной службы войск</w:t>
      </w:r>
    </w:p>
    <w:p>
      <w:pPr>
        <w:pStyle w:val="0"/>
        <w:jc w:val="right"/>
      </w:pPr>
      <w:r>
        <w:rPr>
          <w:sz w:val="24"/>
        </w:rPr>
        <w:t xml:space="preserve">национальной гвардии</w:t>
      </w:r>
    </w:p>
    <w:p>
      <w:pPr>
        <w:pStyle w:val="0"/>
        <w:jc w:val="right"/>
      </w:pPr>
      <w:r>
        <w:rPr>
          <w:sz w:val="24"/>
        </w:rPr>
        <w:t xml:space="preserve">Российской Федерации</w:t>
      </w:r>
    </w:p>
    <w:p>
      <w:pPr>
        <w:pStyle w:val="0"/>
        <w:jc w:val="right"/>
      </w:pPr>
      <w:r>
        <w:rPr>
          <w:sz w:val="24"/>
        </w:rPr>
        <w:t xml:space="preserve">от 29 октября 2025 г. N 394</w:t>
      </w:r>
    </w:p>
    <w:p>
      <w:pPr>
        <w:pStyle w:val="0"/>
        <w:jc w:val="both"/>
      </w:pPr>
      <w:r>
        <w:rPr>
          <w:sz w:val="24"/>
        </w:rPr>
      </w:r>
    </w:p>
    <w:p>
      <w:pPr>
        <w:pStyle w:val="0"/>
        <w:jc w:val="right"/>
      </w:pPr>
      <w:r>
        <w:rPr>
          <w:sz w:val="24"/>
        </w:rPr>
        <w:t xml:space="preserve">Рекомендуемый образец</w:t>
      </w:r>
    </w:p>
    <w:p>
      <w:pPr>
        <w:pStyle w:val="0"/>
        <w:jc w:val="both"/>
      </w:pPr>
      <w:r>
        <w:rPr>
          <w:sz w:val="24"/>
        </w:rPr>
      </w:r>
    </w:p>
    <w:tbl>
      <w:tblPr>
        <w:tblInd w:w="0" w:type="dxa"/>
        <w:tblLayout w:type="fixed"/>
        <w:tblCellMar>
          <w:top w:w="102" w:type="dxa"/>
          <w:left w:w="62" w:type="dxa"/>
          <w:bottom w:w="102" w:type="dxa"/>
          <w:right w:w="62" w:type="dxa"/>
        </w:tblCellMar>
      </w:tblPr>
      <w:tblGrid>
        <w:gridCol w:w="4532"/>
        <w:gridCol w:w="1453"/>
        <w:gridCol w:w="3080"/>
      </w:tblGrid>
      <w:tr>
        <w:tblPrEx>
          <w:tblBorders>
            <w:insideH w:val="single" w:sz="4"/>
          </w:tblBorders>
        </w:tblPrEx>
        <w:tc>
          <w:tcPr>
            <w:tcW w:w="4532" w:type="dxa"/>
            <w:tcBorders>
              <w:top w:val="nil"/>
              <w:left w:val="nil"/>
              <w:bottom w:val="nil"/>
              <w:right w:val="nil"/>
            </w:tcBorders>
          </w:tcPr>
          <w:p>
            <w:pPr>
              <w:pStyle w:val="0"/>
            </w:pPr>
            <w:r>
              <w:rPr>
                <w:sz w:val="24"/>
              </w:rPr>
            </w:r>
          </w:p>
        </w:tc>
        <w:tc>
          <w:tcPr>
            <w:tcW w:w="1453" w:type="dxa"/>
            <w:vAlign w:val="bottom"/>
            <w:tcBorders>
              <w:top w:val="nil"/>
              <w:left w:val="nil"/>
              <w:bottom w:val="single" w:sz="4"/>
              <w:right w:val="nil"/>
            </w:tcBorders>
          </w:tcPr>
          <w:p>
            <w:pPr>
              <w:pStyle w:val="0"/>
            </w:pPr>
            <w:r>
              <w:rPr>
                <w:sz w:val="24"/>
              </w:rPr>
              <w:t xml:space="preserve">Начальнику</w:t>
            </w:r>
          </w:p>
        </w:tc>
        <w:tc>
          <w:tcPr>
            <w:tcW w:w="3080" w:type="dxa"/>
            <w:tcBorders>
              <w:top w:val="nil"/>
              <w:left w:val="nil"/>
              <w:bottom w:val="single" w:sz="4"/>
              <w:right w:val="nil"/>
            </w:tcBorders>
          </w:tcPr>
          <w:p>
            <w:pPr>
              <w:pStyle w:val="0"/>
            </w:pPr>
            <w:r>
              <w:rPr>
                <w:sz w:val="24"/>
              </w:rPr>
            </w:r>
          </w:p>
        </w:tc>
      </w:tr>
      <w:tr>
        <w:tc>
          <w:tcPr>
            <w:tcW w:w="4532" w:type="dxa"/>
            <w:tcBorders>
              <w:top w:val="nil"/>
              <w:left w:val="nil"/>
              <w:bottom w:val="nil"/>
              <w:right w:val="nil"/>
            </w:tcBorders>
          </w:tcPr>
          <w:p>
            <w:pPr>
              <w:pStyle w:val="0"/>
            </w:pPr>
            <w:r>
              <w:rPr>
                <w:sz w:val="24"/>
              </w:rPr>
            </w:r>
          </w:p>
        </w:tc>
        <w:tc>
          <w:tcPr>
            <w:tcW w:w="1453" w:type="dxa"/>
            <w:vAlign w:val="bottom"/>
            <w:tcBorders>
              <w:top w:val="single" w:sz="4"/>
              <w:left w:val="nil"/>
              <w:bottom w:val="nil"/>
              <w:right w:val="nil"/>
            </w:tcBorders>
          </w:tcPr>
          <w:p>
            <w:pPr>
              <w:pStyle w:val="0"/>
            </w:pPr>
            <w:r>
              <w:rPr>
                <w:sz w:val="24"/>
              </w:rPr>
            </w:r>
          </w:p>
        </w:tc>
        <w:tc>
          <w:tcPr>
            <w:tcW w:w="3080" w:type="dxa"/>
            <w:tcBorders>
              <w:top w:val="single" w:sz="4"/>
              <w:left w:val="nil"/>
              <w:bottom w:val="nil"/>
              <w:right w:val="nil"/>
            </w:tcBorders>
          </w:tcPr>
          <w:p>
            <w:pPr>
              <w:pStyle w:val="0"/>
              <w:jc w:val="center"/>
            </w:pPr>
            <w:r>
              <w:rPr>
                <w:sz w:val="24"/>
              </w:rPr>
              <w:t xml:space="preserve">(наименование медицинской организации)</w:t>
            </w:r>
          </w:p>
        </w:tc>
      </w:tr>
      <w:tr>
        <w:tc>
          <w:tcPr>
            <w:tcW w:w="4532" w:type="dxa"/>
            <w:tcBorders>
              <w:top w:val="nil"/>
              <w:left w:val="nil"/>
              <w:bottom w:val="nil"/>
              <w:right w:val="nil"/>
            </w:tcBorders>
          </w:tcPr>
          <w:p>
            <w:pPr>
              <w:pStyle w:val="0"/>
            </w:pPr>
            <w:r>
              <w:rPr>
                <w:sz w:val="24"/>
              </w:rPr>
            </w:r>
          </w:p>
        </w:tc>
        <w:tc>
          <w:tcPr>
            <w:gridSpan w:val="2"/>
            <w:tcW w:w="4533" w:type="dxa"/>
            <w:vAlign w:val="bottom"/>
            <w:tcBorders>
              <w:top w:val="nil"/>
              <w:left w:val="nil"/>
              <w:bottom w:val="single" w:sz="4"/>
              <w:right w:val="nil"/>
            </w:tcBorders>
          </w:tcPr>
          <w:p>
            <w:pPr>
              <w:pStyle w:val="0"/>
            </w:pPr>
            <w:r>
              <w:rPr>
                <w:sz w:val="24"/>
              </w:rPr>
              <w:t xml:space="preserve">от</w:t>
            </w:r>
          </w:p>
        </w:tc>
      </w:tr>
      <w:tr>
        <w:tc>
          <w:tcPr>
            <w:tcW w:w="4532" w:type="dxa"/>
            <w:tcBorders>
              <w:top w:val="nil"/>
              <w:left w:val="nil"/>
              <w:bottom w:val="nil"/>
              <w:right w:val="nil"/>
            </w:tcBorders>
          </w:tcPr>
          <w:p>
            <w:pPr>
              <w:pStyle w:val="0"/>
            </w:pPr>
            <w:r>
              <w:rPr>
                <w:sz w:val="24"/>
              </w:rPr>
            </w:r>
          </w:p>
        </w:tc>
        <w:tc>
          <w:tcPr>
            <w:gridSpan w:val="2"/>
            <w:tcW w:w="4533" w:type="dxa"/>
            <w:tcBorders>
              <w:top w:val="single" w:sz="4"/>
              <w:left w:val="nil"/>
              <w:bottom w:val="nil"/>
              <w:right w:val="nil"/>
            </w:tcBorders>
          </w:tcPr>
          <w:p>
            <w:pPr>
              <w:pStyle w:val="0"/>
              <w:jc w:val="center"/>
            </w:pPr>
            <w:r>
              <w:rPr>
                <w:sz w:val="24"/>
              </w:rPr>
              <w:t xml:space="preserve">фамилия, имя, отчество (при наличии), паспортные данные,</w:t>
            </w:r>
          </w:p>
        </w:tc>
      </w:tr>
      <w:tr>
        <w:tc>
          <w:tcPr>
            <w:tcW w:w="4532" w:type="dxa"/>
            <w:tcBorders>
              <w:top w:val="nil"/>
              <w:left w:val="nil"/>
              <w:bottom w:val="nil"/>
              <w:right w:val="nil"/>
            </w:tcBorders>
          </w:tcPr>
          <w:p>
            <w:pPr>
              <w:pStyle w:val="0"/>
            </w:pPr>
            <w:r>
              <w:rPr>
                <w:sz w:val="24"/>
              </w:rPr>
            </w:r>
          </w:p>
        </w:tc>
        <w:tc>
          <w:tcPr>
            <w:gridSpan w:val="2"/>
            <w:tcW w:w="4533" w:type="dxa"/>
            <w:tcBorders>
              <w:top w:val="nil"/>
              <w:left w:val="nil"/>
              <w:bottom w:val="single" w:sz="4"/>
              <w:right w:val="nil"/>
            </w:tcBorders>
          </w:tcPr>
          <w:p>
            <w:pPr>
              <w:pStyle w:val="0"/>
            </w:pPr>
            <w:r>
              <w:rPr>
                <w:sz w:val="24"/>
              </w:rPr>
            </w:r>
          </w:p>
        </w:tc>
      </w:tr>
      <w:tr>
        <w:tc>
          <w:tcPr>
            <w:tcW w:w="4532" w:type="dxa"/>
            <w:tcBorders>
              <w:top w:val="nil"/>
              <w:left w:val="nil"/>
              <w:bottom w:val="nil"/>
              <w:right w:val="nil"/>
            </w:tcBorders>
          </w:tcPr>
          <w:p>
            <w:pPr>
              <w:pStyle w:val="0"/>
            </w:pPr>
            <w:r>
              <w:rPr>
                <w:sz w:val="24"/>
              </w:rPr>
            </w:r>
          </w:p>
        </w:tc>
        <w:tc>
          <w:tcPr>
            <w:gridSpan w:val="2"/>
            <w:tcW w:w="4533" w:type="dxa"/>
            <w:tcBorders>
              <w:top w:val="single" w:sz="4"/>
              <w:left w:val="nil"/>
              <w:bottom w:val="nil"/>
              <w:right w:val="nil"/>
            </w:tcBorders>
          </w:tcPr>
          <w:p>
            <w:pPr>
              <w:pStyle w:val="0"/>
              <w:jc w:val="center"/>
            </w:pPr>
            <w:r>
              <w:rPr>
                <w:sz w:val="24"/>
              </w:rPr>
              <w:t xml:space="preserve">(воинское (специальное) звание (при наличии), дата рождения,</w:t>
            </w:r>
          </w:p>
        </w:tc>
      </w:tr>
      <w:tr>
        <w:tc>
          <w:tcPr>
            <w:tcW w:w="4532" w:type="dxa"/>
            <w:tcBorders>
              <w:top w:val="nil"/>
              <w:left w:val="nil"/>
              <w:bottom w:val="nil"/>
              <w:right w:val="nil"/>
            </w:tcBorders>
          </w:tcPr>
          <w:p>
            <w:pPr>
              <w:pStyle w:val="0"/>
            </w:pPr>
            <w:r>
              <w:rPr>
                <w:sz w:val="24"/>
              </w:rPr>
            </w:r>
          </w:p>
        </w:tc>
        <w:tc>
          <w:tcPr>
            <w:gridSpan w:val="2"/>
            <w:tcW w:w="4533" w:type="dxa"/>
            <w:tcBorders>
              <w:top w:val="nil"/>
              <w:left w:val="nil"/>
              <w:bottom w:val="single" w:sz="4"/>
              <w:right w:val="nil"/>
            </w:tcBorders>
          </w:tcPr>
          <w:p>
            <w:pPr>
              <w:pStyle w:val="0"/>
            </w:pPr>
            <w:r>
              <w:rPr>
                <w:sz w:val="24"/>
              </w:rPr>
            </w:r>
          </w:p>
        </w:tc>
      </w:tr>
      <w:tr>
        <w:tc>
          <w:tcPr>
            <w:tcW w:w="4532" w:type="dxa"/>
            <w:tcBorders>
              <w:top w:val="nil"/>
              <w:left w:val="nil"/>
              <w:bottom w:val="nil"/>
              <w:right w:val="nil"/>
            </w:tcBorders>
          </w:tcPr>
          <w:p>
            <w:pPr>
              <w:pStyle w:val="0"/>
            </w:pPr>
            <w:r>
              <w:rPr>
                <w:sz w:val="24"/>
              </w:rPr>
            </w:r>
          </w:p>
        </w:tc>
        <w:tc>
          <w:tcPr>
            <w:gridSpan w:val="2"/>
            <w:tcW w:w="4533" w:type="dxa"/>
            <w:tcBorders>
              <w:top w:val="single" w:sz="4"/>
              <w:left w:val="nil"/>
              <w:bottom w:val="nil"/>
              <w:right w:val="nil"/>
            </w:tcBorders>
          </w:tcPr>
          <w:p>
            <w:pPr>
              <w:pStyle w:val="0"/>
              <w:jc w:val="center"/>
            </w:pPr>
            <w:r>
              <w:rPr>
                <w:sz w:val="24"/>
              </w:rPr>
              <w:t xml:space="preserve">место жительства (место пребывания), контактный телефон,</w:t>
            </w:r>
          </w:p>
        </w:tc>
      </w:tr>
      <w:tr>
        <w:tc>
          <w:tcPr>
            <w:tcW w:w="4532" w:type="dxa"/>
            <w:tcBorders>
              <w:top w:val="nil"/>
              <w:left w:val="nil"/>
              <w:bottom w:val="nil"/>
              <w:right w:val="nil"/>
            </w:tcBorders>
          </w:tcPr>
          <w:p>
            <w:pPr>
              <w:pStyle w:val="0"/>
            </w:pPr>
            <w:r>
              <w:rPr>
                <w:sz w:val="24"/>
              </w:rPr>
            </w:r>
          </w:p>
        </w:tc>
        <w:tc>
          <w:tcPr>
            <w:gridSpan w:val="2"/>
            <w:tcW w:w="4533" w:type="dxa"/>
            <w:tcBorders>
              <w:top w:val="nil"/>
              <w:left w:val="nil"/>
              <w:bottom w:val="single" w:sz="4"/>
              <w:right w:val="nil"/>
            </w:tcBorders>
          </w:tcPr>
          <w:p>
            <w:pPr>
              <w:pStyle w:val="0"/>
            </w:pPr>
            <w:r>
              <w:rPr>
                <w:sz w:val="24"/>
              </w:rPr>
            </w:r>
          </w:p>
        </w:tc>
      </w:tr>
      <w:tr>
        <w:tc>
          <w:tcPr>
            <w:tcW w:w="4532" w:type="dxa"/>
            <w:tcBorders>
              <w:top w:val="nil"/>
              <w:left w:val="nil"/>
              <w:bottom w:val="nil"/>
              <w:right w:val="nil"/>
            </w:tcBorders>
          </w:tcPr>
          <w:p>
            <w:pPr>
              <w:pStyle w:val="0"/>
            </w:pPr>
            <w:r>
              <w:rPr>
                <w:sz w:val="24"/>
              </w:rPr>
            </w:r>
          </w:p>
        </w:tc>
        <w:tc>
          <w:tcPr>
            <w:gridSpan w:val="2"/>
            <w:tcW w:w="4533" w:type="dxa"/>
            <w:tcBorders>
              <w:top w:val="single" w:sz="4"/>
              <w:left w:val="nil"/>
              <w:bottom w:val="nil"/>
              <w:right w:val="nil"/>
            </w:tcBorders>
          </w:tcPr>
          <w:p>
            <w:pPr>
              <w:pStyle w:val="0"/>
              <w:jc w:val="center"/>
            </w:pPr>
            <w:r>
              <w:rPr>
                <w:sz w:val="24"/>
              </w:rPr>
              <w:t xml:space="preserve">адрес электронной почты)</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bookmarkStart w:id="176" w:name="P176"/>
          <w:bookmarkEnd w:id="176"/>
          <w:p>
            <w:pPr>
              <w:pStyle w:val="0"/>
              <w:jc w:val="center"/>
            </w:pPr>
            <w:r>
              <w:rPr>
                <w:sz w:val="24"/>
              </w:rPr>
              <w:t xml:space="preserve">Рапорт</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2850"/>
        <w:gridCol w:w="5881"/>
        <w:gridCol w:w="340"/>
      </w:tblGrid>
      <w:tr>
        <w:tc>
          <w:tcPr>
            <w:gridSpan w:val="3"/>
            <w:tcW w:w="9071" w:type="dxa"/>
            <w:vAlign w:val="bottom"/>
            <w:tcBorders>
              <w:top w:val="nil"/>
              <w:left w:val="nil"/>
              <w:bottom w:val="nil"/>
              <w:right w:val="nil"/>
            </w:tcBorders>
          </w:tcPr>
          <w:p>
            <w:pPr>
              <w:pStyle w:val="1"/>
              <w:jc w:val="both"/>
            </w:pPr>
            <w:r>
              <w:rPr>
                <w:sz w:val="20"/>
              </w:rPr>
              <w:t xml:space="preserve">    Прошу  предоставить  бесплатную  путевку  (с  оказанием  услуг</w:t>
            </w:r>
          </w:p>
          <w:p>
            <w:pPr>
              <w:pStyle w:val="1"/>
              <w:jc w:val="both"/>
            </w:pPr>
            <w:r>
              <w:rPr>
                <w:sz w:val="20"/>
              </w:rPr>
              <w:t xml:space="preserve">по       размещению       и       питанию)       члену       семьи</w:t>
            </w:r>
          </w:p>
        </w:tc>
      </w:tr>
      <w:tr>
        <w:tc>
          <w:tcPr>
            <w:gridSpan w:val="3"/>
            <w:tcW w:w="9071" w:type="dxa"/>
            <w:tcBorders>
              <w:top w:val="nil"/>
              <w:left w:val="nil"/>
              <w:bottom w:val="single" w:sz="4"/>
              <w:right w:val="nil"/>
            </w:tcBorders>
          </w:tcPr>
          <w:p>
            <w:pPr>
              <w:pStyle w:val="0"/>
            </w:pPr>
            <w:r>
              <w:rPr>
                <w:sz w:val="24"/>
              </w:rPr>
            </w:r>
          </w:p>
        </w:tc>
      </w:tr>
      <w:tr>
        <w:tc>
          <w:tcPr>
            <w:gridSpan w:val="3"/>
            <w:tcW w:w="9071" w:type="dxa"/>
            <w:vAlign w:val="center"/>
            <w:tcBorders>
              <w:top w:val="single" w:sz="4"/>
              <w:left w:val="nil"/>
              <w:bottom w:val="nil"/>
              <w:right w:val="nil"/>
            </w:tcBorders>
          </w:tcPr>
          <w:p>
            <w:pPr>
              <w:pStyle w:val="0"/>
              <w:jc w:val="center"/>
            </w:pPr>
            <w:r>
              <w:rPr>
                <w:sz w:val="24"/>
              </w:rPr>
              <w:t xml:space="preserve">(фамилия, имя, отчество (при наличии), дата рождения, адрес проживания, контактный телефон,</w:t>
            </w:r>
          </w:p>
        </w:tc>
      </w:tr>
      <w:tr>
        <w:tc>
          <w:tcPr>
            <w:gridSpan w:val="2"/>
            <w:tcW w:w="8731" w:type="dxa"/>
            <w:tcBorders>
              <w:top w:val="nil"/>
              <w:left w:val="nil"/>
              <w:bottom w:val="single" w:sz="4"/>
              <w:right w:val="nil"/>
            </w:tcBorders>
          </w:tcPr>
          <w:p>
            <w:pPr>
              <w:pStyle w:val="0"/>
            </w:pPr>
            <w:r>
              <w:rPr>
                <w:sz w:val="24"/>
              </w:rPr>
            </w:r>
          </w:p>
        </w:tc>
        <w:tc>
          <w:tcPr>
            <w:tcW w:w="340" w:type="dxa"/>
            <w:vAlign w:val="bottom"/>
            <w:tcBorders>
              <w:top w:val="nil"/>
              <w:left w:val="nil"/>
              <w:bottom w:val="nil"/>
              <w:right w:val="nil"/>
            </w:tcBorders>
          </w:tcPr>
          <w:p>
            <w:pPr>
              <w:pStyle w:val="0"/>
              <w:jc w:val="both"/>
            </w:pPr>
            <w:r>
              <w:rPr>
                <w:sz w:val="24"/>
              </w:rPr>
              <w:t xml:space="preserve">,</w:t>
            </w:r>
          </w:p>
        </w:tc>
      </w:tr>
      <w:tr>
        <w:tc>
          <w:tcPr>
            <w:gridSpan w:val="2"/>
            <w:tcW w:w="8731" w:type="dxa"/>
            <w:vAlign w:val="bottom"/>
            <w:tcBorders>
              <w:top w:val="single" w:sz="4"/>
              <w:left w:val="nil"/>
              <w:bottom w:val="nil"/>
              <w:right w:val="nil"/>
            </w:tcBorders>
          </w:tcPr>
          <w:p>
            <w:pPr>
              <w:pStyle w:val="0"/>
              <w:jc w:val="center"/>
            </w:pPr>
            <w:r>
              <w:rPr>
                <w:sz w:val="24"/>
              </w:rPr>
              <w:t xml:space="preserve">адрес электронной почты члена семьи)</w:t>
            </w:r>
          </w:p>
        </w:tc>
        <w:tc>
          <w:tcPr>
            <w:tcW w:w="340" w:type="dxa"/>
            <w:tcBorders>
              <w:top w:val="nil"/>
              <w:left w:val="nil"/>
              <w:bottom w:val="nil"/>
              <w:right w:val="nil"/>
            </w:tcBorders>
          </w:tcPr>
          <w:p>
            <w:pPr>
              <w:pStyle w:val="0"/>
            </w:pPr>
            <w:r>
              <w:rPr>
                <w:sz w:val="24"/>
              </w:rPr>
            </w:r>
          </w:p>
        </w:tc>
      </w:tr>
      <w:tr>
        <w:tc>
          <w:tcPr>
            <w:tcW w:w="2850" w:type="dxa"/>
            <w:vAlign w:val="bottom"/>
            <w:tcBorders>
              <w:top w:val="nil"/>
              <w:left w:val="nil"/>
              <w:bottom w:val="nil"/>
              <w:right w:val="nil"/>
            </w:tcBorders>
          </w:tcPr>
          <w:p>
            <w:pPr>
              <w:pStyle w:val="0"/>
            </w:pPr>
            <w:r>
              <w:rPr>
                <w:sz w:val="24"/>
              </w:rPr>
              <w:t xml:space="preserve">являющемуся моим (моей)</w:t>
            </w:r>
          </w:p>
        </w:tc>
        <w:tc>
          <w:tcPr>
            <w:tcW w:w="5881" w:type="dxa"/>
            <w:tcBorders>
              <w:top w:val="nil"/>
              <w:left w:val="nil"/>
              <w:bottom w:val="single" w:sz="4"/>
              <w:right w:val="nil"/>
            </w:tcBorders>
          </w:tcPr>
          <w:p>
            <w:pPr>
              <w:pStyle w:val="0"/>
            </w:pPr>
            <w:r>
              <w:rPr>
                <w:sz w:val="24"/>
              </w:rPr>
            </w:r>
          </w:p>
        </w:tc>
        <w:tc>
          <w:tcPr>
            <w:tcW w:w="340" w:type="dxa"/>
            <w:vAlign w:val="bottom"/>
            <w:tcBorders>
              <w:top w:val="nil"/>
              <w:left w:val="nil"/>
              <w:bottom w:val="nil"/>
              <w:right w:val="nil"/>
            </w:tcBorders>
          </w:tcPr>
          <w:p>
            <w:pPr>
              <w:pStyle w:val="0"/>
            </w:pPr>
            <w:r>
              <w:rPr>
                <w:sz w:val="24"/>
              </w:rPr>
              <w:t xml:space="preserve">,</w:t>
            </w:r>
          </w:p>
        </w:tc>
      </w:tr>
      <w:tr>
        <w:tc>
          <w:tcPr>
            <w:tcW w:w="2850" w:type="dxa"/>
            <w:tcBorders>
              <w:top w:val="nil"/>
              <w:left w:val="nil"/>
              <w:bottom w:val="nil"/>
              <w:right w:val="nil"/>
            </w:tcBorders>
          </w:tcPr>
          <w:p>
            <w:pPr>
              <w:pStyle w:val="0"/>
            </w:pPr>
            <w:r>
              <w:rPr>
                <w:sz w:val="24"/>
              </w:rPr>
            </w:r>
          </w:p>
        </w:tc>
        <w:tc>
          <w:tcPr>
            <w:tcW w:w="5881" w:type="dxa"/>
            <w:tcBorders>
              <w:top w:val="single" w:sz="4"/>
              <w:left w:val="nil"/>
              <w:bottom w:val="nil"/>
              <w:right w:val="nil"/>
            </w:tcBorders>
          </w:tcPr>
          <w:p>
            <w:pPr>
              <w:pStyle w:val="0"/>
              <w:jc w:val="center"/>
            </w:pPr>
            <w:r>
              <w:rPr>
                <w:sz w:val="24"/>
              </w:rPr>
              <w:t xml:space="preserve">(указать степень родства)</w:t>
            </w:r>
          </w:p>
        </w:tc>
        <w:tc>
          <w:tcPr>
            <w:tcW w:w="340" w:type="dxa"/>
            <w:tcBorders>
              <w:top w:val="nil"/>
              <w:left w:val="nil"/>
              <w:bottom w:val="nil"/>
              <w:right w:val="nil"/>
            </w:tcBorders>
          </w:tcPr>
          <w:p>
            <w:pPr>
              <w:pStyle w:val="0"/>
            </w:pPr>
            <w:r>
              <w:rPr>
                <w:sz w:val="24"/>
              </w:rPr>
            </w:r>
          </w:p>
        </w:tc>
      </w:tr>
      <w:tr>
        <w:tc>
          <w:tcPr>
            <w:gridSpan w:val="3"/>
            <w:tcW w:w="9071" w:type="dxa"/>
            <w:tcBorders>
              <w:top w:val="nil"/>
              <w:left w:val="nil"/>
              <w:bottom w:val="nil"/>
              <w:right w:val="nil"/>
            </w:tcBorders>
          </w:tcPr>
          <w:p>
            <w:pPr>
              <w:pStyle w:val="1"/>
              <w:jc w:val="both"/>
            </w:pPr>
            <w:r>
              <w:rPr>
                <w:sz w:val="20"/>
              </w:rPr>
              <w:t xml:space="preserve">на  период  прохождения  мной  с  "__"  _________________  20__ г.</w:t>
            </w:r>
          </w:p>
          <w:p>
            <w:pPr>
              <w:pStyle w:val="1"/>
              <w:jc w:val="both"/>
            </w:pPr>
            <w:r>
              <w:rPr>
                <w:sz w:val="20"/>
              </w:rPr>
              <w:t xml:space="preserve">по  "__"  _________________  20__ г.  медицинской  реабилитации  в</w:t>
            </w:r>
          </w:p>
        </w:tc>
      </w:tr>
      <w:tr>
        <w:tc>
          <w:tcPr>
            <w:gridSpan w:val="3"/>
            <w:tcW w:w="9071" w:type="dxa"/>
            <w:tcBorders>
              <w:top w:val="nil"/>
              <w:left w:val="nil"/>
              <w:bottom w:val="single" w:sz="4"/>
              <w:right w:val="nil"/>
            </w:tcBorders>
          </w:tcPr>
          <w:p>
            <w:pPr>
              <w:pStyle w:val="0"/>
            </w:pPr>
            <w:r>
              <w:rPr>
                <w:sz w:val="24"/>
              </w:rPr>
            </w:r>
          </w:p>
        </w:tc>
      </w:tr>
      <w:tr>
        <w:tblPrEx>
          <w:tblBorders>
            <w:insideH w:val="single" w:sz="4"/>
          </w:tblBorders>
        </w:tblPrEx>
        <w:tc>
          <w:tcPr>
            <w:gridSpan w:val="3"/>
            <w:tcW w:w="9071" w:type="dxa"/>
            <w:tcBorders>
              <w:top w:val="single" w:sz="4"/>
              <w:left w:val="nil"/>
              <w:bottom w:val="nil"/>
              <w:right w:val="nil"/>
            </w:tcBorders>
          </w:tcPr>
          <w:p>
            <w:pPr>
              <w:pStyle w:val="0"/>
              <w:jc w:val="center"/>
            </w:pPr>
            <w:r>
              <w:rPr>
                <w:sz w:val="24"/>
              </w:rPr>
              <w:t xml:space="preserve">(наименование санаторно-курортной организации)</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4309"/>
        <w:gridCol w:w="340"/>
        <w:gridCol w:w="2551"/>
        <w:gridCol w:w="340"/>
        <w:gridCol w:w="1531"/>
      </w:tblGrid>
      <w:tr>
        <w:tblPrEx>
          <w:tblBorders>
            <w:insideH w:val="single" w:sz="4"/>
          </w:tblBorders>
        </w:tblPrEx>
        <w:tc>
          <w:tcPr>
            <w:tcW w:w="4309" w:type="dxa"/>
            <w:tcBorders>
              <w:top w:val="nil"/>
              <w:left w:val="nil"/>
              <w:bottom w:val="single" w:sz="4"/>
              <w:right w:val="nil"/>
            </w:tcBorders>
          </w:tcPr>
          <w:p>
            <w:pPr>
              <w:pStyle w:val="0"/>
            </w:pPr>
            <w:r>
              <w:rPr>
                <w:sz w:val="24"/>
              </w:rPr>
            </w:r>
          </w:p>
        </w:tc>
        <w:tc>
          <w:tcPr>
            <w:tcW w:w="340" w:type="dxa"/>
            <w:tcBorders>
              <w:top w:val="nil"/>
              <w:left w:val="nil"/>
              <w:bottom w:val="nil"/>
              <w:right w:val="nil"/>
            </w:tcBorders>
          </w:tcPr>
          <w:p>
            <w:pPr>
              <w:pStyle w:val="0"/>
            </w:pPr>
            <w:r>
              <w:rPr>
                <w:sz w:val="24"/>
              </w:rPr>
            </w:r>
          </w:p>
        </w:tc>
        <w:tc>
          <w:tcPr>
            <w:tcW w:w="2551" w:type="dxa"/>
            <w:tcBorders>
              <w:top w:val="nil"/>
              <w:left w:val="nil"/>
              <w:bottom w:val="single" w:sz="4"/>
              <w:right w:val="nil"/>
            </w:tcBorders>
          </w:tcPr>
          <w:p>
            <w:pPr>
              <w:pStyle w:val="0"/>
            </w:pPr>
            <w:r>
              <w:rPr>
                <w:sz w:val="24"/>
              </w:rPr>
            </w:r>
          </w:p>
        </w:tc>
        <w:tc>
          <w:tcPr>
            <w:tcW w:w="340" w:type="dxa"/>
            <w:tcBorders>
              <w:top w:val="nil"/>
              <w:left w:val="nil"/>
              <w:bottom w:val="nil"/>
              <w:right w:val="nil"/>
            </w:tcBorders>
          </w:tcPr>
          <w:p>
            <w:pPr>
              <w:pStyle w:val="0"/>
            </w:pPr>
            <w:r>
              <w:rPr>
                <w:sz w:val="24"/>
              </w:rPr>
            </w:r>
          </w:p>
        </w:tc>
        <w:tc>
          <w:tcPr>
            <w:tcW w:w="1531" w:type="dxa"/>
            <w:tcBorders>
              <w:top w:val="nil"/>
              <w:left w:val="nil"/>
              <w:bottom w:val="single" w:sz="4"/>
              <w:right w:val="nil"/>
            </w:tcBorders>
          </w:tcPr>
          <w:p>
            <w:pPr>
              <w:pStyle w:val="0"/>
            </w:pPr>
            <w:r>
              <w:rPr>
                <w:sz w:val="24"/>
              </w:rPr>
            </w:r>
          </w:p>
        </w:tc>
      </w:tr>
      <w:tr>
        <w:tc>
          <w:tcPr>
            <w:tcW w:w="4309" w:type="dxa"/>
            <w:tcBorders>
              <w:top w:val="single" w:sz="4"/>
              <w:left w:val="nil"/>
              <w:bottom w:val="nil"/>
              <w:right w:val="nil"/>
            </w:tcBorders>
          </w:tcPr>
          <w:p>
            <w:pPr>
              <w:pStyle w:val="0"/>
              <w:jc w:val="center"/>
            </w:pPr>
            <w:r>
              <w:rPr>
                <w:sz w:val="24"/>
              </w:rPr>
              <w:t xml:space="preserve">(должность, воинское (специальное) звание (при наличии)</w:t>
            </w:r>
          </w:p>
        </w:tc>
        <w:tc>
          <w:tcPr>
            <w:tcW w:w="340" w:type="dxa"/>
            <w:tcBorders>
              <w:top w:val="nil"/>
              <w:left w:val="nil"/>
              <w:bottom w:val="nil"/>
              <w:right w:val="nil"/>
            </w:tcBorders>
          </w:tcPr>
          <w:p>
            <w:pPr>
              <w:pStyle w:val="0"/>
            </w:pPr>
            <w:r>
              <w:rPr>
                <w:sz w:val="24"/>
              </w:rPr>
            </w:r>
          </w:p>
        </w:tc>
        <w:tc>
          <w:tcPr>
            <w:tcW w:w="2551" w:type="dxa"/>
            <w:tcBorders>
              <w:top w:val="single" w:sz="4"/>
              <w:left w:val="nil"/>
              <w:bottom w:val="nil"/>
              <w:right w:val="nil"/>
            </w:tcBorders>
          </w:tcPr>
          <w:p>
            <w:pPr>
              <w:pStyle w:val="0"/>
              <w:jc w:val="center"/>
            </w:pPr>
            <w:r>
              <w:rPr>
                <w:sz w:val="24"/>
              </w:rPr>
              <w:t xml:space="preserve">(фамилия и инициалы)</w:t>
            </w:r>
          </w:p>
        </w:tc>
        <w:tc>
          <w:tcPr>
            <w:tcW w:w="340" w:type="dxa"/>
            <w:tcBorders>
              <w:top w:val="nil"/>
              <w:left w:val="nil"/>
              <w:bottom w:val="nil"/>
              <w:right w:val="nil"/>
            </w:tcBorders>
          </w:tcPr>
          <w:p>
            <w:pPr>
              <w:pStyle w:val="0"/>
            </w:pPr>
            <w:r>
              <w:rPr>
                <w:sz w:val="24"/>
              </w:rPr>
            </w:r>
          </w:p>
        </w:tc>
        <w:tc>
          <w:tcPr>
            <w:tcW w:w="1531" w:type="dxa"/>
            <w:tcBorders>
              <w:top w:val="single" w:sz="4"/>
              <w:left w:val="nil"/>
              <w:bottom w:val="nil"/>
              <w:right w:val="nil"/>
            </w:tcBorders>
          </w:tcPr>
          <w:p>
            <w:pPr>
              <w:pStyle w:val="0"/>
              <w:jc w:val="center"/>
            </w:pPr>
            <w:r>
              <w:rPr>
                <w:sz w:val="24"/>
              </w:rPr>
              <w:t xml:space="preserve">(подпись)</w:t>
            </w:r>
          </w:p>
        </w:tc>
      </w:tr>
      <w:tr>
        <w:tc>
          <w:tcPr>
            <w:tcW w:w="4309" w:type="dxa"/>
            <w:vAlign w:val="bottom"/>
            <w:tcBorders>
              <w:top w:val="nil"/>
              <w:left w:val="nil"/>
              <w:bottom w:val="nil"/>
              <w:right w:val="nil"/>
            </w:tcBorders>
          </w:tcPr>
          <w:p>
            <w:pPr>
              <w:pStyle w:val="0"/>
            </w:pPr>
            <w:r>
              <w:rPr>
                <w:sz w:val="24"/>
              </w:rPr>
              <w:t xml:space="preserve">"__" _________________ 20__ г.</w:t>
            </w:r>
          </w:p>
        </w:tc>
        <w:tc>
          <w:tcPr>
            <w:tcW w:w="340" w:type="dxa"/>
            <w:tcBorders>
              <w:top w:val="nil"/>
              <w:left w:val="nil"/>
              <w:bottom w:val="nil"/>
              <w:right w:val="nil"/>
            </w:tcBorders>
          </w:tcPr>
          <w:p>
            <w:pPr>
              <w:pStyle w:val="0"/>
            </w:pPr>
            <w:r>
              <w:rPr>
                <w:sz w:val="24"/>
              </w:rPr>
            </w:r>
          </w:p>
        </w:tc>
        <w:tc>
          <w:tcPr>
            <w:tcW w:w="2551" w:type="dxa"/>
            <w:tcBorders>
              <w:top w:val="nil"/>
              <w:left w:val="nil"/>
              <w:bottom w:val="nil"/>
              <w:right w:val="nil"/>
            </w:tcBorders>
          </w:tcPr>
          <w:p>
            <w:pPr>
              <w:pStyle w:val="0"/>
            </w:pPr>
            <w:r>
              <w:rPr>
                <w:sz w:val="24"/>
              </w:rPr>
            </w:r>
          </w:p>
        </w:tc>
        <w:tc>
          <w:tcPr>
            <w:tcW w:w="340" w:type="dxa"/>
            <w:tcBorders>
              <w:top w:val="nil"/>
              <w:left w:val="nil"/>
              <w:bottom w:val="nil"/>
              <w:right w:val="nil"/>
            </w:tcBorders>
          </w:tcPr>
          <w:p>
            <w:pPr>
              <w:pStyle w:val="0"/>
            </w:pPr>
            <w:r>
              <w:rPr>
                <w:sz w:val="24"/>
              </w:rPr>
            </w:r>
          </w:p>
        </w:tc>
        <w:tc>
          <w:tcPr>
            <w:tcW w:w="1531" w:type="dxa"/>
            <w:tcBorders>
              <w:top w:val="nil"/>
              <w:left w:val="nil"/>
              <w:bottom w:val="nil"/>
              <w:right w:val="nil"/>
            </w:tcBorders>
          </w:tcPr>
          <w:p>
            <w:pPr>
              <w:pStyle w:val="0"/>
            </w:pPr>
            <w:r>
              <w:rPr>
                <w:sz w:val="24"/>
              </w:rPr>
            </w:r>
          </w:p>
        </w:tc>
      </w:tr>
    </w:tbl>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N 2</w:t>
      </w:r>
    </w:p>
    <w:p>
      <w:pPr>
        <w:pStyle w:val="0"/>
        <w:jc w:val="right"/>
      </w:pPr>
      <w:r>
        <w:rPr>
          <w:sz w:val="24"/>
        </w:rPr>
        <w:t xml:space="preserve">к Порядку предоставления социальных</w:t>
      </w:r>
    </w:p>
    <w:p>
      <w:pPr>
        <w:pStyle w:val="0"/>
        <w:jc w:val="right"/>
      </w:pPr>
      <w:r>
        <w:rPr>
          <w:sz w:val="24"/>
        </w:rPr>
        <w:t xml:space="preserve">гарантий, предусмотренных Указом</w:t>
      </w:r>
    </w:p>
    <w:p>
      <w:pPr>
        <w:pStyle w:val="0"/>
        <w:jc w:val="right"/>
      </w:pPr>
      <w:r>
        <w:rPr>
          <w:sz w:val="24"/>
        </w:rPr>
        <w:t xml:space="preserve">Президента Российской Федерации</w:t>
      </w:r>
    </w:p>
    <w:p>
      <w:pPr>
        <w:pStyle w:val="0"/>
        <w:jc w:val="right"/>
      </w:pPr>
      <w:r>
        <w:rPr>
          <w:sz w:val="24"/>
        </w:rPr>
        <w:t xml:space="preserve">от 8 мая 2025 г. N 300</w:t>
      </w:r>
    </w:p>
    <w:p>
      <w:pPr>
        <w:pStyle w:val="0"/>
        <w:jc w:val="right"/>
      </w:pPr>
      <w:r>
        <w:rPr>
          <w:sz w:val="24"/>
        </w:rPr>
        <w:t xml:space="preserve">"О дополнительных социальных гарантиях</w:t>
      </w:r>
    </w:p>
    <w:p>
      <w:pPr>
        <w:pStyle w:val="0"/>
        <w:jc w:val="right"/>
      </w:pPr>
      <w:r>
        <w:rPr>
          <w:sz w:val="24"/>
        </w:rPr>
        <w:t xml:space="preserve">членам семей военнослужащих, сотрудников</w:t>
      </w:r>
    </w:p>
    <w:p>
      <w:pPr>
        <w:pStyle w:val="0"/>
        <w:jc w:val="right"/>
      </w:pPr>
      <w:r>
        <w:rPr>
          <w:sz w:val="24"/>
        </w:rPr>
        <w:t xml:space="preserve">некоторых федеральных государственных</w:t>
      </w:r>
    </w:p>
    <w:p>
      <w:pPr>
        <w:pStyle w:val="0"/>
        <w:jc w:val="right"/>
      </w:pPr>
      <w:r>
        <w:rPr>
          <w:sz w:val="24"/>
        </w:rPr>
        <w:t xml:space="preserve">органов и граждан, пребывающих</w:t>
      </w:r>
    </w:p>
    <w:p>
      <w:pPr>
        <w:pStyle w:val="0"/>
        <w:jc w:val="right"/>
      </w:pPr>
      <w:r>
        <w:rPr>
          <w:sz w:val="24"/>
        </w:rPr>
        <w:t xml:space="preserve">в добровольческих формированиях",</w:t>
      </w:r>
    </w:p>
    <w:p>
      <w:pPr>
        <w:pStyle w:val="0"/>
        <w:jc w:val="right"/>
      </w:pPr>
      <w:r>
        <w:rPr>
          <w:sz w:val="24"/>
        </w:rPr>
        <w:t xml:space="preserve">в войсках национальной гвардии</w:t>
      </w:r>
    </w:p>
    <w:p>
      <w:pPr>
        <w:pStyle w:val="0"/>
        <w:jc w:val="right"/>
      </w:pPr>
      <w:r>
        <w:rPr>
          <w:sz w:val="24"/>
        </w:rPr>
        <w:t xml:space="preserve">Российской Федерации, утвержденному</w:t>
      </w:r>
    </w:p>
    <w:p>
      <w:pPr>
        <w:pStyle w:val="0"/>
        <w:jc w:val="right"/>
      </w:pPr>
      <w:r>
        <w:rPr>
          <w:sz w:val="24"/>
        </w:rPr>
        <w:t xml:space="preserve">приказом Федеральной службы войск</w:t>
      </w:r>
    </w:p>
    <w:p>
      <w:pPr>
        <w:pStyle w:val="0"/>
        <w:jc w:val="right"/>
      </w:pPr>
      <w:r>
        <w:rPr>
          <w:sz w:val="24"/>
        </w:rPr>
        <w:t xml:space="preserve">национальной гвардии</w:t>
      </w:r>
    </w:p>
    <w:p>
      <w:pPr>
        <w:pStyle w:val="0"/>
        <w:jc w:val="right"/>
      </w:pPr>
      <w:r>
        <w:rPr>
          <w:sz w:val="24"/>
        </w:rPr>
        <w:t xml:space="preserve">Российской Федерации</w:t>
      </w:r>
    </w:p>
    <w:p>
      <w:pPr>
        <w:pStyle w:val="0"/>
        <w:jc w:val="right"/>
      </w:pPr>
      <w:r>
        <w:rPr>
          <w:sz w:val="24"/>
        </w:rPr>
        <w:t xml:space="preserve">от 29 октября 2025 г. N 394</w:t>
      </w:r>
    </w:p>
    <w:p>
      <w:pPr>
        <w:pStyle w:val="0"/>
        <w:jc w:val="both"/>
      </w:pPr>
      <w:r>
        <w:rPr>
          <w:sz w:val="24"/>
        </w:rPr>
      </w:r>
    </w:p>
    <w:p>
      <w:pPr>
        <w:pStyle w:val="0"/>
        <w:jc w:val="right"/>
      </w:pPr>
      <w:r>
        <w:rPr>
          <w:sz w:val="24"/>
        </w:rPr>
        <w:t xml:space="preserve">Рекомендуемый образец</w:t>
      </w:r>
    </w:p>
    <w:p>
      <w:pPr>
        <w:pStyle w:val="0"/>
        <w:jc w:val="both"/>
      </w:pPr>
      <w:r>
        <w:rPr>
          <w:sz w:val="24"/>
        </w:rPr>
      </w:r>
    </w:p>
    <w:tbl>
      <w:tblPr>
        <w:tblInd w:w="0" w:type="dxa"/>
        <w:tblLayout w:type="fixed"/>
        <w:tblCellMar>
          <w:top w:w="102" w:type="dxa"/>
          <w:left w:w="62" w:type="dxa"/>
          <w:bottom w:w="102" w:type="dxa"/>
          <w:right w:w="62" w:type="dxa"/>
        </w:tblCellMar>
      </w:tblPr>
      <w:tblGrid>
        <w:gridCol w:w="4252"/>
        <w:gridCol w:w="410"/>
        <w:gridCol w:w="4422"/>
      </w:tblGrid>
      <w:tr>
        <w:tc>
          <w:tcPr>
            <w:tcW w:w="4252" w:type="dxa"/>
            <w:tcBorders>
              <w:top w:val="nil"/>
              <w:left w:val="nil"/>
              <w:bottom w:val="nil"/>
              <w:right w:val="nil"/>
            </w:tcBorders>
          </w:tcPr>
          <w:p>
            <w:pPr>
              <w:pStyle w:val="0"/>
            </w:pPr>
            <w:r>
              <w:rPr>
                <w:sz w:val="24"/>
              </w:rPr>
            </w:r>
          </w:p>
        </w:tc>
        <w:tc>
          <w:tcPr>
            <w:gridSpan w:val="2"/>
            <w:tcW w:w="4832" w:type="dxa"/>
            <w:vAlign w:val="bottom"/>
            <w:tcBorders>
              <w:top w:val="nil"/>
              <w:left w:val="nil"/>
              <w:bottom w:val="single" w:sz="4"/>
              <w:right w:val="nil"/>
            </w:tcBorders>
          </w:tcPr>
          <w:p>
            <w:pPr>
              <w:pStyle w:val="0"/>
            </w:pPr>
            <w:r>
              <w:rPr>
                <w:sz w:val="24"/>
              </w:rPr>
              <w:t xml:space="preserve">Командиру (начальнику)</w:t>
            </w:r>
          </w:p>
        </w:tc>
      </w:tr>
      <w:tr>
        <w:tc>
          <w:tcPr>
            <w:tcW w:w="4252" w:type="dxa"/>
            <w:tcBorders>
              <w:top w:val="nil"/>
              <w:left w:val="nil"/>
              <w:bottom w:val="nil"/>
              <w:right w:val="nil"/>
            </w:tcBorders>
          </w:tcPr>
          <w:p>
            <w:pPr>
              <w:pStyle w:val="0"/>
            </w:pPr>
            <w:r>
              <w:rPr>
                <w:sz w:val="24"/>
              </w:rPr>
            </w:r>
          </w:p>
        </w:tc>
        <w:tc>
          <w:tcPr>
            <w:gridSpan w:val="2"/>
            <w:tcW w:w="4832" w:type="dxa"/>
            <w:tcBorders>
              <w:top w:val="single" w:sz="4"/>
              <w:left w:val="nil"/>
              <w:bottom w:val="nil"/>
              <w:right w:val="nil"/>
            </w:tcBorders>
          </w:tcPr>
          <w:p>
            <w:pPr>
              <w:pStyle w:val="0"/>
              <w:jc w:val="center"/>
            </w:pPr>
            <w:r>
              <w:rPr>
                <w:sz w:val="24"/>
              </w:rPr>
              <w:t xml:space="preserve">(наименование воинской части (организации)</w:t>
            </w:r>
          </w:p>
        </w:tc>
      </w:tr>
      <w:tr>
        <w:tc>
          <w:tcPr>
            <w:tcW w:w="4252" w:type="dxa"/>
            <w:tcBorders>
              <w:top w:val="nil"/>
              <w:left w:val="nil"/>
              <w:bottom w:val="nil"/>
              <w:right w:val="nil"/>
            </w:tcBorders>
          </w:tcPr>
          <w:p>
            <w:pPr>
              <w:pStyle w:val="0"/>
            </w:pPr>
            <w:r>
              <w:rPr>
                <w:sz w:val="24"/>
              </w:rPr>
            </w:r>
          </w:p>
        </w:tc>
        <w:tc>
          <w:tcPr>
            <w:tcW w:w="410" w:type="dxa"/>
            <w:vAlign w:val="bottom"/>
            <w:tcBorders>
              <w:top w:val="nil"/>
              <w:left w:val="nil"/>
              <w:bottom w:val="single" w:sz="4"/>
              <w:right w:val="nil"/>
            </w:tcBorders>
          </w:tcPr>
          <w:p>
            <w:pPr>
              <w:pStyle w:val="0"/>
            </w:pPr>
            <w:r>
              <w:rPr>
                <w:sz w:val="24"/>
              </w:rPr>
              <w:t xml:space="preserve">от</w:t>
            </w:r>
          </w:p>
        </w:tc>
        <w:tc>
          <w:tcPr>
            <w:tcW w:w="4422" w:type="dxa"/>
            <w:tcBorders>
              <w:top w:val="nil"/>
              <w:left w:val="nil"/>
              <w:bottom w:val="single" w:sz="4"/>
              <w:right w:val="nil"/>
            </w:tcBorders>
          </w:tcPr>
          <w:p>
            <w:pPr>
              <w:pStyle w:val="0"/>
            </w:pPr>
            <w:r>
              <w:rPr>
                <w:sz w:val="24"/>
              </w:rPr>
            </w:r>
          </w:p>
        </w:tc>
      </w:tr>
      <w:tr>
        <w:tc>
          <w:tcPr>
            <w:tcW w:w="4252" w:type="dxa"/>
            <w:tcBorders>
              <w:top w:val="nil"/>
              <w:left w:val="nil"/>
              <w:bottom w:val="nil"/>
              <w:right w:val="nil"/>
            </w:tcBorders>
          </w:tcPr>
          <w:p>
            <w:pPr>
              <w:pStyle w:val="0"/>
            </w:pPr>
            <w:r>
              <w:rPr>
                <w:sz w:val="24"/>
              </w:rPr>
            </w:r>
          </w:p>
        </w:tc>
        <w:tc>
          <w:tcPr>
            <w:tcW w:w="410" w:type="dxa"/>
            <w:tcBorders>
              <w:top w:val="single" w:sz="4"/>
              <w:left w:val="nil"/>
              <w:bottom w:val="nil"/>
              <w:right w:val="nil"/>
            </w:tcBorders>
          </w:tcPr>
          <w:p>
            <w:pPr>
              <w:pStyle w:val="0"/>
            </w:pPr>
            <w:r>
              <w:rPr>
                <w:sz w:val="24"/>
              </w:rPr>
            </w:r>
          </w:p>
        </w:tc>
        <w:tc>
          <w:tcPr>
            <w:tcW w:w="4422" w:type="dxa"/>
            <w:tcBorders>
              <w:top w:val="single" w:sz="4"/>
              <w:left w:val="nil"/>
              <w:bottom w:val="nil"/>
              <w:right w:val="nil"/>
            </w:tcBorders>
          </w:tcPr>
          <w:p>
            <w:pPr>
              <w:pStyle w:val="0"/>
              <w:jc w:val="center"/>
            </w:pPr>
            <w:r>
              <w:rPr>
                <w:sz w:val="24"/>
              </w:rPr>
              <w:t xml:space="preserve">(фамилия, имя, отчество (при наличии), воинское</w:t>
            </w:r>
          </w:p>
        </w:tc>
      </w:tr>
      <w:tr>
        <w:tc>
          <w:tcPr>
            <w:tcW w:w="4252" w:type="dxa"/>
            <w:tcBorders>
              <w:top w:val="nil"/>
              <w:left w:val="nil"/>
              <w:bottom w:val="nil"/>
              <w:right w:val="nil"/>
            </w:tcBorders>
          </w:tcPr>
          <w:p>
            <w:pPr>
              <w:pStyle w:val="0"/>
            </w:pPr>
            <w:r>
              <w:rPr>
                <w:sz w:val="24"/>
              </w:rPr>
            </w:r>
          </w:p>
        </w:tc>
        <w:tc>
          <w:tcPr>
            <w:gridSpan w:val="2"/>
            <w:tcW w:w="4832" w:type="dxa"/>
            <w:tcBorders>
              <w:top w:val="nil"/>
              <w:left w:val="nil"/>
              <w:bottom w:val="single" w:sz="4"/>
              <w:right w:val="nil"/>
            </w:tcBorders>
          </w:tcPr>
          <w:p>
            <w:pPr>
              <w:pStyle w:val="0"/>
            </w:pPr>
            <w:r>
              <w:rPr>
                <w:sz w:val="24"/>
              </w:rPr>
            </w:r>
          </w:p>
        </w:tc>
      </w:tr>
      <w:tr>
        <w:tc>
          <w:tcPr>
            <w:tcW w:w="4252" w:type="dxa"/>
            <w:tcBorders>
              <w:top w:val="nil"/>
              <w:left w:val="nil"/>
              <w:bottom w:val="nil"/>
              <w:right w:val="nil"/>
            </w:tcBorders>
          </w:tcPr>
          <w:p>
            <w:pPr>
              <w:pStyle w:val="0"/>
            </w:pPr>
            <w:r>
              <w:rPr>
                <w:sz w:val="24"/>
              </w:rPr>
            </w:r>
          </w:p>
        </w:tc>
        <w:tc>
          <w:tcPr>
            <w:gridSpan w:val="2"/>
            <w:tcW w:w="4832" w:type="dxa"/>
            <w:tcBorders>
              <w:top w:val="single" w:sz="4"/>
              <w:left w:val="nil"/>
              <w:bottom w:val="nil"/>
              <w:right w:val="nil"/>
            </w:tcBorders>
          </w:tcPr>
          <w:p>
            <w:pPr>
              <w:pStyle w:val="0"/>
              <w:jc w:val="center"/>
            </w:pPr>
            <w:r>
              <w:rPr>
                <w:sz w:val="24"/>
              </w:rPr>
              <w:t xml:space="preserve">(специальное) звание (при наличии), место жительства (место</w:t>
            </w:r>
          </w:p>
        </w:tc>
      </w:tr>
      <w:tr>
        <w:tc>
          <w:tcPr>
            <w:tcW w:w="4252" w:type="dxa"/>
            <w:tcBorders>
              <w:top w:val="nil"/>
              <w:left w:val="nil"/>
              <w:bottom w:val="nil"/>
              <w:right w:val="nil"/>
            </w:tcBorders>
          </w:tcPr>
          <w:p>
            <w:pPr>
              <w:pStyle w:val="0"/>
            </w:pPr>
            <w:r>
              <w:rPr>
                <w:sz w:val="24"/>
              </w:rPr>
            </w:r>
          </w:p>
        </w:tc>
        <w:tc>
          <w:tcPr>
            <w:gridSpan w:val="2"/>
            <w:tcW w:w="4832" w:type="dxa"/>
            <w:tcBorders>
              <w:top w:val="nil"/>
              <w:left w:val="nil"/>
              <w:bottom w:val="single" w:sz="4"/>
              <w:right w:val="nil"/>
            </w:tcBorders>
          </w:tcPr>
          <w:p>
            <w:pPr>
              <w:pStyle w:val="0"/>
            </w:pPr>
            <w:r>
              <w:rPr>
                <w:sz w:val="24"/>
              </w:rPr>
            </w:r>
          </w:p>
        </w:tc>
      </w:tr>
      <w:tr>
        <w:tc>
          <w:tcPr>
            <w:tcW w:w="4252" w:type="dxa"/>
            <w:tcBorders>
              <w:top w:val="nil"/>
              <w:left w:val="nil"/>
              <w:bottom w:val="nil"/>
              <w:right w:val="nil"/>
            </w:tcBorders>
          </w:tcPr>
          <w:p>
            <w:pPr>
              <w:pStyle w:val="0"/>
            </w:pPr>
            <w:r>
              <w:rPr>
                <w:sz w:val="24"/>
              </w:rPr>
            </w:r>
          </w:p>
        </w:tc>
        <w:tc>
          <w:tcPr>
            <w:gridSpan w:val="2"/>
            <w:tcW w:w="4832" w:type="dxa"/>
            <w:tcBorders>
              <w:top w:val="single" w:sz="4"/>
              <w:left w:val="nil"/>
              <w:bottom w:val="nil"/>
              <w:right w:val="nil"/>
            </w:tcBorders>
          </w:tcPr>
          <w:p>
            <w:pPr>
              <w:pStyle w:val="0"/>
              <w:jc w:val="center"/>
            </w:pPr>
            <w:r>
              <w:rPr>
                <w:sz w:val="24"/>
              </w:rPr>
              <w:t xml:space="preserve">пребывания), контактный телефон, адрес электронной почты</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bookmarkStart w:id="255" w:name="P255"/>
          <w:bookmarkEnd w:id="255"/>
          <w:p>
            <w:pPr>
              <w:pStyle w:val="0"/>
              <w:jc w:val="center"/>
            </w:pPr>
            <w:r>
              <w:rPr>
                <w:sz w:val="24"/>
              </w:rPr>
              <w:t xml:space="preserve">Рапорт</w:t>
            </w:r>
          </w:p>
          <w:p>
            <w:pPr>
              <w:pStyle w:val="0"/>
              <w:jc w:val="center"/>
            </w:pPr>
            <w:r>
              <w:rPr>
                <w:sz w:val="24"/>
              </w:rPr>
              <w:t xml:space="preserve">о возмещении расходов по проезду</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2418"/>
        <w:gridCol w:w="850"/>
        <w:gridCol w:w="340"/>
        <w:gridCol w:w="1400"/>
        <w:gridCol w:w="3685"/>
        <w:gridCol w:w="340"/>
      </w:tblGrid>
      <w:tr>
        <w:tc>
          <w:tcPr>
            <w:tcW w:w="2418" w:type="dxa"/>
            <w:vAlign w:val="bottom"/>
            <w:tcBorders>
              <w:top w:val="nil"/>
              <w:left w:val="nil"/>
              <w:bottom w:val="nil"/>
              <w:right w:val="nil"/>
            </w:tcBorders>
          </w:tcPr>
          <w:p>
            <w:pPr>
              <w:pStyle w:val="0"/>
              <w:ind w:firstLine="283"/>
              <w:jc w:val="both"/>
            </w:pPr>
            <w:r>
              <w:rPr>
                <w:sz w:val="24"/>
              </w:rPr>
              <w:t xml:space="preserve">Прошу возместить</w:t>
            </w:r>
          </w:p>
        </w:tc>
        <w:tc>
          <w:tcPr>
            <w:gridSpan w:val="5"/>
            <w:tcW w:w="6615" w:type="dxa"/>
            <w:tcBorders>
              <w:top w:val="nil"/>
              <w:left w:val="nil"/>
              <w:bottom w:val="single" w:sz="4"/>
              <w:right w:val="nil"/>
            </w:tcBorders>
          </w:tcPr>
          <w:p>
            <w:pPr>
              <w:pStyle w:val="0"/>
            </w:pPr>
            <w:r>
              <w:rPr>
                <w:sz w:val="24"/>
              </w:rPr>
            </w:r>
          </w:p>
        </w:tc>
      </w:tr>
      <w:tr>
        <w:tc>
          <w:tcPr>
            <w:gridSpan w:val="5"/>
            <w:tcW w:w="8693" w:type="dxa"/>
            <w:tcBorders>
              <w:top w:val="nil"/>
              <w:left w:val="nil"/>
              <w:bottom w:val="single" w:sz="4"/>
              <w:right w:val="nil"/>
            </w:tcBorders>
          </w:tcPr>
          <w:p>
            <w:pPr>
              <w:pStyle w:val="0"/>
            </w:pPr>
            <w:r>
              <w:rPr>
                <w:sz w:val="24"/>
              </w:rPr>
            </w:r>
          </w:p>
        </w:tc>
        <w:tc>
          <w:tcPr>
            <w:tcW w:w="340" w:type="dxa"/>
            <w:vAlign w:val="bottom"/>
            <w:tcBorders>
              <w:top w:val="single" w:sz="4"/>
              <w:left w:val="nil"/>
              <w:bottom w:val="nil"/>
              <w:right w:val="nil"/>
            </w:tcBorders>
          </w:tcPr>
          <w:p>
            <w:pPr>
              <w:pStyle w:val="0"/>
              <w:jc w:val="both"/>
            </w:pPr>
            <w:r>
              <w:rPr>
                <w:sz w:val="24"/>
              </w:rPr>
              <w:t xml:space="preserve">,</w:t>
            </w:r>
          </w:p>
        </w:tc>
      </w:tr>
      <w:tr>
        <w:tc>
          <w:tcPr>
            <w:gridSpan w:val="5"/>
            <w:tcW w:w="8693" w:type="dxa"/>
            <w:tcBorders>
              <w:top w:val="single" w:sz="4"/>
              <w:left w:val="nil"/>
              <w:bottom w:val="nil"/>
              <w:right w:val="nil"/>
            </w:tcBorders>
          </w:tcPr>
          <w:p>
            <w:pPr>
              <w:pStyle w:val="0"/>
              <w:jc w:val="center"/>
            </w:pPr>
            <w:r>
              <w:rPr>
                <w:sz w:val="24"/>
              </w:rPr>
              <w:t xml:space="preserve">(фамилия, имя, отчество (при наличии), дата рождения, адрес проживания, контактный телефон)</w:t>
            </w:r>
          </w:p>
        </w:tc>
        <w:tc>
          <w:tcPr>
            <w:tcW w:w="340" w:type="dxa"/>
            <w:tcBorders>
              <w:top w:val="nil"/>
              <w:left w:val="nil"/>
              <w:bottom w:val="nil"/>
              <w:right w:val="nil"/>
            </w:tcBorders>
          </w:tcPr>
          <w:p>
            <w:pPr>
              <w:pStyle w:val="0"/>
            </w:pPr>
            <w:r>
              <w:rPr>
                <w:sz w:val="24"/>
              </w:rPr>
            </w:r>
          </w:p>
        </w:tc>
      </w:tr>
      <w:tr>
        <w:tc>
          <w:tcPr>
            <w:gridSpan w:val="4"/>
            <w:tcW w:w="5008" w:type="dxa"/>
            <w:vAlign w:val="bottom"/>
            <w:tcBorders>
              <w:top w:val="nil"/>
              <w:left w:val="nil"/>
              <w:bottom w:val="nil"/>
              <w:right w:val="nil"/>
            </w:tcBorders>
          </w:tcPr>
          <w:p>
            <w:pPr>
              <w:pStyle w:val="0"/>
            </w:pPr>
            <w:r>
              <w:rPr>
                <w:sz w:val="24"/>
              </w:rPr>
              <w:t xml:space="preserve">являющемуся (являющейся) моим (моей)</w:t>
            </w:r>
          </w:p>
        </w:tc>
        <w:tc>
          <w:tcPr>
            <w:tcW w:w="3685" w:type="dxa"/>
            <w:tcBorders>
              <w:top w:val="nil"/>
              <w:left w:val="nil"/>
              <w:bottom w:val="single" w:sz="4"/>
              <w:right w:val="nil"/>
            </w:tcBorders>
          </w:tcPr>
          <w:p>
            <w:pPr>
              <w:pStyle w:val="0"/>
            </w:pPr>
            <w:r>
              <w:rPr>
                <w:sz w:val="24"/>
              </w:rPr>
            </w:r>
          </w:p>
        </w:tc>
        <w:tc>
          <w:tcPr>
            <w:tcW w:w="340" w:type="dxa"/>
            <w:vAlign w:val="bottom"/>
            <w:tcBorders>
              <w:top w:val="nil"/>
              <w:left w:val="nil"/>
              <w:bottom w:val="nil"/>
              <w:right w:val="nil"/>
            </w:tcBorders>
          </w:tcPr>
          <w:p>
            <w:pPr>
              <w:pStyle w:val="0"/>
              <w:jc w:val="both"/>
            </w:pPr>
            <w:r>
              <w:rPr>
                <w:sz w:val="24"/>
              </w:rPr>
              <w:t xml:space="preserve">,</w:t>
            </w:r>
          </w:p>
        </w:tc>
      </w:tr>
      <w:tr>
        <w:tc>
          <w:tcPr>
            <w:gridSpan w:val="5"/>
            <w:tcW w:w="8693" w:type="dxa"/>
            <w:tcBorders>
              <w:top w:val="nil"/>
              <w:left w:val="nil"/>
              <w:bottom w:val="nil"/>
              <w:right w:val="nil"/>
            </w:tcBorders>
          </w:tcPr>
          <w:p>
            <w:pPr>
              <w:pStyle w:val="0"/>
              <w:jc w:val="center"/>
            </w:pPr>
            <w:r>
              <w:rPr>
                <w:sz w:val="24"/>
              </w:rPr>
              <w:t xml:space="preserve">(указать степень родства)</w:t>
            </w:r>
          </w:p>
        </w:tc>
        <w:tc>
          <w:tcPr>
            <w:tcW w:w="340" w:type="dxa"/>
            <w:tcBorders>
              <w:top w:val="nil"/>
              <w:left w:val="nil"/>
              <w:bottom w:val="nil"/>
              <w:right w:val="nil"/>
            </w:tcBorders>
          </w:tcPr>
          <w:p>
            <w:pPr>
              <w:pStyle w:val="0"/>
            </w:pPr>
            <w:r>
              <w:rPr>
                <w:sz w:val="24"/>
              </w:rPr>
            </w:r>
          </w:p>
        </w:tc>
      </w:tr>
      <w:tr>
        <w:tc>
          <w:tcPr>
            <w:gridSpan w:val="6"/>
            <w:tcW w:w="9033" w:type="dxa"/>
            <w:tcBorders>
              <w:top w:val="nil"/>
              <w:left w:val="nil"/>
              <w:bottom w:val="nil"/>
              <w:right w:val="nil"/>
            </w:tcBorders>
          </w:tcPr>
          <w:p>
            <w:pPr>
              <w:pStyle w:val="1"/>
              <w:jc w:val="both"/>
            </w:pPr>
            <w:r>
              <w:rPr>
                <w:sz w:val="20"/>
              </w:rPr>
              <w:t xml:space="preserve">расходы в сумме _______________ руб. __ коп., связанные с проездом</w:t>
            </w:r>
          </w:p>
        </w:tc>
      </w:tr>
      <w:tr>
        <w:tc>
          <w:tcPr>
            <w:gridSpan w:val="6"/>
            <w:tcW w:w="9033" w:type="dxa"/>
            <w:tcBorders>
              <w:top w:val="nil"/>
              <w:left w:val="nil"/>
              <w:bottom w:val="single" w:sz="4"/>
              <w:right w:val="nil"/>
            </w:tcBorders>
          </w:tcPr>
          <w:p>
            <w:pPr>
              <w:pStyle w:val="0"/>
            </w:pPr>
            <w:r>
              <w:rPr>
                <w:sz w:val="24"/>
              </w:rPr>
            </w:r>
          </w:p>
        </w:tc>
      </w:tr>
      <w:tr>
        <w:tc>
          <w:tcPr>
            <w:gridSpan w:val="6"/>
            <w:tcW w:w="9033" w:type="dxa"/>
            <w:tcBorders>
              <w:top w:val="single" w:sz="4"/>
              <w:left w:val="nil"/>
              <w:bottom w:val="nil"/>
              <w:right w:val="nil"/>
            </w:tcBorders>
          </w:tcPr>
          <w:p>
            <w:pPr>
              <w:pStyle w:val="0"/>
              <w:jc w:val="center"/>
            </w:pPr>
            <w:r>
              <w:rPr>
                <w:sz w:val="24"/>
              </w:rPr>
              <w:t xml:space="preserve">(адрес расположения санаторно-курортной организации)</w:t>
            </w:r>
          </w:p>
        </w:tc>
      </w:tr>
      <w:tr>
        <w:tc>
          <w:tcPr>
            <w:gridSpan w:val="3"/>
            <w:tcW w:w="3608" w:type="dxa"/>
            <w:vAlign w:val="bottom"/>
            <w:tcBorders>
              <w:top w:val="nil"/>
              <w:left w:val="nil"/>
              <w:bottom w:val="nil"/>
              <w:right w:val="nil"/>
            </w:tcBorders>
          </w:tcPr>
          <w:p>
            <w:pPr>
              <w:pStyle w:val="0"/>
              <w:ind w:firstLine="283"/>
              <w:jc w:val="both"/>
            </w:pPr>
            <w:r>
              <w:rPr>
                <w:sz w:val="24"/>
              </w:rPr>
              <w:t xml:space="preserve">Проезд совершен по маршруту:</w:t>
            </w:r>
          </w:p>
        </w:tc>
        <w:tc>
          <w:tcPr>
            <w:gridSpan w:val="3"/>
            <w:tcW w:w="5425" w:type="dxa"/>
            <w:tcBorders>
              <w:top w:val="nil"/>
              <w:left w:val="nil"/>
              <w:bottom w:val="single" w:sz="4"/>
              <w:right w:val="nil"/>
            </w:tcBorders>
          </w:tcPr>
          <w:p>
            <w:pPr>
              <w:pStyle w:val="0"/>
            </w:pPr>
            <w:r>
              <w:rPr>
                <w:sz w:val="24"/>
              </w:rPr>
            </w:r>
          </w:p>
        </w:tc>
      </w:tr>
      <w:tr>
        <w:tc>
          <w:tcPr>
            <w:gridSpan w:val="6"/>
            <w:tcW w:w="9033" w:type="dxa"/>
            <w:tcBorders>
              <w:top w:val="nil"/>
              <w:left w:val="nil"/>
              <w:bottom w:val="single" w:sz="4"/>
              <w:right w:val="nil"/>
            </w:tcBorders>
          </w:tcPr>
          <w:p>
            <w:pPr>
              <w:pStyle w:val="0"/>
            </w:pPr>
            <w:r>
              <w:rPr>
                <w:sz w:val="24"/>
              </w:rPr>
            </w:r>
          </w:p>
        </w:tc>
      </w:tr>
      <w:tr>
        <w:tc>
          <w:tcPr>
            <w:gridSpan w:val="6"/>
            <w:tcW w:w="9033" w:type="dxa"/>
            <w:tcBorders>
              <w:top w:val="single" w:sz="4"/>
              <w:left w:val="nil"/>
              <w:bottom w:val="nil"/>
              <w:right w:val="nil"/>
            </w:tcBorders>
          </w:tcPr>
          <w:p>
            <w:pPr>
              <w:pStyle w:val="0"/>
              <w:jc w:val="center"/>
            </w:pPr>
            <w:r>
              <w:rPr>
                <w:sz w:val="24"/>
              </w:rPr>
              <w:t xml:space="preserve">(даты и маршруты проезда)</w:t>
            </w:r>
          </w:p>
        </w:tc>
      </w:tr>
      <w:tr>
        <w:tc>
          <w:tcPr>
            <w:gridSpan w:val="2"/>
            <w:tcW w:w="3268" w:type="dxa"/>
            <w:vAlign w:val="bottom"/>
            <w:tcBorders>
              <w:top w:val="nil"/>
              <w:left w:val="nil"/>
              <w:bottom w:val="nil"/>
              <w:right w:val="nil"/>
            </w:tcBorders>
          </w:tcPr>
          <w:p>
            <w:pPr>
              <w:pStyle w:val="0"/>
              <w:ind w:firstLine="283"/>
              <w:jc w:val="both"/>
            </w:pPr>
            <w:r>
              <w:rPr>
                <w:sz w:val="24"/>
              </w:rPr>
              <w:t xml:space="preserve">Лицо, совершившее проезд:</w:t>
            </w:r>
          </w:p>
        </w:tc>
        <w:tc>
          <w:tcPr>
            <w:gridSpan w:val="4"/>
            <w:tcW w:w="5765" w:type="dxa"/>
            <w:tcBorders>
              <w:top w:val="nil"/>
              <w:left w:val="nil"/>
              <w:bottom w:val="single" w:sz="4"/>
              <w:right w:val="nil"/>
            </w:tcBorders>
          </w:tcPr>
          <w:p>
            <w:pPr>
              <w:pStyle w:val="0"/>
            </w:pPr>
            <w:r>
              <w:rPr>
                <w:sz w:val="24"/>
              </w:rPr>
            </w:r>
          </w:p>
        </w:tc>
      </w:tr>
      <w:tr>
        <w:tc>
          <w:tcPr>
            <w:gridSpan w:val="2"/>
            <w:tcW w:w="3268" w:type="dxa"/>
            <w:tcBorders>
              <w:top w:val="nil"/>
              <w:left w:val="nil"/>
              <w:bottom w:val="nil"/>
              <w:right w:val="nil"/>
            </w:tcBorders>
          </w:tcPr>
          <w:p>
            <w:pPr>
              <w:pStyle w:val="0"/>
            </w:pPr>
            <w:r>
              <w:rPr>
                <w:sz w:val="24"/>
              </w:rPr>
            </w:r>
          </w:p>
        </w:tc>
        <w:tc>
          <w:tcPr>
            <w:gridSpan w:val="4"/>
            <w:tcW w:w="5765" w:type="dxa"/>
            <w:tcBorders>
              <w:top w:val="single" w:sz="4"/>
              <w:left w:val="nil"/>
              <w:bottom w:val="nil"/>
              <w:right w:val="nil"/>
            </w:tcBorders>
          </w:tcPr>
          <w:p>
            <w:pPr>
              <w:pStyle w:val="0"/>
              <w:jc w:val="center"/>
            </w:pPr>
            <w:r>
              <w:rPr>
                <w:sz w:val="24"/>
              </w:rPr>
              <w:t xml:space="preserve">(фамилия, имя, отчество (при наличии)</w:t>
            </w:r>
          </w:p>
        </w:tc>
      </w:tr>
    </w:tbl>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6"/>
        <w:gridCol w:w="5443"/>
        <w:gridCol w:w="3118"/>
      </w:tblGrid>
      <w:tr>
        <w:tc>
          <w:tcPr>
            <w:tcW w:w="456" w:type="dxa"/>
          </w:tcPr>
          <w:p>
            <w:pPr>
              <w:pStyle w:val="0"/>
              <w:jc w:val="center"/>
            </w:pPr>
            <w:r>
              <w:rPr>
                <w:sz w:val="24"/>
              </w:rPr>
              <w:t xml:space="preserve">N п/п</w:t>
            </w:r>
          </w:p>
        </w:tc>
        <w:tc>
          <w:tcPr>
            <w:tcW w:w="5443" w:type="dxa"/>
          </w:tcPr>
          <w:p>
            <w:pPr>
              <w:pStyle w:val="0"/>
              <w:jc w:val="center"/>
            </w:pPr>
            <w:r>
              <w:rPr>
                <w:sz w:val="24"/>
              </w:rPr>
              <w:t xml:space="preserve">Перечень расходов по проезду</w:t>
            </w:r>
          </w:p>
        </w:tc>
        <w:tc>
          <w:tcPr>
            <w:tcW w:w="3118" w:type="dxa"/>
          </w:tcPr>
          <w:p>
            <w:pPr>
              <w:pStyle w:val="0"/>
              <w:jc w:val="center"/>
            </w:pPr>
            <w:r>
              <w:rPr>
                <w:sz w:val="24"/>
              </w:rPr>
              <w:t xml:space="preserve">Сумма расходов (руб. коп.)</w:t>
            </w:r>
          </w:p>
        </w:tc>
      </w:tr>
      <w:tr>
        <w:tc>
          <w:tcPr>
            <w:tcW w:w="456" w:type="dxa"/>
          </w:tcPr>
          <w:p>
            <w:pPr>
              <w:pStyle w:val="0"/>
              <w:jc w:val="center"/>
            </w:pPr>
            <w:r>
              <w:rPr>
                <w:sz w:val="24"/>
              </w:rPr>
              <w:t xml:space="preserve">1</w:t>
            </w:r>
          </w:p>
        </w:tc>
        <w:tc>
          <w:tcPr>
            <w:tcW w:w="5443" w:type="dxa"/>
          </w:tcPr>
          <w:p>
            <w:pPr>
              <w:pStyle w:val="0"/>
              <w:jc w:val="center"/>
            </w:pPr>
            <w:r>
              <w:rPr>
                <w:sz w:val="24"/>
              </w:rPr>
              <w:t xml:space="preserve">2</w:t>
            </w:r>
          </w:p>
        </w:tc>
        <w:tc>
          <w:tcPr>
            <w:tcW w:w="3118" w:type="dxa"/>
          </w:tcPr>
          <w:p>
            <w:pPr>
              <w:pStyle w:val="0"/>
              <w:jc w:val="center"/>
            </w:pPr>
            <w:r>
              <w:rPr>
                <w:sz w:val="24"/>
              </w:rPr>
              <w:t xml:space="preserve">3</w:t>
            </w:r>
          </w:p>
        </w:tc>
      </w:tr>
      <w:tr>
        <w:tc>
          <w:tcPr>
            <w:tcW w:w="456" w:type="dxa"/>
          </w:tcPr>
          <w:p>
            <w:pPr>
              <w:pStyle w:val="0"/>
            </w:pPr>
            <w:r>
              <w:rPr>
                <w:sz w:val="24"/>
              </w:rPr>
            </w:r>
          </w:p>
        </w:tc>
        <w:tc>
          <w:tcPr>
            <w:tcW w:w="5443" w:type="dxa"/>
          </w:tcPr>
          <w:p>
            <w:pPr>
              <w:pStyle w:val="0"/>
            </w:pPr>
            <w:r>
              <w:rPr>
                <w:sz w:val="24"/>
              </w:rPr>
            </w:r>
          </w:p>
        </w:tc>
        <w:tc>
          <w:tcPr>
            <w:tcW w:w="3118" w:type="dxa"/>
          </w:tcPr>
          <w:p>
            <w:pPr>
              <w:pStyle w:val="0"/>
            </w:pPr>
            <w:r>
              <w:rPr>
                <w:sz w:val="24"/>
              </w:rPr>
            </w:r>
          </w:p>
        </w:tc>
      </w:tr>
      <w:tr>
        <w:tc>
          <w:tcPr>
            <w:tcW w:w="456" w:type="dxa"/>
          </w:tcPr>
          <w:p>
            <w:pPr>
              <w:pStyle w:val="0"/>
            </w:pPr>
            <w:r>
              <w:rPr>
                <w:sz w:val="24"/>
              </w:rPr>
            </w:r>
          </w:p>
        </w:tc>
        <w:tc>
          <w:tcPr>
            <w:tcW w:w="5443" w:type="dxa"/>
          </w:tcPr>
          <w:p>
            <w:pPr>
              <w:pStyle w:val="0"/>
            </w:pPr>
            <w:r>
              <w:rPr>
                <w:sz w:val="24"/>
              </w:rPr>
            </w:r>
          </w:p>
        </w:tc>
        <w:tc>
          <w:tcPr>
            <w:tcW w:w="3118" w:type="dxa"/>
          </w:tcPr>
          <w:p>
            <w:pPr>
              <w:pStyle w:val="0"/>
            </w:pPr>
            <w:r>
              <w:rPr>
                <w:sz w:val="24"/>
              </w:rPr>
            </w:r>
          </w:p>
        </w:tc>
      </w:tr>
      <w:tr>
        <w:tc>
          <w:tcPr>
            <w:tcW w:w="456" w:type="dxa"/>
          </w:tcPr>
          <w:p>
            <w:pPr>
              <w:pStyle w:val="0"/>
            </w:pPr>
            <w:r>
              <w:rPr>
                <w:sz w:val="24"/>
              </w:rPr>
            </w:r>
          </w:p>
        </w:tc>
        <w:tc>
          <w:tcPr>
            <w:tcW w:w="5443" w:type="dxa"/>
          </w:tcPr>
          <w:p>
            <w:pPr>
              <w:pStyle w:val="0"/>
            </w:pPr>
            <w:r>
              <w:rPr>
                <w:sz w:val="24"/>
              </w:rPr>
            </w:r>
          </w:p>
        </w:tc>
        <w:tc>
          <w:tcPr>
            <w:tcW w:w="3118" w:type="dxa"/>
          </w:tcPr>
          <w:p>
            <w:pPr>
              <w:pStyle w:val="0"/>
            </w:pPr>
            <w:r>
              <w:rPr>
                <w:sz w:val="24"/>
              </w:rPr>
            </w:r>
          </w:p>
        </w:tc>
      </w:tr>
      <w:tr>
        <w:tc>
          <w:tcPr>
            <w:tcW w:w="456" w:type="dxa"/>
          </w:tcPr>
          <w:p>
            <w:pPr>
              <w:pStyle w:val="0"/>
            </w:pPr>
            <w:r>
              <w:rPr>
                <w:sz w:val="24"/>
              </w:rPr>
            </w:r>
          </w:p>
        </w:tc>
        <w:tc>
          <w:tcPr>
            <w:tcW w:w="5443" w:type="dxa"/>
          </w:tcPr>
          <w:p>
            <w:pPr>
              <w:pStyle w:val="0"/>
            </w:pPr>
            <w:r>
              <w:rPr>
                <w:sz w:val="24"/>
              </w:rPr>
            </w:r>
          </w:p>
        </w:tc>
        <w:tc>
          <w:tcPr>
            <w:tcW w:w="3118" w:type="dxa"/>
          </w:tcPr>
          <w:p>
            <w:pPr>
              <w:pStyle w:val="0"/>
            </w:pPr>
            <w:r>
              <w:rPr>
                <w:sz w:val="24"/>
              </w:rPr>
            </w:r>
          </w:p>
        </w:tc>
      </w:tr>
      <w:tr>
        <w:tc>
          <w:tcPr>
            <w:tcW w:w="456" w:type="dxa"/>
          </w:tcPr>
          <w:p>
            <w:pPr>
              <w:pStyle w:val="0"/>
            </w:pPr>
            <w:r>
              <w:rPr>
                <w:sz w:val="24"/>
              </w:rPr>
            </w:r>
          </w:p>
        </w:tc>
        <w:tc>
          <w:tcPr>
            <w:tcW w:w="5443" w:type="dxa"/>
          </w:tcPr>
          <w:p>
            <w:pPr>
              <w:pStyle w:val="0"/>
              <w:jc w:val="right"/>
            </w:pPr>
            <w:r>
              <w:rPr>
                <w:sz w:val="24"/>
              </w:rPr>
              <w:t xml:space="preserve">Итого</w:t>
            </w:r>
          </w:p>
        </w:tc>
        <w:tc>
          <w:tcPr>
            <w:tcW w:w="3118" w:type="dxa"/>
          </w:tcPr>
          <w:p>
            <w:pPr>
              <w:pStyle w:val="0"/>
            </w:pPr>
            <w:r>
              <w:rPr>
                <w:sz w:val="24"/>
              </w:rPr>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1711"/>
        <w:gridCol w:w="880"/>
        <w:gridCol w:w="1128"/>
        <w:gridCol w:w="433"/>
        <w:gridCol w:w="410"/>
        <w:gridCol w:w="1178"/>
        <w:gridCol w:w="3288"/>
      </w:tblGrid>
      <w:tr>
        <w:tc>
          <w:tcPr>
            <w:gridSpan w:val="7"/>
            <w:tcW w:w="9028" w:type="dxa"/>
            <w:tcBorders>
              <w:top w:val="nil"/>
              <w:left w:val="nil"/>
              <w:bottom w:val="nil"/>
              <w:right w:val="nil"/>
            </w:tcBorders>
          </w:tcPr>
          <w:p>
            <w:pPr>
              <w:pStyle w:val="0"/>
              <w:ind w:firstLine="283"/>
              <w:jc w:val="both"/>
            </w:pPr>
            <w:r>
              <w:rPr>
                <w:sz w:val="24"/>
              </w:rPr>
              <w:t xml:space="preserve">Возмещение расходов по проезду прошу произвести по следующим реквизитам:</w:t>
            </w:r>
          </w:p>
        </w:tc>
      </w:tr>
      <w:tr>
        <w:tc>
          <w:tcPr>
            <w:tcW w:w="1711" w:type="dxa"/>
            <w:vAlign w:val="bottom"/>
            <w:tcBorders>
              <w:top w:val="nil"/>
              <w:left w:val="nil"/>
              <w:bottom w:val="nil"/>
              <w:right w:val="nil"/>
            </w:tcBorders>
          </w:tcPr>
          <w:p>
            <w:pPr>
              <w:pStyle w:val="0"/>
              <w:ind w:firstLine="283"/>
              <w:jc w:val="both"/>
            </w:pPr>
            <w:r>
              <w:rPr>
                <w:sz w:val="24"/>
              </w:rPr>
              <w:t xml:space="preserve">номер счета</w:t>
            </w:r>
          </w:p>
        </w:tc>
        <w:tc>
          <w:tcPr>
            <w:gridSpan w:val="6"/>
            <w:tcW w:w="7317" w:type="dxa"/>
            <w:vAlign w:val="bottom"/>
            <w:tcBorders>
              <w:top w:val="nil"/>
              <w:left w:val="nil"/>
              <w:bottom w:val="single" w:sz="4"/>
              <w:right w:val="nil"/>
            </w:tcBorders>
          </w:tcPr>
          <w:p>
            <w:pPr>
              <w:pStyle w:val="0"/>
            </w:pPr>
            <w:r>
              <w:rPr>
                <w:sz w:val="24"/>
              </w:rPr>
            </w:r>
          </w:p>
        </w:tc>
      </w:tr>
      <w:tr>
        <w:tc>
          <w:tcPr>
            <w:gridSpan w:val="2"/>
            <w:tcW w:w="2591" w:type="dxa"/>
            <w:vAlign w:val="bottom"/>
            <w:tcBorders>
              <w:top w:val="nil"/>
              <w:left w:val="nil"/>
              <w:bottom w:val="nil"/>
              <w:right w:val="nil"/>
            </w:tcBorders>
          </w:tcPr>
          <w:p>
            <w:pPr>
              <w:pStyle w:val="0"/>
              <w:ind w:firstLine="283"/>
              <w:jc w:val="both"/>
            </w:pPr>
            <w:r>
              <w:rPr>
                <w:sz w:val="24"/>
              </w:rPr>
              <w:t xml:space="preserve">наименование банка</w:t>
            </w:r>
          </w:p>
        </w:tc>
        <w:tc>
          <w:tcPr>
            <w:gridSpan w:val="5"/>
            <w:tcW w:w="6437" w:type="dxa"/>
            <w:tcBorders>
              <w:top w:val="single" w:sz="4"/>
              <w:left w:val="nil"/>
              <w:bottom w:val="single" w:sz="4"/>
              <w:right w:val="nil"/>
            </w:tcBorders>
          </w:tcPr>
          <w:p>
            <w:pPr>
              <w:pStyle w:val="0"/>
            </w:pPr>
            <w:r>
              <w:rPr>
                <w:sz w:val="24"/>
              </w:rPr>
            </w:r>
          </w:p>
        </w:tc>
      </w:tr>
      <w:tr>
        <w:tc>
          <w:tcPr>
            <w:gridSpan w:val="3"/>
            <w:tcW w:w="3719" w:type="dxa"/>
            <w:vAlign w:val="bottom"/>
            <w:tcBorders>
              <w:top w:val="nil"/>
              <w:left w:val="nil"/>
              <w:bottom w:val="nil"/>
              <w:right w:val="nil"/>
            </w:tcBorders>
          </w:tcPr>
          <w:p>
            <w:pPr>
              <w:pStyle w:val="0"/>
              <w:ind w:firstLine="283"/>
              <w:jc w:val="both"/>
            </w:pPr>
            <w:r>
              <w:rPr>
                <w:sz w:val="24"/>
              </w:rPr>
              <w:t xml:space="preserve">корреспондентский счет банка</w:t>
            </w:r>
          </w:p>
        </w:tc>
        <w:tc>
          <w:tcPr>
            <w:gridSpan w:val="4"/>
            <w:tcW w:w="5309" w:type="dxa"/>
            <w:tcBorders>
              <w:top w:val="single" w:sz="4"/>
              <w:left w:val="nil"/>
              <w:bottom w:val="single" w:sz="4"/>
              <w:right w:val="nil"/>
            </w:tcBorders>
          </w:tcPr>
          <w:p>
            <w:pPr>
              <w:pStyle w:val="0"/>
            </w:pPr>
            <w:r>
              <w:rPr>
                <w:sz w:val="24"/>
              </w:rPr>
            </w:r>
          </w:p>
        </w:tc>
      </w:tr>
      <w:tr>
        <w:tc>
          <w:tcPr>
            <w:gridSpan w:val="5"/>
            <w:tcW w:w="4562" w:type="dxa"/>
            <w:vAlign w:val="bottom"/>
            <w:tcBorders>
              <w:top w:val="nil"/>
              <w:left w:val="nil"/>
              <w:bottom w:val="nil"/>
              <w:right w:val="nil"/>
            </w:tcBorders>
          </w:tcPr>
          <w:p>
            <w:pPr>
              <w:pStyle w:val="0"/>
              <w:ind w:firstLine="283"/>
              <w:jc w:val="both"/>
            </w:pPr>
            <w:r>
              <w:rPr>
                <w:sz w:val="24"/>
              </w:rPr>
              <w:t xml:space="preserve">банковский идентификационный код</w:t>
            </w:r>
          </w:p>
        </w:tc>
        <w:tc>
          <w:tcPr>
            <w:gridSpan w:val="2"/>
            <w:tcW w:w="4466" w:type="dxa"/>
            <w:tcBorders>
              <w:top w:val="single" w:sz="4"/>
              <w:left w:val="nil"/>
              <w:bottom w:val="single" w:sz="4"/>
              <w:right w:val="nil"/>
            </w:tcBorders>
          </w:tcPr>
          <w:p>
            <w:pPr>
              <w:pStyle w:val="0"/>
            </w:pPr>
            <w:r>
              <w:rPr>
                <w:sz w:val="24"/>
              </w:rPr>
            </w:r>
          </w:p>
        </w:tc>
      </w:tr>
      <w:tr>
        <w:tc>
          <w:tcPr>
            <w:gridSpan w:val="6"/>
            <w:tcW w:w="5740" w:type="dxa"/>
            <w:vAlign w:val="bottom"/>
            <w:tcBorders>
              <w:top w:val="nil"/>
              <w:left w:val="nil"/>
              <w:bottom w:val="nil"/>
              <w:right w:val="nil"/>
            </w:tcBorders>
          </w:tcPr>
          <w:p>
            <w:pPr>
              <w:pStyle w:val="0"/>
              <w:ind w:firstLine="283"/>
              <w:jc w:val="both"/>
            </w:pPr>
            <w:r>
              <w:rPr>
                <w:sz w:val="24"/>
              </w:rPr>
              <w:t xml:space="preserve">идентификационный номер налогоплательщика</w:t>
            </w:r>
          </w:p>
        </w:tc>
        <w:tc>
          <w:tcPr>
            <w:tcW w:w="3288" w:type="dxa"/>
            <w:tcBorders>
              <w:top w:val="single" w:sz="4"/>
              <w:left w:val="nil"/>
              <w:bottom w:val="single" w:sz="4"/>
              <w:right w:val="nil"/>
            </w:tcBorders>
          </w:tcPr>
          <w:p>
            <w:pPr>
              <w:pStyle w:val="0"/>
            </w:pPr>
            <w:r>
              <w:rPr>
                <w:sz w:val="24"/>
              </w:rPr>
            </w:r>
          </w:p>
        </w:tc>
      </w:tr>
      <w:tr>
        <w:tc>
          <w:tcPr>
            <w:gridSpan w:val="4"/>
            <w:tcW w:w="4152" w:type="dxa"/>
            <w:vAlign w:val="bottom"/>
            <w:tcBorders>
              <w:top w:val="nil"/>
              <w:left w:val="nil"/>
              <w:bottom w:val="nil"/>
              <w:right w:val="nil"/>
            </w:tcBorders>
          </w:tcPr>
          <w:p>
            <w:pPr>
              <w:pStyle w:val="0"/>
              <w:ind w:firstLine="283"/>
              <w:jc w:val="both"/>
            </w:pPr>
            <w:r>
              <w:rPr>
                <w:sz w:val="24"/>
              </w:rPr>
              <w:t xml:space="preserve">код причины постановки на учет</w:t>
            </w:r>
          </w:p>
        </w:tc>
        <w:tc>
          <w:tcPr>
            <w:gridSpan w:val="3"/>
            <w:tcW w:w="4876" w:type="dxa"/>
            <w:tcBorders>
              <w:top w:val="nil"/>
              <w:left w:val="nil"/>
              <w:bottom w:val="single" w:sz="4"/>
              <w:right w:val="nil"/>
            </w:tcBorders>
          </w:tcPr>
          <w:p>
            <w:pPr>
              <w:pStyle w:val="0"/>
            </w:pPr>
            <w:r>
              <w:rPr>
                <w:sz w:val="24"/>
              </w:rPr>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681"/>
        <w:gridCol w:w="8390"/>
      </w:tblGrid>
      <w:tr>
        <w:tc>
          <w:tcPr>
            <w:gridSpan w:val="2"/>
            <w:tcW w:w="9071" w:type="dxa"/>
            <w:vAlign w:val="bottom"/>
            <w:tcBorders>
              <w:top w:val="nil"/>
              <w:left w:val="nil"/>
              <w:bottom w:val="nil"/>
              <w:right w:val="nil"/>
            </w:tcBorders>
          </w:tcPr>
          <w:p>
            <w:pPr>
              <w:pStyle w:val="0"/>
              <w:ind w:firstLine="283"/>
              <w:jc w:val="both"/>
            </w:pPr>
            <w:r>
              <w:rPr>
                <w:sz w:val="24"/>
              </w:rPr>
              <w:t xml:space="preserve">К рапорту прилагаю следующие документы:</w:t>
            </w:r>
          </w:p>
        </w:tc>
      </w:tr>
      <w:tr>
        <w:tc>
          <w:tcPr>
            <w:tcW w:w="681" w:type="dxa"/>
            <w:vAlign w:val="bottom"/>
            <w:tcBorders>
              <w:top w:val="nil"/>
              <w:left w:val="nil"/>
              <w:bottom w:val="nil"/>
              <w:right w:val="nil"/>
            </w:tcBorders>
          </w:tcPr>
          <w:p>
            <w:pPr>
              <w:pStyle w:val="0"/>
              <w:ind w:firstLine="283"/>
              <w:jc w:val="both"/>
            </w:pPr>
            <w:r>
              <w:rPr>
                <w:sz w:val="24"/>
              </w:rPr>
              <w:t xml:space="preserve">1.</w:t>
            </w:r>
          </w:p>
        </w:tc>
        <w:tc>
          <w:tcPr>
            <w:tcW w:w="8390" w:type="dxa"/>
            <w:tcBorders>
              <w:top w:val="nil"/>
              <w:left w:val="nil"/>
              <w:bottom w:val="single" w:sz="4"/>
              <w:right w:val="nil"/>
            </w:tcBorders>
          </w:tcPr>
          <w:p>
            <w:pPr>
              <w:pStyle w:val="0"/>
            </w:pPr>
            <w:r>
              <w:rPr>
                <w:sz w:val="24"/>
              </w:rPr>
            </w:r>
          </w:p>
        </w:tc>
      </w:tr>
      <w:tr>
        <w:tc>
          <w:tcPr>
            <w:tcW w:w="681" w:type="dxa"/>
            <w:vAlign w:val="bottom"/>
            <w:tcBorders>
              <w:top w:val="nil"/>
              <w:left w:val="nil"/>
              <w:bottom w:val="nil"/>
              <w:right w:val="nil"/>
            </w:tcBorders>
          </w:tcPr>
          <w:p>
            <w:pPr>
              <w:pStyle w:val="0"/>
              <w:ind w:firstLine="283"/>
              <w:jc w:val="both"/>
            </w:pPr>
            <w:r>
              <w:rPr>
                <w:sz w:val="24"/>
              </w:rPr>
              <w:t xml:space="preserve">2.</w:t>
            </w:r>
          </w:p>
        </w:tc>
        <w:tc>
          <w:tcPr>
            <w:tcW w:w="8390" w:type="dxa"/>
            <w:tcBorders>
              <w:top w:val="single" w:sz="4"/>
              <w:left w:val="nil"/>
              <w:bottom w:val="single" w:sz="4"/>
              <w:right w:val="nil"/>
            </w:tcBorders>
          </w:tcPr>
          <w:p>
            <w:pPr>
              <w:pStyle w:val="0"/>
            </w:pPr>
            <w:r>
              <w:rPr>
                <w:sz w:val="24"/>
              </w:rPr>
            </w:r>
          </w:p>
        </w:tc>
      </w:tr>
      <w:tr>
        <w:tc>
          <w:tcPr>
            <w:tcW w:w="681" w:type="dxa"/>
            <w:vAlign w:val="bottom"/>
            <w:tcBorders>
              <w:top w:val="nil"/>
              <w:left w:val="nil"/>
              <w:bottom w:val="nil"/>
              <w:right w:val="nil"/>
            </w:tcBorders>
          </w:tcPr>
          <w:p>
            <w:pPr>
              <w:pStyle w:val="0"/>
              <w:ind w:firstLine="283"/>
              <w:jc w:val="both"/>
            </w:pPr>
            <w:r>
              <w:rPr>
                <w:sz w:val="24"/>
              </w:rPr>
              <w:t xml:space="preserve">3.</w:t>
            </w:r>
          </w:p>
        </w:tc>
        <w:tc>
          <w:tcPr>
            <w:tcW w:w="8390" w:type="dxa"/>
            <w:tcBorders>
              <w:top w:val="single" w:sz="4"/>
              <w:left w:val="nil"/>
              <w:bottom w:val="single" w:sz="4"/>
              <w:right w:val="nil"/>
            </w:tcBorders>
          </w:tcPr>
          <w:p>
            <w:pPr>
              <w:pStyle w:val="0"/>
            </w:pPr>
            <w:r>
              <w:rPr>
                <w:sz w:val="24"/>
              </w:rPr>
            </w:r>
          </w:p>
        </w:tc>
      </w:tr>
      <w:tr>
        <w:tc>
          <w:tcPr>
            <w:tcW w:w="681" w:type="dxa"/>
            <w:vAlign w:val="bottom"/>
            <w:tcBorders>
              <w:top w:val="nil"/>
              <w:left w:val="nil"/>
              <w:bottom w:val="nil"/>
              <w:right w:val="nil"/>
            </w:tcBorders>
          </w:tcPr>
          <w:p>
            <w:pPr>
              <w:pStyle w:val="0"/>
              <w:ind w:firstLine="283"/>
              <w:jc w:val="both"/>
            </w:pPr>
            <w:r>
              <w:rPr>
                <w:sz w:val="24"/>
              </w:rPr>
              <w:t xml:space="preserve">4.</w:t>
            </w:r>
          </w:p>
        </w:tc>
        <w:tc>
          <w:tcPr>
            <w:tcW w:w="8390" w:type="dxa"/>
            <w:tcBorders>
              <w:top w:val="single" w:sz="4"/>
              <w:left w:val="nil"/>
              <w:bottom w:val="single" w:sz="4"/>
              <w:right w:val="nil"/>
            </w:tcBorders>
          </w:tcPr>
          <w:p>
            <w:pPr>
              <w:pStyle w:val="0"/>
            </w:pPr>
            <w:r>
              <w:rPr>
                <w:sz w:val="24"/>
              </w:rPr>
            </w:r>
          </w:p>
        </w:tc>
      </w:tr>
      <w:tr>
        <w:tc>
          <w:tcPr>
            <w:tcW w:w="681" w:type="dxa"/>
            <w:vAlign w:val="bottom"/>
            <w:tcBorders>
              <w:top w:val="nil"/>
              <w:left w:val="nil"/>
              <w:bottom w:val="nil"/>
              <w:right w:val="nil"/>
            </w:tcBorders>
          </w:tcPr>
          <w:p>
            <w:pPr>
              <w:pStyle w:val="0"/>
              <w:ind w:firstLine="283"/>
              <w:jc w:val="both"/>
            </w:pPr>
            <w:r>
              <w:rPr>
                <w:sz w:val="24"/>
              </w:rPr>
              <w:t xml:space="preserve">5.</w:t>
            </w:r>
          </w:p>
        </w:tc>
        <w:tc>
          <w:tcPr>
            <w:tcW w:w="8390" w:type="dxa"/>
            <w:tcBorders>
              <w:top w:val="single" w:sz="4"/>
              <w:left w:val="nil"/>
              <w:bottom w:val="single" w:sz="4"/>
              <w:right w:val="nil"/>
            </w:tcBorders>
          </w:tcPr>
          <w:p>
            <w:pPr>
              <w:pStyle w:val="0"/>
            </w:pPr>
            <w:r>
              <w:rPr>
                <w:sz w:val="24"/>
              </w:rPr>
            </w:r>
          </w:p>
        </w:tc>
      </w:tr>
      <w:tr>
        <w:tc>
          <w:tcPr>
            <w:tcW w:w="681" w:type="dxa"/>
            <w:vAlign w:val="bottom"/>
            <w:tcBorders>
              <w:top w:val="nil"/>
              <w:left w:val="nil"/>
              <w:bottom w:val="nil"/>
              <w:right w:val="nil"/>
            </w:tcBorders>
          </w:tcPr>
          <w:p>
            <w:pPr>
              <w:pStyle w:val="0"/>
              <w:ind w:firstLine="283"/>
              <w:jc w:val="both"/>
            </w:pPr>
            <w:r>
              <w:rPr>
                <w:sz w:val="24"/>
              </w:rPr>
              <w:t xml:space="preserve">6.</w:t>
            </w:r>
          </w:p>
        </w:tc>
        <w:tc>
          <w:tcPr>
            <w:tcW w:w="8390" w:type="dxa"/>
            <w:tcBorders>
              <w:top w:val="single" w:sz="4"/>
              <w:left w:val="nil"/>
              <w:bottom w:val="single" w:sz="4"/>
              <w:right w:val="nil"/>
            </w:tcBorders>
          </w:tcPr>
          <w:p>
            <w:pPr>
              <w:pStyle w:val="0"/>
            </w:pPr>
            <w:r>
              <w:rPr>
                <w:sz w:val="24"/>
              </w:rPr>
            </w:r>
          </w:p>
        </w:tc>
      </w:tr>
      <w:tr>
        <w:tc>
          <w:tcPr>
            <w:tcW w:w="681" w:type="dxa"/>
            <w:vAlign w:val="bottom"/>
            <w:tcBorders>
              <w:top w:val="nil"/>
              <w:left w:val="nil"/>
              <w:bottom w:val="nil"/>
              <w:right w:val="nil"/>
            </w:tcBorders>
          </w:tcPr>
          <w:p>
            <w:pPr>
              <w:pStyle w:val="0"/>
              <w:ind w:firstLine="283"/>
              <w:jc w:val="both"/>
            </w:pPr>
            <w:r>
              <w:rPr>
                <w:sz w:val="24"/>
              </w:rPr>
              <w:t xml:space="preserve">7.</w:t>
            </w:r>
          </w:p>
        </w:tc>
        <w:tc>
          <w:tcPr>
            <w:tcW w:w="8390" w:type="dxa"/>
            <w:tcBorders>
              <w:top w:val="single" w:sz="4"/>
              <w:left w:val="nil"/>
              <w:bottom w:val="single" w:sz="4"/>
              <w:right w:val="nil"/>
            </w:tcBorders>
          </w:tcPr>
          <w:p>
            <w:pPr>
              <w:pStyle w:val="0"/>
            </w:pPr>
            <w:r>
              <w:rPr>
                <w:sz w:val="24"/>
              </w:rPr>
            </w:r>
          </w:p>
        </w:tc>
      </w:tr>
      <w:tr>
        <w:tc>
          <w:tcPr>
            <w:tcW w:w="681" w:type="dxa"/>
            <w:vAlign w:val="bottom"/>
            <w:tcBorders>
              <w:top w:val="nil"/>
              <w:left w:val="nil"/>
              <w:bottom w:val="nil"/>
              <w:right w:val="nil"/>
            </w:tcBorders>
          </w:tcPr>
          <w:p>
            <w:pPr>
              <w:pStyle w:val="0"/>
              <w:ind w:firstLine="283"/>
              <w:jc w:val="both"/>
            </w:pPr>
            <w:r>
              <w:rPr>
                <w:sz w:val="24"/>
              </w:rPr>
              <w:t xml:space="preserve">8.</w:t>
            </w:r>
          </w:p>
        </w:tc>
        <w:tc>
          <w:tcPr>
            <w:tcW w:w="8390" w:type="dxa"/>
            <w:tcBorders>
              <w:top w:val="single" w:sz="4"/>
              <w:left w:val="nil"/>
              <w:bottom w:val="single" w:sz="4"/>
              <w:right w:val="nil"/>
            </w:tcBorders>
          </w:tcPr>
          <w:p>
            <w:pPr>
              <w:pStyle w:val="0"/>
            </w:pPr>
            <w:r>
              <w:rPr>
                <w:sz w:val="24"/>
              </w:rPr>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4309"/>
        <w:gridCol w:w="340"/>
        <w:gridCol w:w="2551"/>
        <w:gridCol w:w="340"/>
        <w:gridCol w:w="1531"/>
      </w:tblGrid>
      <w:tr>
        <w:tblPrEx>
          <w:tblBorders>
            <w:insideH w:val="single" w:sz="4"/>
          </w:tblBorders>
        </w:tblPrEx>
        <w:tc>
          <w:tcPr>
            <w:tcW w:w="4309" w:type="dxa"/>
            <w:tcBorders>
              <w:top w:val="nil"/>
              <w:left w:val="nil"/>
              <w:bottom w:val="single" w:sz="4"/>
              <w:right w:val="nil"/>
            </w:tcBorders>
          </w:tcPr>
          <w:p>
            <w:pPr>
              <w:pStyle w:val="0"/>
            </w:pPr>
            <w:r>
              <w:rPr>
                <w:sz w:val="24"/>
              </w:rPr>
            </w:r>
          </w:p>
        </w:tc>
        <w:tc>
          <w:tcPr>
            <w:tcW w:w="340" w:type="dxa"/>
            <w:tcBorders>
              <w:top w:val="nil"/>
              <w:left w:val="nil"/>
              <w:bottom w:val="nil"/>
              <w:right w:val="nil"/>
            </w:tcBorders>
          </w:tcPr>
          <w:p>
            <w:pPr>
              <w:pStyle w:val="0"/>
            </w:pPr>
            <w:r>
              <w:rPr>
                <w:sz w:val="24"/>
              </w:rPr>
            </w:r>
          </w:p>
        </w:tc>
        <w:tc>
          <w:tcPr>
            <w:tcW w:w="2551" w:type="dxa"/>
            <w:tcBorders>
              <w:top w:val="nil"/>
              <w:left w:val="nil"/>
              <w:bottom w:val="single" w:sz="4"/>
              <w:right w:val="nil"/>
            </w:tcBorders>
          </w:tcPr>
          <w:p>
            <w:pPr>
              <w:pStyle w:val="0"/>
            </w:pPr>
            <w:r>
              <w:rPr>
                <w:sz w:val="24"/>
              </w:rPr>
            </w:r>
          </w:p>
        </w:tc>
        <w:tc>
          <w:tcPr>
            <w:tcW w:w="340" w:type="dxa"/>
            <w:tcBorders>
              <w:top w:val="nil"/>
              <w:left w:val="nil"/>
              <w:bottom w:val="nil"/>
              <w:right w:val="nil"/>
            </w:tcBorders>
          </w:tcPr>
          <w:p>
            <w:pPr>
              <w:pStyle w:val="0"/>
            </w:pPr>
            <w:r>
              <w:rPr>
                <w:sz w:val="24"/>
              </w:rPr>
            </w:r>
          </w:p>
        </w:tc>
        <w:tc>
          <w:tcPr>
            <w:tcW w:w="1531" w:type="dxa"/>
            <w:tcBorders>
              <w:top w:val="nil"/>
              <w:left w:val="nil"/>
              <w:bottom w:val="single" w:sz="4"/>
              <w:right w:val="nil"/>
            </w:tcBorders>
          </w:tcPr>
          <w:p>
            <w:pPr>
              <w:pStyle w:val="0"/>
            </w:pPr>
            <w:r>
              <w:rPr>
                <w:sz w:val="24"/>
              </w:rPr>
            </w:r>
          </w:p>
        </w:tc>
      </w:tr>
      <w:tr>
        <w:tc>
          <w:tcPr>
            <w:tcW w:w="4309" w:type="dxa"/>
            <w:tcBorders>
              <w:top w:val="single" w:sz="4"/>
              <w:left w:val="nil"/>
              <w:bottom w:val="nil"/>
              <w:right w:val="nil"/>
            </w:tcBorders>
          </w:tcPr>
          <w:p>
            <w:pPr>
              <w:pStyle w:val="0"/>
              <w:jc w:val="center"/>
            </w:pPr>
            <w:r>
              <w:rPr>
                <w:sz w:val="24"/>
              </w:rPr>
              <w:t xml:space="preserve">(должность, воинское (специальное) звание (при наличии)</w:t>
            </w:r>
          </w:p>
        </w:tc>
        <w:tc>
          <w:tcPr>
            <w:tcW w:w="340" w:type="dxa"/>
            <w:tcBorders>
              <w:top w:val="nil"/>
              <w:left w:val="nil"/>
              <w:bottom w:val="nil"/>
              <w:right w:val="nil"/>
            </w:tcBorders>
          </w:tcPr>
          <w:p>
            <w:pPr>
              <w:pStyle w:val="0"/>
            </w:pPr>
            <w:r>
              <w:rPr>
                <w:sz w:val="24"/>
              </w:rPr>
            </w:r>
          </w:p>
        </w:tc>
        <w:tc>
          <w:tcPr>
            <w:tcW w:w="2551" w:type="dxa"/>
            <w:tcBorders>
              <w:top w:val="single" w:sz="4"/>
              <w:left w:val="nil"/>
              <w:bottom w:val="nil"/>
              <w:right w:val="nil"/>
            </w:tcBorders>
          </w:tcPr>
          <w:p>
            <w:pPr>
              <w:pStyle w:val="0"/>
              <w:jc w:val="center"/>
            </w:pPr>
            <w:r>
              <w:rPr>
                <w:sz w:val="24"/>
              </w:rPr>
              <w:t xml:space="preserve">(фамилия и инициалы)</w:t>
            </w:r>
          </w:p>
        </w:tc>
        <w:tc>
          <w:tcPr>
            <w:tcW w:w="340" w:type="dxa"/>
            <w:tcBorders>
              <w:top w:val="nil"/>
              <w:left w:val="nil"/>
              <w:bottom w:val="nil"/>
              <w:right w:val="nil"/>
            </w:tcBorders>
          </w:tcPr>
          <w:p>
            <w:pPr>
              <w:pStyle w:val="0"/>
            </w:pPr>
            <w:r>
              <w:rPr>
                <w:sz w:val="24"/>
              </w:rPr>
            </w:r>
          </w:p>
        </w:tc>
        <w:tc>
          <w:tcPr>
            <w:tcW w:w="1531" w:type="dxa"/>
            <w:tcBorders>
              <w:top w:val="single" w:sz="4"/>
              <w:left w:val="nil"/>
              <w:bottom w:val="nil"/>
              <w:right w:val="nil"/>
            </w:tcBorders>
          </w:tcPr>
          <w:p>
            <w:pPr>
              <w:pStyle w:val="0"/>
              <w:jc w:val="center"/>
            </w:pPr>
            <w:r>
              <w:rPr>
                <w:sz w:val="24"/>
              </w:rPr>
              <w:t xml:space="preserve">(подпись)</w:t>
            </w:r>
          </w:p>
        </w:tc>
      </w:tr>
      <w:tr>
        <w:tc>
          <w:tcPr>
            <w:tcW w:w="4309" w:type="dxa"/>
            <w:tcBorders>
              <w:top w:val="nil"/>
              <w:left w:val="nil"/>
              <w:bottom w:val="nil"/>
              <w:right w:val="nil"/>
            </w:tcBorders>
          </w:tcPr>
          <w:p>
            <w:pPr>
              <w:pStyle w:val="0"/>
              <w:ind w:left="283"/>
            </w:pPr>
            <w:r>
              <w:rPr>
                <w:sz w:val="24"/>
              </w:rPr>
              <w:t xml:space="preserve">"__" _________________ 20__ г.</w:t>
            </w:r>
          </w:p>
        </w:tc>
        <w:tc>
          <w:tcPr>
            <w:tcW w:w="340" w:type="dxa"/>
            <w:tcBorders>
              <w:top w:val="nil"/>
              <w:left w:val="nil"/>
              <w:bottom w:val="nil"/>
              <w:right w:val="nil"/>
            </w:tcBorders>
          </w:tcPr>
          <w:p>
            <w:pPr>
              <w:pStyle w:val="0"/>
            </w:pPr>
            <w:r>
              <w:rPr>
                <w:sz w:val="24"/>
              </w:rPr>
            </w:r>
          </w:p>
        </w:tc>
        <w:tc>
          <w:tcPr>
            <w:tcW w:w="2551" w:type="dxa"/>
            <w:tcBorders>
              <w:top w:val="nil"/>
              <w:left w:val="nil"/>
              <w:bottom w:val="nil"/>
              <w:right w:val="nil"/>
            </w:tcBorders>
          </w:tcPr>
          <w:p>
            <w:pPr>
              <w:pStyle w:val="0"/>
            </w:pPr>
            <w:r>
              <w:rPr>
                <w:sz w:val="24"/>
              </w:rPr>
            </w:r>
          </w:p>
        </w:tc>
        <w:tc>
          <w:tcPr>
            <w:tcW w:w="340" w:type="dxa"/>
            <w:tcBorders>
              <w:top w:val="nil"/>
              <w:left w:val="nil"/>
              <w:bottom w:val="nil"/>
              <w:right w:val="nil"/>
            </w:tcBorders>
          </w:tcPr>
          <w:p>
            <w:pPr>
              <w:pStyle w:val="0"/>
            </w:pPr>
            <w:r>
              <w:rPr>
                <w:sz w:val="24"/>
              </w:rPr>
            </w:r>
          </w:p>
        </w:tc>
        <w:tc>
          <w:tcPr>
            <w:tcW w:w="1531" w:type="dxa"/>
            <w:tcBorders>
              <w:top w:val="nil"/>
              <w:left w:val="nil"/>
              <w:bottom w:val="nil"/>
              <w:right w:val="nil"/>
            </w:tcBorders>
          </w:tcPr>
          <w:p>
            <w:pPr>
              <w:pStyle w:val="0"/>
            </w:pPr>
            <w:r>
              <w:rPr>
                <w:sz w:val="24"/>
              </w:rPr>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4309"/>
        <w:gridCol w:w="340"/>
        <w:gridCol w:w="2551"/>
        <w:gridCol w:w="340"/>
        <w:gridCol w:w="1531"/>
      </w:tblGrid>
      <w:tr>
        <w:tc>
          <w:tcPr>
            <w:tcW w:w="4309" w:type="dxa"/>
            <w:tcBorders>
              <w:top w:val="nil"/>
              <w:left w:val="nil"/>
              <w:bottom w:val="nil"/>
              <w:right w:val="nil"/>
            </w:tcBorders>
          </w:tcPr>
          <w:p>
            <w:pPr>
              <w:pStyle w:val="0"/>
              <w:jc w:val="center"/>
            </w:pPr>
            <w:r>
              <w:rPr>
                <w:sz w:val="24"/>
              </w:rPr>
              <w:t xml:space="preserve">Расписку-уведомление получил:</w:t>
            </w:r>
          </w:p>
        </w:tc>
        <w:tc>
          <w:tcPr>
            <w:tcW w:w="340" w:type="dxa"/>
            <w:tcBorders>
              <w:top w:val="nil"/>
              <w:left w:val="nil"/>
              <w:bottom w:val="nil"/>
              <w:right w:val="nil"/>
            </w:tcBorders>
          </w:tcPr>
          <w:p>
            <w:pPr>
              <w:pStyle w:val="0"/>
            </w:pPr>
            <w:r>
              <w:rPr>
                <w:sz w:val="24"/>
              </w:rPr>
            </w:r>
          </w:p>
        </w:tc>
        <w:tc>
          <w:tcPr>
            <w:tcW w:w="2551" w:type="dxa"/>
            <w:tcBorders>
              <w:top w:val="nil"/>
              <w:left w:val="nil"/>
              <w:bottom w:val="nil"/>
              <w:right w:val="nil"/>
            </w:tcBorders>
          </w:tcPr>
          <w:p>
            <w:pPr>
              <w:pStyle w:val="0"/>
            </w:pPr>
            <w:r>
              <w:rPr>
                <w:sz w:val="24"/>
              </w:rPr>
            </w:r>
          </w:p>
        </w:tc>
        <w:tc>
          <w:tcPr>
            <w:tcW w:w="340" w:type="dxa"/>
            <w:tcBorders>
              <w:top w:val="nil"/>
              <w:left w:val="nil"/>
              <w:bottom w:val="nil"/>
              <w:right w:val="nil"/>
            </w:tcBorders>
          </w:tcPr>
          <w:p>
            <w:pPr>
              <w:pStyle w:val="0"/>
            </w:pPr>
            <w:r>
              <w:rPr>
                <w:sz w:val="24"/>
              </w:rPr>
            </w:r>
          </w:p>
        </w:tc>
        <w:tc>
          <w:tcPr>
            <w:tcW w:w="1531" w:type="dxa"/>
            <w:tcBorders>
              <w:top w:val="nil"/>
              <w:left w:val="nil"/>
              <w:bottom w:val="nil"/>
              <w:right w:val="nil"/>
            </w:tcBorders>
          </w:tcPr>
          <w:p>
            <w:pPr>
              <w:pStyle w:val="0"/>
            </w:pPr>
            <w:r>
              <w:rPr>
                <w:sz w:val="24"/>
              </w:rPr>
            </w:r>
          </w:p>
        </w:tc>
      </w:tr>
      <w:tr>
        <w:tc>
          <w:tcPr>
            <w:tcW w:w="4309" w:type="dxa"/>
            <w:tcBorders>
              <w:top w:val="nil"/>
              <w:left w:val="nil"/>
              <w:bottom w:val="single" w:sz="4"/>
              <w:right w:val="nil"/>
            </w:tcBorders>
          </w:tcPr>
          <w:p>
            <w:pPr>
              <w:pStyle w:val="0"/>
            </w:pPr>
            <w:r>
              <w:rPr>
                <w:sz w:val="24"/>
              </w:rPr>
            </w:r>
          </w:p>
        </w:tc>
        <w:tc>
          <w:tcPr>
            <w:tcW w:w="340" w:type="dxa"/>
            <w:tcBorders>
              <w:top w:val="nil"/>
              <w:left w:val="nil"/>
              <w:bottom w:val="nil"/>
              <w:right w:val="nil"/>
            </w:tcBorders>
          </w:tcPr>
          <w:p>
            <w:pPr>
              <w:pStyle w:val="0"/>
            </w:pPr>
            <w:r>
              <w:rPr>
                <w:sz w:val="24"/>
              </w:rPr>
            </w:r>
          </w:p>
        </w:tc>
        <w:tc>
          <w:tcPr>
            <w:tcW w:w="2551" w:type="dxa"/>
            <w:tcBorders>
              <w:top w:val="nil"/>
              <w:left w:val="nil"/>
              <w:bottom w:val="single" w:sz="4"/>
              <w:right w:val="nil"/>
            </w:tcBorders>
          </w:tcPr>
          <w:p>
            <w:pPr>
              <w:pStyle w:val="0"/>
            </w:pPr>
            <w:r>
              <w:rPr>
                <w:sz w:val="24"/>
              </w:rPr>
            </w:r>
          </w:p>
        </w:tc>
        <w:tc>
          <w:tcPr>
            <w:tcW w:w="340" w:type="dxa"/>
            <w:tcBorders>
              <w:top w:val="nil"/>
              <w:left w:val="nil"/>
              <w:bottom w:val="nil"/>
              <w:right w:val="nil"/>
            </w:tcBorders>
          </w:tcPr>
          <w:p>
            <w:pPr>
              <w:pStyle w:val="0"/>
            </w:pPr>
            <w:r>
              <w:rPr>
                <w:sz w:val="24"/>
              </w:rPr>
            </w:r>
          </w:p>
        </w:tc>
        <w:tc>
          <w:tcPr>
            <w:tcW w:w="1531" w:type="dxa"/>
            <w:tcBorders>
              <w:top w:val="nil"/>
              <w:left w:val="nil"/>
              <w:bottom w:val="single" w:sz="4"/>
              <w:right w:val="nil"/>
            </w:tcBorders>
          </w:tcPr>
          <w:p>
            <w:pPr>
              <w:pStyle w:val="0"/>
            </w:pPr>
            <w:r>
              <w:rPr>
                <w:sz w:val="24"/>
              </w:rPr>
            </w:r>
          </w:p>
        </w:tc>
      </w:tr>
      <w:tr>
        <w:tc>
          <w:tcPr>
            <w:tcW w:w="4309" w:type="dxa"/>
            <w:tcBorders>
              <w:top w:val="single" w:sz="4"/>
              <w:left w:val="nil"/>
              <w:bottom w:val="nil"/>
              <w:right w:val="nil"/>
            </w:tcBorders>
          </w:tcPr>
          <w:p>
            <w:pPr>
              <w:pStyle w:val="0"/>
              <w:jc w:val="center"/>
            </w:pPr>
            <w:r>
              <w:rPr>
                <w:sz w:val="24"/>
              </w:rPr>
              <w:t xml:space="preserve">(воинское (специальное) звание (при наличии)</w:t>
            </w:r>
          </w:p>
        </w:tc>
        <w:tc>
          <w:tcPr>
            <w:tcW w:w="340" w:type="dxa"/>
            <w:tcBorders>
              <w:top w:val="nil"/>
              <w:left w:val="nil"/>
              <w:bottom w:val="nil"/>
              <w:right w:val="nil"/>
            </w:tcBorders>
          </w:tcPr>
          <w:p>
            <w:pPr>
              <w:pStyle w:val="0"/>
            </w:pPr>
            <w:r>
              <w:rPr>
                <w:sz w:val="24"/>
              </w:rPr>
            </w:r>
          </w:p>
        </w:tc>
        <w:tc>
          <w:tcPr>
            <w:tcW w:w="2551" w:type="dxa"/>
            <w:tcBorders>
              <w:top w:val="single" w:sz="4"/>
              <w:left w:val="nil"/>
              <w:bottom w:val="nil"/>
              <w:right w:val="nil"/>
            </w:tcBorders>
          </w:tcPr>
          <w:p>
            <w:pPr>
              <w:pStyle w:val="0"/>
              <w:jc w:val="center"/>
            </w:pPr>
            <w:r>
              <w:rPr>
                <w:sz w:val="24"/>
              </w:rPr>
              <w:t xml:space="preserve">(фамилия и инициалы)</w:t>
            </w:r>
          </w:p>
        </w:tc>
        <w:tc>
          <w:tcPr>
            <w:tcW w:w="340" w:type="dxa"/>
            <w:tcBorders>
              <w:top w:val="nil"/>
              <w:left w:val="nil"/>
              <w:bottom w:val="nil"/>
              <w:right w:val="nil"/>
            </w:tcBorders>
          </w:tcPr>
          <w:p>
            <w:pPr>
              <w:pStyle w:val="0"/>
            </w:pPr>
            <w:r>
              <w:rPr>
                <w:sz w:val="24"/>
              </w:rPr>
            </w:r>
          </w:p>
        </w:tc>
        <w:tc>
          <w:tcPr>
            <w:tcW w:w="1531" w:type="dxa"/>
            <w:tcBorders>
              <w:top w:val="single" w:sz="4"/>
              <w:left w:val="nil"/>
              <w:bottom w:val="nil"/>
              <w:right w:val="nil"/>
            </w:tcBorders>
          </w:tcPr>
          <w:p>
            <w:pPr>
              <w:pStyle w:val="0"/>
              <w:jc w:val="center"/>
            </w:pPr>
            <w:r>
              <w:rPr>
                <w:sz w:val="24"/>
              </w:rPr>
              <w:t xml:space="preserve">(подпись)</w:t>
            </w:r>
          </w:p>
        </w:tc>
      </w:tr>
      <w:tr>
        <w:tc>
          <w:tcPr>
            <w:tcW w:w="4309" w:type="dxa"/>
            <w:tcBorders>
              <w:top w:val="nil"/>
              <w:left w:val="nil"/>
              <w:bottom w:val="nil"/>
              <w:right w:val="nil"/>
            </w:tcBorders>
          </w:tcPr>
          <w:p>
            <w:pPr>
              <w:pStyle w:val="0"/>
              <w:jc w:val="center"/>
            </w:pPr>
            <w:r>
              <w:rPr>
                <w:sz w:val="24"/>
              </w:rPr>
              <w:t xml:space="preserve">"__" _________________ 20__ г.</w:t>
            </w:r>
          </w:p>
        </w:tc>
        <w:tc>
          <w:tcPr>
            <w:tcW w:w="340" w:type="dxa"/>
            <w:tcBorders>
              <w:top w:val="nil"/>
              <w:left w:val="nil"/>
              <w:bottom w:val="nil"/>
              <w:right w:val="nil"/>
            </w:tcBorders>
          </w:tcPr>
          <w:p>
            <w:pPr>
              <w:pStyle w:val="0"/>
            </w:pPr>
            <w:r>
              <w:rPr>
                <w:sz w:val="24"/>
              </w:rPr>
            </w:r>
          </w:p>
        </w:tc>
        <w:tc>
          <w:tcPr>
            <w:tcW w:w="2551" w:type="dxa"/>
            <w:tcBorders>
              <w:top w:val="nil"/>
              <w:left w:val="nil"/>
              <w:bottom w:val="nil"/>
              <w:right w:val="nil"/>
            </w:tcBorders>
          </w:tcPr>
          <w:p>
            <w:pPr>
              <w:pStyle w:val="0"/>
            </w:pPr>
            <w:r>
              <w:rPr>
                <w:sz w:val="24"/>
              </w:rPr>
            </w:r>
          </w:p>
        </w:tc>
        <w:tc>
          <w:tcPr>
            <w:tcW w:w="340" w:type="dxa"/>
            <w:tcBorders>
              <w:top w:val="nil"/>
              <w:left w:val="nil"/>
              <w:bottom w:val="nil"/>
              <w:right w:val="nil"/>
            </w:tcBorders>
          </w:tcPr>
          <w:p>
            <w:pPr>
              <w:pStyle w:val="0"/>
            </w:pPr>
            <w:r>
              <w:rPr>
                <w:sz w:val="24"/>
              </w:rPr>
            </w:r>
          </w:p>
        </w:tc>
        <w:tc>
          <w:tcPr>
            <w:tcW w:w="1531" w:type="dxa"/>
            <w:tcBorders>
              <w:top w:val="nil"/>
              <w:left w:val="nil"/>
              <w:bottom w:val="nil"/>
              <w:right w:val="nil"/>
            </w:tcBorders>
          </w:tcPr>
          <w:p>
            <w:pPr>
              <w:pStyle w:val="0"/>
            </w:pPr>
            <w:r>
              <w:rPr>
                <w:sz w:val="24"/>
              </w:rPr>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p>
            <w:pPr>
              <w:pStyle w:val="0"/>
              <w:outlineLvl w:val="2"/>
              <w:jc w:val="center"/>
            </w:pPr>
            <w:r>
              <w:rPr>
                <w:sz w:val="24"/>
              </w:rPr>
              <w:t xml:space="preserve">Расписка-уведомление</w:t>
            </w:r>
          </w:p>
          <w:p>
            <w:pPr>
              <w:pStyle w:val="0"/>
              <w:jc w:val="center"/>
            </w:pPr>
            <w:r>
              <w:rPr>
                <w:sz w:val="24"/>
              </w:rPr>
              <w:t xml:space="preserve">о приеме рапорта и документов для возмещения расходов по проезду</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1189"/>
        <w:gridCol w:w="1551"/>
        <w:gridCol w:w="1092"/>
        <w:gridCol w:w="5239"/>
      </w:tblGrid>
      <w:tr>
        <w:tc>
          <w:tcPr>
            <w:tcW w:w="1189" w:type="dxa"/>
            <w:vAlign w:val="bottom"/>
            <w:tcBorders>
              <w:top w:val="nil"/>
              <w:left w:val="nil"/>
              <w:bottom w:val="nil"/>
              <w:right w:val="nil"/>
            </w:tcBorders>
          </w:tcPr>
          <w:p>
            <w:pPr>
              <w:pStyle w:val="0"/>
              <w:ind w:left="283"/>
            </w:pPr>
            <w:r>
              <w:rPr>
                <w:sz w:val="24"/>
              </w:rPr>
              <w:t xml:space="preserve">Рапорт</w:t>
            </w:r>
          </w:p>
        </w:tc>
        <w:tc>
          <w:tcPr>
            <w:gridSpan w:val="3"/>
            <w:tcW w:w="7882" w:type="dxa"/>
            <w:tcBorders>
              <w:top w:val="nil"/>
              <w:left w:val="nil"/>
              <w:bottom w:val="single" w:sz="4"/>
              <w:right w:val="nil"/>
            </w:tcBorders>
          </w:tcPr>
          <w:p>
            <w:pPr>
              <w:pStyle w:val="0"/>
            </w:pPr>
            <w:r>
              <w:rPr>
                <w:sz w:val="24"/>
              </w:rPr>
            </w:r>
          </w:p>
        </w:tc>
      </w:tr>
      <w:tr>
        <w:tc>
          <w:tcPr>
            <w:tcW w:w="1189" w:type="dxa"/>
            <w:tcBorders>
              <w:top w:val="nil"/>
              <w:left w:val="nil"/>
              <w:bottom w:val="nil"/>
              <w:right w:val="nil"/>
            </w:tcBorders>
          </w:tcPr>
          <w:p>
            <w:pPr>
              <w:pStyle w:val="0"/>
            </w:pPr>
            <w:r>
              <w:rPr>
                <w:sz w:val="24"/>
              </w:rPr>
            </w:r>
          </w:p>
        </w:tc>
        <w:tc>
          <w:tcPr>
            <w:gridSpan w:val="3"/>
            <w:tcW w:w="7882" w:type="dxa"/>
            <w:tcBorders>
              <w:top w:val="single" w:sz="4"/>
              <w:left w:val="nil"/>
              <w:bottom w:val="nil"/>
              <w:right w:val="nil"/>
            </w:tcBorders>
          </w:tcPr>
          <w:p>
            <w:pPr>
              <w:pStyle w:val="0"/>
              <w:jc w:val="center"/>
            </w:pPr>
            <w:r>
              <w:rPr>
                <w:sz w:val="24"/>
              </w:rPr>
              <w:t xml:space="preserve">(фамилия, имя, отчество (при наличии) военнослужащего (сотрудника, гражданина)</w:t>
            </w:r>
          </w:p>
        </w:tc>
      </w:tr>
      <w:tr>
        <w:tc>
          <w:tcPr>
            <w:gridSpan w:val="4"/>
            <w:tcW w:w="9071" w:type="dxa"/>
            <w:tcBorders>
              <w:top w:val="nil"/>
              <w:left w:val="nil"/>
              <w:bottom w:val="nil"/>
              <w:right w:val="nil"/>
            </w:tcBorders>
          </w:tcPr>
          <w:p>
            <w:pPr>
              <w:pStyle w:val="0"/>
              <w:jc w:val="both"/>
            </w:pPr>
            <w:r>
              <w:rPr>
                <w:sz w:val="24"/>
              </w:rPr>
              <w:t xml:space="preserve">и указанные в рапорте документы в количестве _______________________ штук на _____ листах приняты "__" _________________ 20__ г.</w:t>
            </w:r>
          </w:p>
        </w:tc>
      </w:tr>
      <w:tr>
        <w:tc>
          <w:tcPr>
            <w:gridSpan w:val="3"/>
            <w:tcW w:w="3832" w:type="dxa"/>
            <w:vAlign w:val="bottom"/>
            <w:tcBorders>
              <w:top w:val="nil"/>
              <w:left w:val="nil"/>
              <w:bottom w:val="nil"/>
              <w:right w:val="nil"/>
            </w:tcBorders>
          </w:tcPr>
          <w:p>
            <w:pPr>
              <w:pStyle w:val="0"/>
              <w:ind w:firstLine="283"/>
              <w:jc w:val="both"/>
            </w:pPr>
            <w:r>
              <w:rPr>
                <w:sz w:val="24"/>
              </w:rPr>
              <w:t xml:space="preserve">Регистрационный номер рапорта</w:t>
            </w:r>
          </w:p>
        </w:tc>
        <w:tc>
          <w:tcPr>
            <w:tcW w:w="5239" w:type="dxa"/>
            <w:tcBorders>
              <w:top w:val="nil"/>
              <w:left w:val="nil"/>
              <w:bottom w:val="single" w:sz="4"/>
              <w:right w:val="nil"/>
            </w:tcBorders>
          </w:tcPr>
          <w:p>
            <w:pPr>
              <w:pStyle w:val="0"/>
            </w:pPr>
            <w:r>
              <w:rPr>
                <w:sz w:val="24"/>
              </w:rPr>
            </w:r>
          </w:p>
        </w:tc>
      </w:tr>
      <w:tr>
        <w:tc>
          <w:tcPr>
            <w:gridSpan w:val="4"/>
            <w:tcW w:w="9071" w:type="dxa"/>
            <w:tcBorders>
              <w:top w:val="nil"/>
              <w:left w:val="nil"/>
              <w:bottom w:val="single" w:sz="4"/>
              <w:right w:val="nil"/>
            </w:tcBorders>
          </w:tcPr>
          <w:p>
            <w:pPr>
              <w:pStyle w:val="0"/>
            </w:pPr>
            <w:r>
              <w:rPr>
                <w:sz w:val="24"/>
              </w:rPr>
            </w:r>
          </w:p>
        </w:tc>
      </w:tr>
      <w:tr>
        <w:tc>
          <w:tcPr>
            <w:gridSpan w:val="4"/>
            <w:tcW w:w="9071" w:type="dxa"/>
            <w:tcBorders>
              <w:top w:val="single" w:sz="4"/>
              <w:left w:val="nil"/>
              <w:bottom w:val="nil"/>
              <w:right w:val="nil"/>
            </w:tcBorders>
          </w:tcPr>
          <w:p>
            <w:pPr>
              <w:pStyle w:val="0"/>
              <w:jc w:val="center"/>
            </w:pPr>
            <w:r>
              <w:rPr>
                <w:sz w:val="24"/>
              </w:rPr>
              <w:t xml:space="preserve">(должность, воинское (специальное) звание (при наличии), подпись, фамилия, инициалы лица, принявшего рапорт)</w:t>
            </w:r>
          </w:p>
        </w:tc>
      </w:tr>
      <w:tr>
        <w:tc>
          <w:tcPr>
            <w:gridSpan w:val="2"/>
            <w:tcW w:w="2740" w:type="dxa"/>
            <w:tcBorders>
              <w:top w:val="nil"/>
              <w:left w:val="nil"/>
              <w:bottom w:val="single" w:sz="4"/>
              <w:right w:val="nil"/>
            </w:tcBorders>
          </w:tcPr>
          <w:p>
            <w:pPr>
              <w:pStyle w:val="0"/>
            </w:pPr>
            <w:r>
              <w:rPr>
                <w:sz w:val="24"/>
              </w:rPr>
            </w:r>
          </w:p>
        </w:tc>
        <w:tc>
          <w:tcPr>
            <w:gridSpan w:val="2"/>
            <w:tcW w:w="6331" w:type="dxa"/>
            <w:tcBorders>
              <w:top w:val="nil"/>
              <w:left w:val="nil"/>
              <w:bottom w:val="nil"/>
              <w:right w:val="nil"/>
            </w:tcBorders>
          </w:tcPr>
          <w:p>
            <w:pPr>
              <w:pStyle w:val="0"/>
            </w:pPr>
            <w:r>
              <w:rPr>
                <w:sz w:val="24"/>
              </w:rPr>
            </w:r>
          </w:p>
        </w:tc>
      </w:tr>
      <w:tr>
        <w:tc>
          <w:tcPr>
            <w:gridSpan w:val="2"/>
            <w:tcW w:w="2740" w:type="dxa"/>
            <w:tcBorders>
              <w:top w:val="single" w:sz="4"/>
              <w:left w:val="nil"/>
              <w:bottom w:val="nil"/>
              <w:right w:val="nil"/>
            </w:tcBorders>
          </w:tcPr>
          <w:p>
            <w:pPr>
              <w:pStyle w:val="0"/>
              <w:jc w:val="center"/>
            </w:pPr>
            <w:r>
              <w:rPr>
                <w:sz w:val="24"/>
              </w:rPr>
              <w:t xml:space="preserve">(телефон)</w:t>
            </w:r>
          </w:p>
        </w:tc>
        <w:tc>
          <w:tcPr>
            <w:gridSpan w:val="2"/>
            <w:tcW w:w="6331" w:type="dxa"/>
            <w:tcBorders>
              <w:top w:val="nil"/>
              <w:left w:val="nil"/>
              <w:bottom w:val="nil"/>
              <w:right w:val="nil"/>
            </w:tcBorders>
          </w:tcPr>
          <w:p>
            <w:pPr>
              <w:pStyle w:val="0"/>
            </w:pPr>
            <w:r>
              <w:rPr>
                <w:sz w:val="24"/>
              </w:rPr>
            </w:r>
          </w:p>
        </w:tc>
      </w:tr>
      <w:tr>
        <w:tc>
          <w:tcPr>
            <w:gridSpan w:val="4"/>
            <w:tcW w:w="9071" w:type="dxa"/>
            <w:tcBorders>
              <w:top w:val="nil"/>
              <w:left w:val="nil"/>
              <w:bottom w:val="nil"/>
              <w:right w:val="nil"/>
            </w:tcBorders>
          </w:tcPr>
          <w:p>
            <w:pPr>
              <w:pStyle w:val="0"/>
              <w:ind w:firstLine="283"/>
              <w:jc w:val="both"/>
            </w:pPr>
            <w:r>
              <w:rPr>
                <w:sz w:val="24"/>
              </w:rPr>
              <w:t xml:space="preserve">Предоставлен комплект документов для возмещения расходов по проезду (проставить отметку в соответствующем квадрате):</w:t>
            </w:r>
          </w:p>
        </w:tc>
      </w:tr>
      <w:tr>
        <w:tc>
          <w:tcPr>
            <w:gridSpan w:val="4"/>
            <w:tcW w:w="9071" w:type="dxa"/>
            <w:tcBorders>
              <w:top w:val="nil"/>
              <w:left w:val="nil"/>
              <w:bottom w:val="nil"/>
              <w:right w:val="nil"/>
            </w:tcBorders>
          </w:tcPr>
          <w:p>
            <w:pPr>
              <w:pStyle w:val="0"/>
            </w:pPr>
            <w:r>
              <w:rPr>
                <w:position w:val="-10"/>
              </w:rPr>
              <w:drawing>
                <wp:inline distT="0" distB="0" distL="0" distR="0">
                  <wp:extent cx="217170" cy="28575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7">
                            <a:extLst>
                              <a:ext uri="{28A0092B-C50C-407E-A947-70E740481C1C}">
                                <a14:useLocalDpi xmlns:a14="http://schemas.microsoft.com/office/drawing/2010/main" val="0"/>
                              </a:ext>
                            </a:extLst>
                          </a:blip>
                          <a:srcRect/>
                          <a:stretch>
                            <a:fillRect/>
                          </a:stretch>
                        </pic:blipFill>
                        <pic:spPr bwMode="auto">
                          <a:xfrm>
                            <a:off x="0" y="0"/>
                            <a:ext cx="217170" cy="285750"/>
                          </a:xfrm>
                          <a:prstGeom prst="rect">
                            <a:avLst/>
                          </a:prstGeom>
                          <a:noFill/>
                          <a:ln>
                            <a:noFill/>
                          </a:ln>
                        </pic:spPr>
                      </pic:pic>
                    </a:graphicData>
                  </a:graphic>
                </wp:inline>
              </w:drawing>
            </w:r>
            <w:r>
              <w:rPr>
                <w:sz w:val="24"/>
              </w:rPr>
              <w:t xml:space="preserve"> полный</w:t>
            </w:r>
          </w:p>
        </w:tc>
      </w:tr>
      <w:tr>
        <w:tc>
          <w:tcPr>
            <w:gridSpan w:val="4"/>
            <w:tcW w:w="9071" w:type="dxa"/>
            <w:tcBorders>
              <w:top w:val="nil"/>
              <w:left w:val="nil"/>
              <w:bottom w:val="nil"/>
              <w:right w:val="nil"/>
            </w:tcBorders>
          </w:tcPr>
          <w:p>
            <w:pPr>
              <w:pStyle w:val="0"/>
            </w:pPr>
            <w:r>
              <w:rPr>
                <w:position w:val="-10"/>
              </w:rPr>
              <w:drawing>
                <wp:inline distT="0" distB="0" distL="0" distR="0">
                  <wp:extent cx="217170" cy="28575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7">
                            <a:extLst>
                              <a:ext uri="{28A0092B-C50C-407E-A947-70E740481C1C}">
                                <a14:useLocalDpi xmlns:a14="http://schemas.microsoft.com/office/drawing/2010/main" val="0"/>
                              </a:ext>
                            </a:extLst>
                          </a:blip>
                          <a:srcRect/>
                          <a:stretch>
                            <a:fillRect/>
                          </a:stretch>
                        </pic:blipFill>
                        <pic:spPr bwMode="auto">
                          <a:xfrm>
                            <a:off x="0" y="0"/>
                            <a:ext cx="217170" cy="285750"/>
                          </a:xfrm>
                          <a:prstGeom prst="rect">
                            <a:avLst/>
                          </a:prstGeom>
                          <a:noFill/>
                          <a:ln>
                            <a:noFill/>
                          </a:ln>
                        </pic:spPr>
                      </pic:pic>
                    </a:graphicData>
                  </a:graphic>
                </wp:inline>
              </w:drawing>
            </w:r>
            <w:r>
              <w:rPr>
                <w:sz w:val="24"/>
              </w:rPr>
              <w:t xml:space="preserve"> неполный</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681"/>
        <w:gridCol w:w="8390"/>
      </w:tblGrid>
      <w:tr>
        <w:tc>
          <w:tcPr>
            <w:gridSpan w:val="2"/>
            <w:tcW w:w="9071" w:type="dxa"/>
            <w:tcBorders>
              <w:top w:val="nil"/>
              <w:left w:val="nil"/>
              <w:bottom w:val="nil"/>
              <w:right w:val="nil"/>
            </w:tcBorders>
          </w:tcPr>
          <w:p>
            <w:pPr>
              <w:pStyle w:val="0"/>
              <w:outlineLvl w:val="2"/>
              <w:jc w:val="center"/>
            </w:pPr>
            <w:r>
              <w:rPr>
                <w:sz w:val="24"/>
              </w:rPr>
              <w:t xml:space="preserve">Перечень недостающих документов</w:t>
            </w:r>
          </w:p>
          <w:p>
            <w:pPr>
              <w:pStyle w:val="0"/>
              <w:jc w:val="center"/>
            </w:pPr>
            <w:r>
              <w:rPr>
                <w:sz w:val="24"/>
              </w:rPr>
              <w:t xml:space="preserve">(заполняется при подаче военнослужащим (сотрудником, гражданином) неполного комплекта документов)</w:t>
            </w:r>
          </w:p>
        </w:tc>
      </w:tr>
      <w:tr>
        <w:tc>
          <w:tcPr>
            <w:tcW w:w="681" w:type="dxa"/>
            <w:vAlign w:val="bottom"/>
            <w:tcBorders>
              <w:top w:val="nil"/>
              <w:left w:val="nil"/>
              <w:bottom w:val="nil"/>
              <w:right w:val="nil"/>
            </w:tcBorders>
          </w:tcPr>
          <w:p>
            <w:pPr>
              <w:pStyle w:val="0"/>
              <w:ind w:firstLine="283"/>
              <w:jc w:val="both"/>
            </w:pPr>
            <w:r>
              <w:rPr>
                <w:sz w:val="24"/>
              </w:rPr>
              <w:t xml:space="preserve">1.</w:t>
            </w:r>
          </w:p>
        </w:tc>
        <w:tc>
          <w:tcPr>
            <w:tcW w:w="8390" w:type="dxa"/>
            <w:tcBorders>
              <w:top w:val="nil"/>
              <w:left w:val="nil"/>
              <w:bottom w:val="single" w:sz="4"/>
              <w:right w:val="nil"/>
            </w:tcBorders>
          </w:tcPr>
          <w:p>
            <w:pPr>
              <w:pStyle w:val="0"/>
            </w:pPr>
            <w:r>
              <w:rPr>
                <w:sz w:val="24"/>
              </w:rPr>
            </w:r>
          </w:p>
        </w:tc>
      </w:tr>
      <w:tr>
        <w:tc>
          <w:tcPr>
            <w:tcW w:w="681" w:type="dxa"/>
            <w:vAlign w:val="bottom"/>
            <w:tcBorders>
              <w:top w:val="nil"/>
              <w:left w:val="nil"/>
              <w:bottom w:val="nil"/>
              <w:right w:val="nil"/>
            </w:tcBorders>
          </w:tcPr>
          <w:p>
            <w:pPr>
              <w:pStyle w:val="0"/>
              <w:ind w:firstLine="283"/>
              <w:jc w:val="both"/>
            </w:pPr>
            <w:r>
              <w:rPr>
                <w:sz w:val="24"/>
              </w:rPr>
              <w:t xml:space="preserve">2.</w:t>
            </w:r>
          </w:p>
        </w:tc>
        <w:tc>
          <w:tcPr>
            <w:tcW w:w="8390" w:type="dxa"/>
            <w:tcBorders>
              <w:top w:val="single" w:sz="4"/>
              <w:left w:val="nil"/>
              <w:bottom w:val="single" w:sz="4"/>
              <w:right w:val="nil"/>
            </w:tcBorders>
          </w:tcPr>
          <w:p>
            <w:pPr>
              <w:pStyle w:val="0"/>
            </w:pPr>
            <w:r>
              <w:rPr>
                <w:sz w:val="24"/>
              </w:rPr>
            </w:r>
          </w:p>
        </w:tc>
      </w:tr>
      <w:tr>
        <w:tc>
          <w:tcPr>
            <w:tcW w:w="681" w:type="dxa"/>
            <w:vAlign w:val="bottom"/>
            <w:tcBorders>
              <w:top w:val="nil"/>
              <w:left w:val="nil"/>
              <w:bottom w:val="nil"/>
              <w:right w:val="nil"/>
            </w:tcBorders>
          </w:tcPr>
          <w:p>
            <w:pPr>
              <w:pStyle w:val="0"/>
              <w:ind w:firstLine="283"/>
              <w:jc w:val="both"/>
            </w:pPr>
            <w:r>
              <w:rPr>
                <w:sz w:val="24"/>
              </w:rPr>
              <w:t xml:space="preserve">3.</w:t>
            </w:r>
          </w:p>
        </w:tc>
        <w:tc>
          <w:tcPr>
            <w:tcW w:w="8390" w:type="dxa"/>
            <w:tcBorders>
              <w:top w:val="single" w:sz="4"/>
              <w:left w:val="nil"/>
              <w:bottom w:val="single" w:sz="4"/>
              <w:right w:val="nil"/>
            </w:tcBorders>
          </w:tcPr>
          <w:p>
            <w:pPr>
              <w:pStyle w:val="0"/>
            </w:pPr>
            <w:r>
              <w:rPr>
                <w:sz w:val="24"/>
              </w:rPr>
            </w:r>
          </w:p>
        </w:tc>
      </w:tr>
      <w:tr>
        <w:tc>
          <w:tcPr>
            <w:tcW w:w="681" w:type="dxa"/>
            <w:vAlign w:val="bottom"/>
            <w:tcBorders>
              <w:top w:val="nil"/>
              <w:left w:val="nil"/>
              <w:bottom w:val="nil"/>
              <w:right w:val="nil"/>
            </w:tcBorders>
          </w:tcPr>
          <w:p>
            <w:pPr>
              <w:pStyle w:val="0"/>
              <w:ind w:firstLine="283"/>
              <w:jc w:val="both"/>
            </w:pPr>
            <w:r>
              <w:rPr>
                <w:sz w:val="24"/>
              </w:rPr>
              <w:t xml:space="preserve">4.</w:t>
            </w:r>
          </w:p>
        </w:tc>
        <w:tc>
          <w:tcPr>
            <w:tcW w:w="8390" w:type="dxa"/>
            <w:tcBorders>
              <w:top w:val="single" w:sz="4"/>
              <w:left w:val="nil"/>
              <w:bottom w:val="single" w:sz="4"/>
              <w:right w:val="nil"/>
            </w:tcBorders>
          </w:tcPr>
          <w:p>
            <w:pPr>
              <w:pStyle w:val="0"/>
            </w:pPr>
            <w:r>
              <w:rPr>
                <w:sz w:val="24"/>
              </w:rPr>
            </w:r>
          </w:p>
        </w:tc>
      </w:tr>
      <w:tr>
        <w:tc>
          <w:tcPr>
            <w:tcW w:w="681" w:type="dxa"/>
            <w:vAlign w:val="bottom"/>
            <w:tcBorders>
              <w:top w:val="nil"/>
              <w:left w:val="nil"/>
              <w:bottom w:val="nil"/>
              <w:right w:val="nil"/>
            </w:tcBorders>
          </w:tcPr>
          <w:p>
            <w:pPr>
              <w:pStyle w:val="0"/>
              <w:ind w:firstLine="283"/>
              <w:jc w:val="both"/>
            </w:pPr>
            <w:r>
              <w:rPr>
                <w:sz w:val="24"/>
              </w:rPr>
              <w:t xml:space="preserve">5.</w:t>
            </w:r>
          </w:p>
        </w:tc>
        <w:tc>
          <w:tcPr>
            <w:tcW w:w="8390" w:type="dxa"/>
            <w:tcBorders>
              <w:top w:val="single" w:sz="4"/>
              <w:left w:val="nil"/>
              <w:bottom w:val="single" w:sz="4"/>
              <w:right w:val="nil"/>
            </w:tcBorders>
          </w:tcPr>
          <w:p>
            <w:pPr>
              <w:pStyle w:val="0"/>
            </w:pPr>
            <w:r>
              <w:rPr>
                <w:sz w:val="24"/>
              </w:rPr>
            </w:r>
          </w:p>
        </w:tc>
      </w:tr>
      <w:tr>
        <w:tc>
          <w:tcPr>
            <w:tcW w:w="681" w:type="dxa"/>
            <w:vAlign w:val="bottom"/>
            <w:tcBorders>
              <w:top w:val="nil"/>
              <w:left w:val="nil"/>
              <w:bottom w:val="nil"/>
              <w:right w:val="nil"/>
            </w:tcBorders>
          </w:tcPr>
          <w:p>
            <w:pPr>
              <w:pStyle w:val="0"/>
              <w:ind w:firstLine="283"/>
              <w:jc w:val="both"/>
            </w:pPr>
            <w:r>
              <w:rPr>
                <w:sz w:val="24"/>
              </w:rPr>
              <w:t xml:space="preserve">6.</w:t>
            </w:r>
          </w:p>
        </w:tc>
        <w:tc>
          <w:tcPr>
            <w:tcW w:w="8390" w:type="dxa"/>
            <w:tcBorders>
              <w:top w:val="single" w:sz="4"/>
              <w:left w:val="nil"/>
              <w:bottom w:val="single" w:sz="4"/>
              <w:right w:val="nil"/>
            </w:tcBorders>
          </w:tcPr>
          <w:p>
            <w:pPr>
              <w:pStyle w:val="0"/>
            </w:pPr>
            <w:r>
              <w:rPr>
                <w:sz w:val="24"/>
              </w:rPr>
            </w:r>
          </w:p>
        </w:tc>
      </w:tr>
      <w:tr>
        <w:tc>
          <w:tcPr>
            <w:tcW w:w="681" w:type="dxa"/>
            <w:vAlign w:val="bottom"/>
            <w:tcBorders>
              <w:top w:val="nil"/>
              <w:left w:val="nil"/>
              <w:bottom w:val="nil"/>
              <w:right w:val="nil"/>
            </w:tcBorders>
          </w:tcPr>
          <w:p>
            <w:pPr>
              <w:pStyle w:val="0"/>
              <w:ind w:firstLine="283"/>
              <w:jc w:val="both"/>
            </w:pPr>
            <w:r>
              <w:rPr>
                <w:sz w:val="24"/>
              </w:rPr>
              <w:t xml:space="preserve">7.</w:t>
            </w:r>
          </w:p>
        </w:tc>
        <w:tc>
          <w:tcPr>
            <w:tcW w:w="8390" w:type="dxa"/>
            <w:tcBorders>
              <w:top w:val="single" w:sz="4"/>
              <w:left w:val="nil"/>
              <w:bottom w:val="single" w:sz="4"/>
              <w:right w:val="nil"/>
            </w:tcBorders>
          </w:tcPr>
          <w:p>
            <w:pPr>
              <w:pStyle w:val="0"/>
            </w:pPr>
            <w:r>
              <w:rPr>
                <w:sz w:val="24"/>
              </w:rPr>
            </w:r>
          </w:p>
        </w:tc>
      </w:tr>
      <w:tr>
        <w:tc>
          <w:tcPr>
            <w:tcW w:w="681" w:type="dxa"/>
            <w:vAlign w:val="bottom"/>
            <w:tcBorders>
              <w:top w:val="nil"/>
              <w:left w:val="nil"/>
              <w:bottom w:val="nil"/>
              <w:right w:val="nil"/>
            </w:tcBorders>
          </w:tcPr>
          <w:p>
            <w:pPr>
              <w:pStyle w:val="0"/>
              <w:ind w:firstLine="283"/>
              <w:jc w:val="both"/>
            </w:pPr>
            <w:r>
              <w:rPr>
                <w:sz w:val="24"/>
              </w:rPr>
              <w:t xml:space="preserve">8.</w:t>
            </w:r>
          </w:p>
        </w:tc>
        <w:tc>
          <w:tcPr>
            <w:tcW w:w="8390" w:type="dxa"/>
            <w:tcBorders>
              <w:top w:val="single" w:sz="4"/>
              <w:left w:val="nil"/>
              <w:bottom w:val="single" w:sz="4"/>
              <w:right w:val="nil"/>
            </w:tcBorders>
          </w:tcPr>
          <w:p>
            <w:pPr>
              <w:pStyle w:val="0"/>
            </w:pPr>
            <w:r>
              <w:rPr>
                <w:sz w:val="24"/>
              </w:rPr>
            </w:r>
          </w:p>
        </w:tc>
      </w:tr>
    </w:tbl>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N 3</w:t>
      </w:r>
    </w:p>
    <w:p>
      <w:pPr>
        <w:pStyle w:val="0"/>
        <w:jc w:val="right"/>
      </w:pPr>
      <w:r>
        <w:rPr>
          <w:sz w:val="24"/>
        </w:rPr>
        <w:t xml:space="preserve">к Порядку предоставления социальных</w:t>
      </w:r>
    </w:p>
    <w:p>
      <w:pPr>
        <w:pStyle w:val="0"/>
        <w:jc w:val="right"/>
      </w:pPr>
      <w:r>
        <w:rPr>
          <w:sz w:val="24"/>
        </w:rPr>
        <w:t xml:space="preserve">гарантий, предусмотренных Указом</w:t>
      </w:r>
    </w:p>
    <w:p>
      <w:pPr>
        <w:pStyle w:val="0"/>
        <w:jc w:val="right"/>
      </w:pPr>
      <w:r>
        <w:rPr>
          <w:sz w:val="24"/>
        </w:rPr>
        <w:t xml:space="preserve">Президента Российской Федерации</w:t>
      </w:r>
    </w:p>
    <w:p>
      <w:pPr>
        <w:pStyle w:val="0"/>
        <w:jc w:val="right"/>
      </w:pPr>
      <w:r>
        <w:rPr>
          <w:sz w:val="24"/>
        </w:rPr>
        <w:t xml:space="preserve">от 8 мая 2025 г. N 300</w:t>
      </w:r>
    </w:p>
    <w:p>
      <w:pPr>
        <w:pStyle w:val="0"/>
        <w:jc w:val="right"/>
      </w:pPr>
      <w:r>
        <w:rPr>
          <w:sz w:val="24"/>
        </w:rPr>
        <w:t xml:space="preserve">"О дополнительных социальных гарантиях</w:t>
      </w:r>
    </w:p>
    <w:p>
      <w:pPr>
        <w:pStyle w:val="0"/>
        <w:jc w:val="right"/>
      </w:pPr>
      <w:r>
        <w:rPr>
          <w:sz w:val="24"/>
        </w:rPr>
        <w:t xml:space="preserve">членам семей военнослужащих, сотрудников</w:t>
      </w:r>
    </w:p>
    <w:p>
      <w:pPr>
        <w:pStyle w:val="0"/>
        <w:jc w:val="right"/>
      </w:pPr>
      <w:r>
        <w:rPr>
          <w:sz w:val="24"/>
        </w:rPr>
        <w:t xml:space="preserve">некоторых федеральных государственных</w:t>
      </w:r>
    </w:p>
    <w:p>
      <w:pPr>
        <w:pStyle w:val="0"/>
        <w:jc w:val="right"/>
      </w:pPr>
      <w:r>
        <w:rPr>
          <w:sz w:val="24"/>
        </w:rPr>
        <w:t xml:space="preserve">органов и граждан, пребывающих</w:t>
      </w:r>
    </w:p>
    <w:p>
      <w:pPr>
        <w:pStyle w:val="0"/>
        <w:jc w:val="right"/>
      </w:pPr>
      <w:r>
        <w:rPr>
          <w:sz w:val="24"/>
        </w:rPr>
        <w:t xml:space="preserve">в добровольческих формированиях",</w:t>
      </w:r>
    </w:p>
    <w:p>
      <w:pPr>
        <w:pStyle w:val="0"/>
        <w:jc w:val="right"/>
      </w:pPr>
      <w:r>
        <w:rPr>
          <w:sz w:val="24"/>
        </w:rPr>
        <w:t xml:space="preserve">в войсках национальной гвардии</w:t>
      </w:r>
    </w:p>
    <w:p>
      <w:pPr>
        <w:pStyle w:val="0"/>
        <w:jc w:val="right"/>
      </w:pPr>
      <w:r>
        <w:rPr>
          <w:sz w:val="24"/>
        </w:rPr>
        <w:t xml:space="preserve">Российской Федерации, утвержденному</w:t>
      </w:r>
    </w:p>
    <w:p>
      <w:pPr>
        <w:pStyle w:val="0"/>
        <w:jc w:val="right"/>
      </w:pPr>
      <w:r>
        <w:rPr>
          <w:sz w:val="24"/>
        </w:rPr>
        <w:t xml:space="preserve">приказом Федеральной службы войск</w:t>
      </w:r>
    </w:p>
    <w:p>
      <w:pPr>
        <w:pStyle w:val="0"/>
        <w:jc w:val="right"/>
      </w:pPr>
      <w:r>
        <w:rPr>
          <w:sz w:val="24"/>
        </w:rPr>
        <w:t xml:space="preserve">национальной гвардии</w:t>
      </w:r>
    </w:p>
    <w:p>
      <w:pPr>
        <w:pStyle w:val="0"/>
        <w:jc w:val="right"/>
      </w:pPr>
      <w:r>
        <w:rPr>
          <w:sz w:val="24"/>
        </w:rPr>
        <w:t xml:space="preserve">Российской Федерации</w:t>
      </w:r>
    </w:p>
    <w:p>
      <w:pPr>
        <w:pStyle w:val="0"/>
        <w:jc w:val="right"/>
      </w:pPr>
      <w:r>
        <w:rPr>
          <w:sz w:val="24"/>
        </w:rPr>
        <w:t xml:space="preserve">от 29 октября 2025 г. N 394</w:t>
      </w:r>
    </w:p>
    <w:p>
      <w:pPr>
        <w:pStyle w:val="0"/>
        <w:jc w:val="both"/>
      </w:pPr>
      <w:r>
        <w:rPr>
          <w:sz w:val="24"/>
        </w:rPr>
      </w:r>
    </w:p>
    <w:p>
      <w:pPr>
        <w:pStyle w:val="0"/>
        <w:jc w:val="right"/>
      </w:pPr>
      <w:r>
        <w:rPr>
          <w:sz w:val="24"/>
        </w:rPr>
        <w:t xml:space="preserve">Рекомендуемый образец</w:t>
      </w:r>
    </w:p>
    <w:p>
      <w:pPr>
        <w:pStyle w:val="0"/>
        <w:jc w:val="both"/>
      </w:pPr>
      <w:r>
        <w:rPr>
          <w:sz w:val="24"/>
        </w:rPr>
      </w:r>
    </w:p>
    <w:tbl>
      <w:tblPr>
        <w:tblInd w:w="0" w:type="dxa"/>
        <w:tblLayout w:type="fixed"/>
        <w:tblCellMar>
          <w:top w:w="102" w:type="dxa"/>
          <w:left w:w="62" w:type="dxa"/>
          <w:bottom w:w="102" w:type="dxa"/>
          <w:right w:w="62" w:type="dxa"/>
        </w:tblCellMar>
      </w:tblPr>
      <w:tblGrid>
        <w:gridCol w:w="4181"/>
        <w:gridCol w:w="359"/>
        <w:gridCol w:w="4517"/>
      </w:tblGrid>
      <w:tr>
        <w:tc>
          <w:tcPr>
            <w:tcW w:w="4181" w:type="dxa"/>
            <w:tcBorders>
              <w:top w:val="nil"/>
              <w:left w:val="nil"/>
              <w:bottom w:val="nil"/>
              <w:right w:val="nil"/>
            </w:tcBorders>
          </w:tcPr>
          <w:p>
            <w:pPr>
              <w:pStyle w:val="0"/>
            </w:pPr>
            <w:r>
              <w:rPr>
                <w:sz w:val="24"/>
              </w:rPr>
            </w:r>
          </w:p>
        </w:tc>
        <w:tc>
          <w:tcPr>
            <w:gridSpan w:val="2"/>
            <w:tcW w:w="4876" w:type="dxa"/>
            <w:vAlign w:val="bottom"/>
            <w:tcBorders>
              <w:top w:val="nil"/>
              <w:left w:val="nil"/>
              <w:bottom w:val="single" w:sz="4"/>
              <w:right w:val="nil"/>
            </w:tcBorders>
          </w:tcPr>
          <w:p>
            <w:pPr>
              <w:pStyle w:val="0"/>
            </w:pPr>
            <w:r>
              <w:rPr>
                <w:sz w:val="24"/>
              </w:rPr>
              <w:t xml:space="preserve">Командиру (начальнику)</w:t>
            </w:r>
          </w:p>
        </w:tc>
      </w:tr>
      <w:tr>
        <w:tc>
          <w:tcPr>
            <w:tcW w:w="4181" w:type="dxa"/>
            <w:tcBorders>
              <w:top w:val="nil"/>
              <w:left w:val="nil"/>
              <w:bottom w:val="nil"/>
              <w:right w:val="nil"/>
            </w:tcBorders>
          </w:tcPr>
          <w:p>
            <w:pPr>
              <w:pStyle w:val="0"/>
            </w:pPr>
            <w:r>
              <w:rPr>
                <w:sz w:val="24"/>
              </w:rPr>
            </w:r>
          </w:p>
        </w:tc>
        <w:tc>
          <w:tcPr>
            <w:gridSpan w:val="2"/>
            <w:tcW w:w="4876" w:type="dxa"/>
            <w:tcBorders>
              <w:top w:val="single" w:sz="4"/>
              <w:left w:val="nil"/>
              <w:bottom w:val="nil"/>
              <w:right w:val="nil"/>
            </w:tcBorders>
          </w:tcPr>
          <w:p>
            <w:pPr>
              <w:pStyle w:val="0"/>
              <w:jc w:val="center"/>
            </w:pPr>
            <w:r>
              <w:rPr>
                <w:sz w:val="24"/>
              </w:rPr>
              <w:t xml:space="preserve">(наименование воинской части (организации)</w:t>
            </w:r>
          </w:p>
        </w:tc>
      </w:tr>
      <w:tr>
        <w:tc>
          <w:tcPr>
            <w:tcW w:w="4181" w:type="dxa"/>
            <w:tcBorders>
              <w:top w:val="nil"/>
              <w:left w:val="nil"/>
              <w:bottom w:val="nil"/>
              <w:right w:val="nil"/>
            </w:tcBorders>
          </w:tcPr>
          <w:p>
            <w:pPr>
              <w:pStyle w:val="0"/>
            </w:pPr>
            <w:r>
              <w:rPr>
                <w:sz w:val="24"/>
              </w:rPr>
            </w:r>
          </w:p>
        </w:tc>
        <w:tc>
          <w:tcPr>
            <w:tcW w:w="359" w:type="dxa"/>
            <w:vAlign w:val="bottom"/>
            <w:tcBorders>
              <w:top w:val="nil"/>
              <w:left w:val="nil"/>
              <w:bottom w:val="single" w:sz="4"/>
              <w:right w:val="nil"/>
            </w:tcBorders>
          </w:tcPr>
          <w:p>
            <w:pPr>
              <w:pStyle w:val="0"/>
            </w:pPr>
            <w:r>
              <w:rPr>
                <w:sz w:val="24"/>
              </w:rPr>
              <w:t xml:space="preserve">от</w:t>
            </w:r>
          </w:p>
        </w:tc>
        <w:tc>
          <w:tcPr>
            <w:tcW w:w="4517" w:type="dxa"/>
            <w:tcBorders>
              <w:top w:val="nil"/>
              <w:left w:val="nil"/>
              <w:bottom w:val="single" w:sz="4"/>
              <w:right w:val="nil"/>
            </w:tcBorders>
          </w:tcPr>
          <w:p>
            <w:pPr>
              <w:pStyle w:val="0"/>
            </w:pPr>
            <w:r>
              <w:rPr>
                <w:sz w:val="24"/>
              </w:rPr>
            </w:r>
          </w:p>
        </w:tc>
      </w:tr>
      <w:tr>
        <w:tc>
          <w:tcPr>
            <w:tcW w:w="4181" w:type="dxa"/>
            <w:tcBorders>
              <w:top w:val="nil"/>
              <w:left w:val="nil"/>
              <w:bottom w:val="nil"/>
              <w:right w:val="nil"/>
            </w:tcBorders>
          </w:tcPr>
          <w:p>
            <w:pPr>
              <w:pStyle w:val="0"/>
            </w:pPr>
            <w:r>
              <w:rPr>
                <w:sz w:val="24"/>
              </w:rPr>
            </w:r>
          </w:p>
        </w:tc>
        <w:tc>
          <w:tcPr>
            <w:tcW w:w="359" w:type="dxa"/>
            <w:tcBorders>
              <w:top w:val="single" w:sz="4"/>
              <w:left w:val="nil"/>
              <w:bottom w:val="nil"/>
              <w:right w:val="nil"/>
            </w:tcBorders>
          </w:tcPr>
          <w:p>
            <w:pPr>
              <w:pStyle w:val="0"/>
            </w:pPr>
            <w:r>
              <w:rPr>
                <w:sz w:val="24"/>
              </w:rPr>
            </w:r>
          </w:p>
        </w:tc>
        <w:tc>
          <w:tcPr>
            <w:tcW w:w="4517" w:type="dxa"/>
            <w:tcBorders>
              <w:top w:val="single" w:sz="4"/>
              <w:left w:val="nil"/>
              <w:bottom w:val="nil"/>
              <w:right w:val="nil"/>
            </w:tcBorders>
          </w:tcPr>
          <w:p>
            <w:pPr>
              <w:pStyle w:val="0"/>
              <w:jc w:val="both"/>
            </w:pPr>
            <w:r>
              <w:rPr>
                <w:sz w:val="24"/>
              </w:rPr>
              <w:t xml:space="preserve">(фамилия, имя, отчество (при наличии),</w:t>
            </w:r>
          </w:p>
        </w:tc>
      </w:tr>
      <w:tr>
        <w:tc>
          <w:tcPr>
            <w:tcW w:w="4181" w:type="dxa"/>
            <w:tcBorders>
              <w:top w:val="nil"/>
              <w:left w:val="nil"/>
              <w:bottom w:val="nil"/>
              <w:right w:val="nil"/>
            </w:tcBorders>
          </w:tcPr>
          <w:p>
            <w:pPr>
              <w:pStyle w:val="0"/>
            </w:pPr>
            <w:r>
              <w:rPr>
                <w:sz w:val="24"/>
              </w:rPr>
            </w:r>
          </w:p>
        </w:tc>
        <w:tc>
          <w:tcPr>
            <w:gridSpan w:val="2"/>
            <w:tcW w:w="4876" w:type="dxa"/>
            <w:tcBorders>
              <w:top w:val="nil"/>
              <w:left w:val="nil"/>
              <w:bottom w:val="single" w:sz="4"/>
              <w:right w:val="nil"/>
            </w:tcBorders>
          </w:tcPr>
          <w:p>
            <w:pPr>
              <w:pStyle w:val="0"/>
            </w:pPr>
            <w:r>
              <w:rPr>
                <w:sz w:val="24"/>
              </w:rPr>
            </w:r>
          </w:p>
        </w:tc>
      </w:tr>
      <w:tr>
        <w:tc>
          <w:tcPr>
            <w:tcW w:w="4181" w:type="dxa"/>
            <w:tcBorders>
              <w:top w:val="nil"/>
              <w:left w:val="nil"/>
              <w:bottom w:val="nil"/>
              <w:right w:val="nil"/>
            </w:tcBorders>
          </w:tcPr>
          <w:p>
            <w:pPr>
              <w:pStyle w:val="0"/>
            </w:pPr>
            <w:r>
              <w:rPr>
                <w:sz w:val="24"/>
              </w:rPr>
            </w:r>
          </w:p>
        </w:tc>
        <w:tc>
          <w:tcPr>
            <w:gridSpan w:val="2"/>
            <w:tcW w:w="4876" w:type="dxa"/>
            <w:tcBorders>
              <w:top w:val="single" w:sz="4"/>
              <w:left w:val="nil"/>
              <w:bottom w:val="nil"/>
              <w:right w:val="nil"/>
            </w:tcBorders>
          </w:tcPr>
          <w:p>
            <w:pPr>
              <w:pStyle w:val="0"/>
              <w:jc w:val="center"/>
            </w:pPr>
            <w:r>
              <w:rPr>
                <w:sz w:val="24"/>
              </w:rPr>
              <w:t xml:space="preserve">место жительства (место пребывания), контактный телефон,</w:t>
            </w:r>
          </w:p>
        </w:tc>
      </w:tr>
      <w:tr>
        <w:tc>
          <w:tcPr>
            <w:tcW w:w="4181" w:type="dxa"/>
            <w:tcBorders>
              <w:top w:val="nil"/>
              <w:left w:val="nil"/>
              <w:bottom w:val="nil"/>
              <w:right w:val="nil"/>
            </w:tcBorders>
          </w:tcPr>
          <w:p>
            <w:pPr>
              <w:pStyle w:val="0"/>
            </w:pPr>
            <w:r>
              <w:rPr>
                <w:sz w:val="24"/>
              </w:rPr>
            </w:r>
          </w:p>
        </w:tc>
        <w:tc>
          <w:tcPr>
            <w:gridSpan w:val="2"/>
            <w:tcW w:w="4876" w:type="dxa"/>
            <w:tcBorders>
              <w:top w:val="nil"/>
              <w:left w:val="nil"/>
              <w:bottom w:val="single" w:sz="4"/>
              <w:right w:val="nil"/>
            </w:tcBorders>
          </w:tcPr>
          <w:p>
            <w:pPr>
              <w:pStyle w:val="0"/>
            </w:pPr>
            <w:r>
              <w:rPr>
                <w:sz w:val="24"/>
              </w:rPr>
            </w:r>
          </w:p>
        </w:tc>
      </w:tr>
      <w:tr>
        <w:tc>
          <w:tcPr>
            <w:tcW w:w="4181" w:type="dxa"/>
            <w:tcBorders>
              <w:top w:val="nil"/>
              <w:left w:val="nil"/>
              <w:bottom w:val="nil"/>
              <w:right w:val="nil"/>
            </w:tcBorders>
          </w:tcPr>
          <w:p>
            <w:pPr>
              <w:pStyle w:val="0"/>
            </w:pPr>
            <w:r>
              <w:rPr>
                <w:sz w:val="24"/>
              </w:rPr>
            </w:r>
          </w:p>
        </w:tc>
        <w:tc>
          <w:tcPr>
            <w:gridSpan w:val="2"/>
            <w:tcW w:w="4876" w:type="dxa"/>
            <w:tcBorders>
              <w:top w:val="single" w:sz="4"/>
              <w:left w:val="nil"/>
              <w:bottom w:val="nil"/>
              <w:right w:val="nil"/>
            </w:tcBorders>
          </w:tcPr>
          <w:p>
            <w:pPr>
              <w:pStyle w:val="0"/>
              <w:jc w:val="center"/>
            </w:pPr>
            <w:r>
              <w:rPr>
                <w:sz w:val="24"/>
              </w:rPr>
              <w:t xml:space="preserve">адрес электронной почты)</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bookmarkStart w:id="453" w:name="P453"/>
          <w:bookmarkEnd w:id="453"/>
          <w:p>
            <w:pPr>
              <w:pStyle w:val="0"/>
              <w:jc w:val="center"/>
            </w:pPr>
            <w:r>
              <w:rPr>
                <w:sz w:val="24"/>
              </w:rPr>
              <w:t xml:space="preserve">Заявление</w:t>
            </w:r>
          </w:p>
          <w:p>
            <w:pPr>
              <w:pStyle w:val="0"/>
              <w:jc w:val="center"/>
            </w:pPr>
            <w:r>
              <w:rPr>
                <w:sz w:val="24"/>
              </w:rPr>
              <w:t xml:space="preserve">о возмещении расходов по проезду</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6134"/>
        <w:gridCol w:w="2577"/>
        <w:gridCol w:w="340"/>
      </w:tblGrid>
      <w:tr>
        <w:tc>
          <w:tcPr>
            <w:tcW w:w="6134" w:type="dxa"/>
            <w:vAlign w:val="bottom"/>
            <w:tcBorders>
              <w:top w:val="nil"/>
              <w:left w:val="nil"/>
              <w:bottom w:val="nil"/>
              <w:right w:val="nil"/>
            </w:tcBorders>
          </w:tcPr>
          <w:p>
            <w:pPr>
              <w:pStyle w:val="0"/>
              <w:ind w:firstLine="283"/>
              <w:jc w:val="both"/>
            </w:pPr>
            <w:r>
              <w:rPr>
                <w:sz w:val="24"/>
              </w:rPr>
              <w:t xml:space="preserve">Прошу возместить мне, являющемуся членом семьи</w:t>
            </w:r>
          </w:p>
        </w:tc>
        <w:tc>
          <w:tcPr>
            <w:gridSpan w:val="2"/>
            <w:tcW w:w="2917" w:type="dxa"/>
            <w:tcBorders>
              <w:top w:val="nil"/>
              <w:left w:val="nil"/>
              <w:bottom w:val="single" w:sz="4"/>
              <w:right w:val="nil"/>
            </w:tcBorders>
          </w:tcPr>
          <w:p>
            <w:pPr>
              <w:pStyle w:val="0"/>
            </w:pPr>
            <w:r>
              <w:rPr>
                <w:sz w:val="24"/>
              </w:rPr>
            </w:r>
          </w:p>
        </w:tc>
      </w:tr>
      <w:tr>
        <w:tc>
          <w:tcPr>
            <w:gridSpan w:val="2"/>
            <w:tcW w:w="8711" w:type="dxa"/>
            <w:tcBorders>
              <w:top w:val="nil"/>
              <w:left w:val="nil"/>
              <w:bottom w:val="single" w:sz="4"/>
              <w:right w:val="nil"/>
            </w:tcBorders>
          </w:tcPr>
          <w:p>
            <w:pPr>
              <w:pStyle w:val="0"/>
            </w:pPr>
            <w:r>
              <w:rPr>
                <w:sz w:val="24"/>
              </w:rPr>
            </w:r>
          </w:p>
        </w:tc>
        <w:tc>
          <w:tcPr>
            <w:tcW w:w="340" w:type="dxa"/>
            <w:vAlign w:val="bottom"/>
            <w:tcBorders>
              <w:top w:val="single" w:sz="4"/>
              <w:left w:val="nil"/>
              <w:bottom w:val="nil"/>
              <w:right w:val="nil"/>
            </w:tcBorders>
          </w:tcPr>
          <w:p>
            <w:pPr>
              <w:pStyle w:val="0"/>
              <w:jc w:val="both"/>
            </w:pPr>
            <w:r>
              <w:rPr>
                <w:sz w:val="24"/>
              </w:rPr>
              <w:t xml:space="preserve">,</w:t>
            </w:r>
          </w:p>
        </w:tc>
      </w:tr>
      <w:tr>
        <w:tc>
          <w:tcPr>
            <w:gridSpan w:val="2"/>
            <w:tcW w:w="8711" w:type="dxa"/>
            <w:tcBorders>
              <w:top w:val="single" w:sz="4"/>
              <w:left w:val="nil"/>
              <w:bottom w:val="nil"/>
              <w:right w:val="nil"/>
            </w:tcBorders>
          </w:tcPr>
          <w:p>
            <w:pPr>
              <w:pStyle w:val="0"/>
              <w:jc w:val="center"/>
            </w:pPr>
            <w:r>
              <w:rPr>
                <w:sz w:val="24"/>
              </w:rPr>
              <w:t xml:space="preserve">(должность, воинское (специальное) звание (при наличии) военнослужащего (сотрудника, гражданина)</w:t>
            </w:r>
          </w:p>
        </w:tc>
        <w:tc>
          <w:tcPr>
            <w:tcW w:w="340" w:type="dxa"/>
            <w:tcBorders>
              <w:top w:val="nil"/>
              <w:left w:val="nil"/>
              <w:bottom w:val="nil"/>
              <w:right w:val="nil"/>
            </w:tcBorders>
          </w:tcPr>
          <w:p>
            <w:pPr>
              <w:pStyle w:val="0"/>
            </w:pPr>
            <w:r>
              <w:rPr>
                <w:sz w:val="24"/>
              </w:rPr>
            </w:r>
          </w:p>
        </w:tc>
      </w:tr>
      <w:tr>
        <w:tc>
          <w:tcPr>
            <w:gridSpan w:val="3"/>
            <w:tcW w:w="9051" w:type="dxa"/>
            <w:vAlign w:val="bottom"/>
            <w:tcBorders>
              <w:top w:val="nil"/>
              <w:left w:val="nil"/>
              <w:bottom w:val="nil"/>
              <w:right w:val="nil"/>
            </w:tcBorders>
          </w:tcPr>
          <w:p>
            <w:pPr>
              <w:pStyle w:val="1"/>
              <w:jc w:val="both"/>
            </w:pPr>
            <w:r>
              <w:rPr>
                <w:sz w:val="20"/>
              </w:rPr>
              <w:t xml:space="preserve">расходы  в  сумме  ___________________  руб.  __  коп.,  связанные</w:t>
            </w:r>
          </w:p>
          <w:p>
            <w:pPr>
              <w:pStyle w:val="1"/>
              <w:jc w:val="both"/>
            </w:pPr>
            <w:r>
              <w:rPr>
                <w:sz w:val="20"/>
              </w:rPr>
              <w:t xml:space="preserve">с проездом _______________________________________________________</w:t>
            </w:r>
          </w:p>
          <w:p>
            <w:pPr>
              <w:pStyle w:val="1"/>
              <w:jc w:val="both"/>
            </w:pPr>
            <w:r>
              <w:rPr>
                <w:sz w:val="20"/>
              </w:rPr>
              <w:t xml:space="preserve">__________________________________________________________________</w:t>
            </w:r>
          </w:p>
          <w:p>
            <w:pPr>
              <w:pStyle w:val="1"/>
              <w:jc w:val="both"/>
            </w:pPr>
            <w:r>
              <w:rPr>
                <w:sz w:val="20"/>
              </w:rPr>
              <w:t xml:space="preserve">              (адрес санаторно-курортной организации)</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3462"/>
        <w:gridCol w:w="336"/>
        <w:gridCol w:w="5272"/>
      </w:tblGrid>
      <w:tr>
        <w:tc>
          <w:tcPr>
            <w:gridSpan w:val="2"/>
            <w:tcW w:w="3798" w:type="dxa"/>
            <w:vAlign w:val="bottom"/>
            <w:tcBorders>
              <w:top w:val="nil"/>
              <w:left w:val="nil"/>
              <w:bottom w:val="nil"/>
              <w:right w:val="nil"/>
            </w:tcBorders>
          </w:tcPr>
          <w:p>
            <w:pPr>
              <w:pStyle w:val="0"/>
              <w:ind w:firstLine="283"/>
              <w:jc w:val="both"/>
            </w:pPr>
            <w:r>
              <w:rPr>
                <w:sz w:val="24"/>
              </w:rPr>
              <w:t xml:space="preserve">Проезд совершен по маршруту:</w:t>
            </w:r>
          </w:p>
        </w:tc>
        <w:tc>
          <w:tcPr>
            <w:tcW w:w="5272" w:type="dxa"/>
            <w:tcBorders>
              <w:top w:val="nil"/>
              <w:left w:val="nil"/>
              <w:bottom w:val="single" w:sz="4"/>
              <w:right w:val="nil"/>
            </w:tcBorders>
          </w:tcPr>
          <w:p>
            <w:pPr>
              <w:pStyle w:val="0"/>
            </w:pPr>
            <w:r>
              <w:rPr>
                <w:sz w:val="24"/>
              </w:rPr>
            </w:r>
          </w:p>
        </w:tc>
      </w:tr>
      <w:tr>
        <w:tc>
          <w:tcPr>
            <w:gridSpan w:val="3"/>
            <w:tcW w:w="9070" w:type="dxa"/>
            <w:tcBorders>
              <w:top w:val="nil"/>
              <w:left w:val="nil"/>
              <w:bottom w:val="single" w:sz="4"/>
              <w:right w:val="nil"/>
            </w:tcBorders>
          </w:tcPr>
          <w:p>
            <w:pPr>
              <w:pStyle w:val="0"/>
            </w:pPr>
            <w:r>
              <w:rPr>
                <w:sz w:val="24"/>
              </w:rPr>
            </w:r>
          </w:p>
        </w:tc>
      </w:tr>
      <w:tr>
        <w:tc>
          <w:tcPr>
            <w:gridSpan w:val="3"/>
            <w:tcW w:w="9070" w:type="dxa"/>
            <w:tcBorders>
              <w:top w:val="single" w:sz="4"/>
              <w:left w:val="nil"/>
              <w:bottom w:val="nil"/>
              <w:right w:val="nil"/>
            </w:tcBorders>
          </w:tcPr>
          <w:p>
            <w:pPr>
              <w:pStyle w:val="0"/>
              <w:jc w:val="center"/>
            </w:pPr>
            <w:r>
              <w:rPr>
                <w:sz w:val="24"/>
              </w:rPr>
              <w:t xml:space="preserve">(даты и маршрут проезда)</w:t>
            </w:r>
          </w:p>
        </w:tc>
      </w:tr>
      <w:tr>
        <w:tc>
          <w:tcPr>
            <w:tcW w:w="3462" w:type="dxa"/>
            <w:vAlign w:val="bottom"/>
            <w:tcBorders>
              <w:top w:val="nil"/>
              <w:left w:val="nil"/>
              <w:bottom w:val="nil"/>
              <w:right w:val="nil"/>
            </w:tcBorders>
          </w:tcPr>
          <w:p>
            <w:pPr>
              <w:pStyle w:val="0"/>
              <w:ind w:firstLine="283"/>
              <w:jc w:val="both"/>
            </w:pPr>
            <w:r>
              <w:rPr>
                <w:sz w:val="24"/>
              </w:rPr>
              <w:t xml:space="preserve">Лицо, совершившее проезд:</w:t>
            </w:r>
          </w:p>
        </w:tc>
        <w:tc>
          <w:tcPr>
            <w:gridSpan w:val="2"/>
            <w:tcW w:w="5608" w:type="dxa"/>
            <w:tcBorders>
              <w:top w:val="nil"/>
              <w:left w:val="nil"/>
              <w:bottom w:val="single" w:sz="4"/>
              <w:right w:val="nil"/>
            </w:tcBorders>
          </w:tcPr>
          <w:p>
            <w:pPr>
              <w:pStyle w:val="0"/>
            </w:pPr>
            <w:r>
              <w:rPr>
                <w:sz w:val="24"/>
              </w:rPr>
            </w:r>
          </w:p>
        </w:tc>
      </w:tr>
      <w:tr>
        <w:tc>
          <w:tcPr>
            <w:tcW w:w="3462" w:type="dxa"/>
            <w:tcBorders>
              <w:top w:val="nil"/>
              <w:left w:val="nil"/>
              <w:bottom w:val="nil"/>
              <w:right w:val="nil"/>
            </w:tcBorders>
          </w:tcPr>
          <w:p>
            <w:pPr>
              <w:pStyle w:val="0"/>
            </w:pPr>
            <w:r>
              <w:rPr>
                <w:sz w:val="24"/>
              </w:rPr>
            </w:r>
          </w:p>
        </w:tc>
        <w:tc>
          <w:tcPr>
            <w:gridSpan w:val="2"/>
            <w:tcW w:w="5608" w:type="dxa"/>
            <w:tcBorders>
              <w:top w:val="single" w:sz="4"/>
              <w:left w:val="nil"/>
              <w:bottom w:val="nil"/>
              <w:right w:val="nil"/>
            </w:tcBorders>
          </w:tcPr>
          <w:p>
            <w:pPr>
              <w:pStyle w:val="0"/>
              <w:jc w:val="center"/>
            </w:pPr>
            <w:r>
              <w:rPr>
                <w:sz w:val="24"/>
              </w:rPr>
              <w:t xml:space="preserve">(фамилия, имя, отчество (при наличии)</w:t>
            </w:r>
          </w:p>
        </w:tc>
      </w:tr>
    </w:tbl>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6"/>
        <w:gridCol w:w="5272"/>
        <w:gridCol w:w="3288"/>
      </w:tblGrid>
      <w:tr>
        <w:tc>
          <w:tcPr>
            <w:tcW w:w="456" w:type="dxa"/>
          </w:tcPr>
          <w:p>
            <w:pPr>
              <w:pStyle w:val="0"/>
              <w:jc w:val="center"/>
            </w:pPr>
            <w:r>
              <w:rPr>
                <w:sz w:val="24"/>
              </w:rPr>
              <w:t xml:space="preserve">N п/п</w:t>
            </w:r>
          </w:p>
        </w:tc>
        <w:tc>
          <w:tcPr>
            <w:tcW w:w="5272" w:type="dxa"/>
          </w:tcPr>
          <w:p>
            <w:pPr>
              <w:pStyle w:val="0"/>
              <w:jc w:val="center"/>
            </w:pPr>
            <w:r>
              <w:rPr>
                <w:sz w:val="24"/>
              </w:rPr>
              <w:t xml:space="preserve">Перечень расходов по проезду</w:t>
            </w:r>
          </w:p>
        </w:tc>
        <w:tc>
          <w:tcPr>
            <w:tcW w:w="3288" w:type="dxa"/>
          </w:tcPr>
          <w:p>
            <w:pPr>
              <w:pStyle w:val="0"/>
              <w:jc w:val="center"/>
            </w:pPr>
            <w:r>
              <w:rPr>
                <w:sz w:val="24"/>
              </w:rPr>
              <w:t xml:space="preserve">Сумма расходов (руб. коп.)</w:t>
            </w:r>
          </w:p>
        </w:tc>
      </w:tr>
      <w:tr>
        <w:tc>
          <w:tcPr>
            <w:tcW w:w="456" w:type="dxa"/>
          </w:tcPr>
          <w:p>
            <w:pPr>
              <w:pStyle w:val="0"/>
              <w:jc w:val="center"/>
            </w:pPr>
            <w:r>
              <w:rPr>
                <w:sz w:val="24"/>
              </w:rPr>
              <w:t xml:space="preserve">1</w:t>
            </w:r>
          </w:p>
        </w:tc>
        <w:tc>
          <w:tcPr>
            <w:tcW w:w="5272" w:type="dxa"/>
          </w:tcPr>
          <w:p>
            <w:pPr>
              <w:pStyle w:val="0"/>
              <w:jc w:val="center"/>
            </w:pPr>
            <w:r>
              <w:rPr>
                <w:sz w:val="24"/>
              </w:rPr>
              <w:t xml:space="preserve">2</w:t>
            </w:r>
          </w:p>
        </w:tc>
        <w:tc>
          <w:tcPr>
            <w:tcW w:w="3288" w:type="dxa"/>
          </w:tcPr>
          <w:p>
            <w:pPr>
              <w:pStyle w:val="0"/>
              <w:jc w:val="center"/>
            </w:pPr>
            <w:r>
              <w:rPr>
                <w:sz w:val="24"/>
              </w:rPr>
              <w:t xml:space="preserve">3</w:t>
            </w:r>
          </w:p>
        </w:tc>
      </w:tr>
      <w:tr>
        <w:tc>
          <w:tcPr>
            <w:tcW w:w="456" w:type="dxa"/>
          </w:tcPr>
          <w:p>
            <w:pPr>
              <w:pStyle w:val="0"/>
            </w:pPr>
            <w:r>
              <w:rPr>
                <w:sz w:val="24"/>
              </w:rPr>
            </w:r>
          </w:p>
        </w:tc>
        <w:tc>
          <w:tcPr>
            <w:tcW w:w="5272" w:type="dxa"/>
          </w:tcPr>
          <w:p>
            <w:pPr>
              <w:pStyle w:val="0"/>
            </w:pPr>
            <w:r>
              <w:rPr>
                <w:sz w:val="24"/>
              </w:rPr>
            </w:r>
          </w:p>
        </w:tc>
        <w:tc>
          <w:tcPr>
            <w:tcW w:w="3288" w:type="dxa"/>
          </w:tcPr>
          <w:p>
            <w:pPr>
              <w:pStyle w:val="0"/>
            </w:pPr>
            <w:r>
              <w:rPr>
                <w:sz w:val="24"/>
              </w:rPr>
            </w:r>
          </w:p>
        </w:tc>
      </w:tr>
      <w:tr>
        <w:tc>
          <w:tcPr>
            <w:tcW w:w="456" w:type="dxa"/>
          </w:tcPr>
          <w:p>
            <w:pPr>
              <w:pStyle w:val="0"/>
            </w:pPr>
            <w:r>
              <w:rPr>
                <w:sz w:val="24"/>
              </w:rPr>
            </w:r>
          </w:p>
        </w:tc>
        <w:tc>
          <w:tcPr>
            <w:tcW w:w="5272" w:type="dxa"/>
          </w:tcPr>
          <w:p>
            <w:pPr>
              <w:pStyle w:val="0"/>
            </w:pPr>
            <w:r>
              <w:rPr>
                <w:sz w:val="24"/>
              </w:rPr>
            </w:r>
          </w:p>
        </w:tc>
        <w:tc>
          <w:tcPr>
            <w:tcW w:w="3288" w:type="dxa"/>
          </w:tcPr>
          <w:p>
            <w:pPr>
              <w:pStyle w:val="0"/>
            </w:pPr>
            <w:r>
              <w:rPr>
                <w:sz w:val="24"/>
              </w:rPr>
            </w:r>
          </w:p>
        </w:tc>
      </w:tr>
      <w:tr>
        <w:tc>
          <w:tcPr>
            <w:tcW w:w="456" w:type="dxa"/>
          </w:tcPr>
          <w:p>
            <w:pPr>
              <w:pStyle w:val="0"/>
            </w:pPr>
            <w:r>
              <w:rPr>
                <w:sz w:val="24"/>
              </w:rPr>
            </w:r>
          </w:p>
        </w:tc>
        <w:tc>
          <w:tcPr>
            <w:tcW w:w="5272" w:type="dxa"/>
          </w:tcPr>
          <w:p>
            <w:pPr>
              <w:pStyle w:val="0"/>
            </w:pPr>
            <w:r>
              <w:rPr>
                <w:sz w:val="24"/>
              </w:rPr>
            </w:r>
          </w:p>
        </w:tc>
        <w:tc>
          <w:tcPr>
            <w:tcW w:w="3288" w:type="dxa"/>
          </w:tcPr>
          <w:p>
            <w:pPr>
              <w:pStyle w:val="0"/>
            </w:pPr>
            <w:r>
              <w:rPr>
                <w:sz w:val="24"/>
              </w:rPr>
            </w:r>
          </w:p>
        </w:tc>
      </w:tr>
      <w:tr>
        <w:tc>
          <w:tcPr>
            <w:tcW w:w="456" w:type="dxa"/>
          </w:tcPr>
          <w:p>
            <w:pPr>
              <w:pStyle w:val="0"/>
            </w:pPr>
            <w:r>
              <w:rPr>
                <w:sz w:val="24"/>
              </w:rPr>
            </w:r>
          </w:p>
        </w:tc>
        <w:tc>
          <w:tcPr>
            <w:tcW w:w="5272" w:type="dxa"/>
          </w:tcPr>
          <w:p>
            <w:pPr>
              <w:pStyle w:val="0"/>
            </w:pPr>
            <w:r>
              <w:rPr>
                <w:sz w:val="24"/>
              </w:rPr>
            </w:r>
          </w:p>
        </w:tc>
        <w:tc>
          <w:tcPr>
            <w:tcW w:w="3288" w:type="dxa"/>
          </w:tcPr>
          <w:p>
            <w:pPr>
              <w:pStyle w:val="0"/>
            </w:pPr>
            <w:r>
              <w:rPr>
                <w:sz w:val="24"/>
              </w:rPr>
            </w:r>
          </w:p>
        </w:tc>
      </w:tr>
      <w:tr>
        <w:tc>
          <w:tcPr>
            <w:tcW w:w="456" w:type="dxa"/>
          </w:tcPr>
          <w:p>
            <w:pPr>
              <w:pStyle w:val="0"/>
            </w:pPr>
            <w:r>
              <w:rPr>
                <w:sz w:val="24"/>
              </w:rPr>
            </w:r>
          </w:p>
        </w:tc>
        <w:tc>
          <w:tcPr>
            <w:tcW w:w="5272" w:type="dxa"/>
          </w:tcPr>
          <w:p>
            <w:pPr>
              <w:pStyle w:val="0"/>
              <w:jc w:val="right"/>
            </w:pPr>
            <w:r>
              <w:rPr>
                <w:sz w:val="24"/>
              </w:rPr>
              <w:t xml:space="preserve">Итого</w:t>
            </w:r>
          </w:p>
        </w:tc>
        <w:tc>
          <w:tcPr>
            <w:tcW w:w="3288" w:type="dxa"/>
          </w:tcPr>
          <w:p>
            <w:pPr>
              <w:pStyle w:val="0"/>
            </w:pPr>
            <w:r>
              <w:rPr>
                <w:sz w:val="24"/>
              </w:rPr>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1711"/>
        <w:gridCol w:w="880"/>
        <w:gridCol w:w="1128"/>
        <w:gridCol w:w="433"/>
        <w:gridCol w:w="410"/>
        <w:gridCol w:w="1178"/>
        <w:gridCol w:w="3288"/>
      </w:tblGrid>
      <w:tr>
        <w:tc>
          <w:tcPr>
            <w:gridSpan w:val="7"/>
            <w:tcW w:w="9028" w:type="dxa"/>
            <w:tcBorders>
              <w:top w:val="nil"/>
              <w:left w:val="nil"/>
              <w:bottom w:val="nil"/>
              <w:right w:val="nil"/>
            </w:tcBorders>
          </w:tcPr>
          <w:p>
            <w:pPr>
              <w:pStyle w:val="0"/>
              <w:ind w:firstLine="283"/>
              <w:jc w:val="both"/>
            </w:pPr>
            <w:r>
              <w:rPr>
                <w:sz w:val="24"/>
              </w:rPr>
              <w:t xml:space="preserve">Возмещение расходов по проезду прошу произвести по следующим реквизитам:</w:t>
            </w:r>
          </w:p>
        </w:tc>
      </w:tr>
      <w:tr>
        <w:tc>
          <w:tcPr>
            <w:tcW w:w="1711" w:type="dxa"/>
            <w:vAlign w:val="bottom"/>
            <w:tcBorders>
              <w:top w:val="nil"/>
              <w:left w:val="nil"/>
              <w:bottom w:val="nil"/>
              <w:right w:val="nil"/>
            </w:tcBorders>
          </w:tcPr>
          <w:p>
            <w:pPr>
              <w:pStyle w:val="0"/>
              <w:ind w:firstLine="283"/>
              <w:jc w:val="both"/>
            </w:pPr>
            <w:r>
              <w:rPr>
                <w:sz w:val="24"/>
              </w:rPr>
              <w:t xml:space="preserve">номер счета</w:t>
            </w:r>
          </w:p>
        </w:tc>
        <w:tc>
          <w:tcPr>
            <w:gridSpan w:val="6"/>
            <w:tcW w:w="7317" w:type="dxa"/>
            <w:vAlign w:val="bottom"/>
            <w:tcBorders>
              <w:top w:val="nil"/>
              <w:left w:val="nil"/>
              <w:bottom w:val="single" w:sz="4"/>
              <w:right w:val="nil"/>
            </w:tcBorders>
          </w:tcPr>
          <w:p>
            <w:pPr>
              <w:pStyle w:val="0"/>
            </w:pPr>
            <w:r>
              <w:rPr>
                <w:sz w:val="24"/>
              </w:rPr>
            </w:r>
          </w:p>
        </w:tc>
      </w:tr>
      <w:tr>
        <w:tc>
          <w:tcPr>
            <w:gridSpan w:val="2"/>
            <w:tcW w:w="2591" w:type="dxa"/>
            <w:vAlign w:val="bottom"/>
            <w:tcBorders>
              <w:top w:val="nil"/>
              <w:left w:val="nil"/>
              <w:bottom w:val="nil"/>
              <w:right w:val="nil"/>
            </w:tcBorders>
          </w:tcPr>
          <w:p>
            <w:pPr>
              <w:pStyle w:val="0"/>
              <w:ind w:firstLine="283"/>
              <w:jc w:val="both"/>
            </w:pPr>
            <w:r>
              <w:rPr>
                <w:sz w:val="24"/>
              </w:rPr>
              <w:t xml:space="preserve">наименование банка</w:t>
            </w:r>
          </w:p>
        </w:tc>
        <w:tc>
          <w:tcPr>
            <w:gridSpan w:val="5"/>
            <w:tcW w:w="6437" w:type="dxa"/>
            <w:vAlign w:val="bottom"/>
            <w:tcBorders>
              <w:top w:val="single" w:sz="4"/>
              <w:left w:val="nil"/>
              <w:bottom w:val="single" w:sz="4"/>
              <w:right w:val="nil"/>
            </w:tcBorders>
          </w:tcPr>
          <w:p>
            <w:pPr>
              <w:pStyle w:val="0"/>
            </w:pPr>
            <w:r>
              <w:rPr>
                <w:sz w:val="24"/>
              </w:rPr>
            </w:r>
          </w:p>
        </w:tc>
      </w:tr>
      <w:tr>
        <w:tc>
          <w:tcPr>
            <w:gridSpan w:val="3"/>
            <w:tcW w:w="3719" w:type="dxa"/>
            <w:vAlign w:val="bottom"/>
            <w:tcBorders>
              <w:top w:val="nil"/>
              <w:left w:val="nil"/>
              <w:bottom w:val="nil"/>
              <w:right w:val="nil"/>
            </w:tcBorders>
          </w:tcPr>
          <w:p>
            <w:pPr>
              <w:pStyle w:val="0"/>
              <w:ind w:firstLine="283"/>
              <w:jc w:val="both"/>
            </w:pPr>
            <w:r>
              <w:rPr>
                <w:sz w:val="24"/>
              </w:rPr>
              <w:t xml:space="preserve">корреспондентский счет банка</w:t>
            </w:r>
          </w:p>
        </w:tc>
        <w:tc>
          <w:tcPr>
            <w:gridSpan w:val="4"/>
            <w:tcW w:w="5309" w:type="dxa"/>
            <w:tcBorders>
              <w:top w:val="single" w:sz="4"/>
              <w:left w:val="nil"/>
              <w:bottom w:val="single" w:sz="4"/>
              <w:right w:val="nil"/>
            </w:tcBorders>
          </w:tcPr>
          <w:p>
            <w:pPr>
              <w:pStyle w:val="0"/>
            </w:pPr>
            <w:r>
              <w:rPr>
                <w:sz w:val="24"/>
              </w:rPr>
            </w:r>
          </w:p>
        </w:tc>
      </w:tr>
      <w:tr>
        <w:tc>
          <w:tcPr>
            <w:gridSpan w:val="5"/>
            <w:tcW w:w="4562" w:type="dxa"/>
            <w:vAlign w:val="bottom"/>
            <w:tcBorders>
              <w:top w:val="nil"/>
              <w:left w:val="nil"/>
              <w:bottom w:val="nil"/>
              <w:right w:val="nil"/>
            </w:tcBorders>
          </w:tcPr>
          <w:p>
            <w:pPr>
              <w:pStyle w:val="0"/>
              <w:ind w:firstLine="283"/>
              <w:jc w:val="both"/>
            </w:pPr>
            <w:r>
              <w:rPr>
                <w:sz w:val="24"/>
              </w:rPr>
              <w:t xml:space="preserve">банковский идентификационный код</w:t>
            </w:r>
          </w:p>
        </w:tc>
        <w:tc>
          <w:tcPr>
            <w:gridSpan w:val="2"/>
            <w:tcW w:w="4466" w:type="dxa"/>
            <w:tcBorders>
              <w:top w:val="single" w:sz="4"/>
              <w:left w:val="nil"/>
              <w:bottom w:val="single" w:sz="4"/>
              <w:right w:val="nil"/>
            </w:tcBorders>
          </w:tcPr>
          <w:p>
            <w:pPr>
              <w:pStyle w:val="0"/>
            </w:pPr>
            <w:r>
              <w:rPr>
                <w:sz w:val="24"/>
              </w:rPr>
            </w:r>
          </w:p>
        </w:tc>
      </w:tr>
      <w:tr>
        <w:tc>
          <w:tcPr>
            <w:gridSpan w:val="6"/>
            <w:tcW w:w="5740" w:type="dxa"/>
            <w:vAlign w:val="bottom"/>
            <w:tcBorders>
              <w:top w:val="nil"/>
              <w:left w:val="nil"/>
              <w:bottom w:val="nil"/>
              <w:right w:val="nil"/>
            </w:tcBorders>
          </w:tcPr>
          <w:p>
            <w:pPr>
              <w:pStyle w:val="0"/>
              <w:ind w:firstLine="283"/>
              <w:jc w:val="both"/>
            </w:pPr>
            <w:r>
              <w:rPr>
                <w:sz w:val="24"/>
              </w:rPr>
              <w:t xml:space="preserve">идентификационный номер налогоплательщика</w:t>
            </w:r>
          </w:p>
        </w:tc>
        <w:tc>
          <w:tcPr>
            <w:tcW w:w="3288" w:type="dxa"/>
            <w:tcBorders>
              <w:top w:val="single" w:sz="4"/>
              <w:left w:val="nil"/>
              <w:bottom w:val="single" w:sz="4"/>
              <w:right w:val="nil"/>
            </w:tcBorders>
          </w:tcPr>
          <w:p>
            <w:pPr>
              <w:pStyle w:val="0"/>
            </w:pPr>
            <w:r>
              <w:rPr>
                <w:sz w:val="24"/>
              </w:rPr>
            </w:r>
          </w:p>
        </w:tc>
      </w:tr>
      <w:tr>
        <w:tc>
          <w:tcPr>
            <w:gridSpan w:val="4"/>
            <w:tcW w:w="4152" w:type="dxa"/>
            <w:vAlign w:val="bottom"/>
            <w:tcBorders>
              <w:top w:val="nil"/>
              <w:left w:val="nil"/>
              <w:bottom w:val="nil"/>
              <w:right w:val="nil"/>
            </w:tcBorders>
          </w:tcPr>
          <w:p>
            <w:pPr>
              <w:pStyle w:val="0"/>
              <w:ind w:firstLine="283"/>
              <w:jc w:val="both"/>
            </w:pPr>
            <w:r>
              <w:rPr>
                <w:sz w:val="24"/>
              </w:rPr>
              <w:t xml:space="preserve">код причины постановки на учет</w:t>
            </w:r>
          </w:p>
        </w:tc>
        <w:tc>
          <w:tcPr>
            <w:gridSpan w:val="3"/>
            <w:tcW w:w="4876" w:type="dxa"/>
            <w:tcBorders>
              <w:top w:val="nil"/>
              <w:left w:val="nil"/>
              <w:bottom w:val="single" w:sz="4"/>
              <w:right w:val="nil"/>
            </w:tcBorders>
          </w:tcPr>
          <w:p>
            <w:pPr>
              <w:pStyle w:val="0"/>
            </w:pPr>
            <w:r>
              <w:rPr>
                <w:sz w:val="24"/>
              </w:rPr>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681"/>
        <w:gridCol w:w="8390"/>
      </w:tblGrid>
      <w:tr>
        <w:tc>
          <w:tcPr>
            <w:gridSpan w:val="2"/>
            <w:tcW w:w="9071" w:type="dxa"/>
            <w:vAlign w:val="bottom"/>
            <w:tcBorders>
              <w:top w:val="nil"/>
              <w:left w:val="nil"/>
              <w:bottom w:val="nil"/>
              <w:right w:val="nil"/>
            </w:tcBorders>
          </w:tcPr>
          <w:p>
            <w:pPr>
              <w:pStyle w:val="0"/>
              <w:ind w:firstLine="283"/>
              <w:jc w:val="both"/>
            </w:pPr>
            <w:r>
              <w:rPr>
                <w:sz w:val="24"/>
              </w:rPr>
              <w:t xml:space="preserve">К рапорту прилагаю следующие документы:</w:t>
            </w:r>
          </w:p>
        </w:tc>
      </w:tr>
      <w:tr>
        <w:tc>
          <w:tcPr>
            <w:tcW w:w="681" w:type="dxa"/>
            <w:vAlign w:val="bottom"/>
            <w:tcBorders>
              <w:top w:val="nil"/>
              <w:left w:val="nil"/>
              <w:bottom w:val="nil"/>
              <w:right w:val="nil"/>
            </w:tcBorders>
          </w:tcPr>
          <w:p>
            <w:pPr>
              <w:pStyle w:val="0"/>
              <w:ind w:firstLine="283"/>
              <w:jc w:val="both"/>
            </w:pPr>
            <w:r>
              <w:rPr>
                <w:sz w:val="24"/>
              </w:rPr>
              <w:t xml:space="preserve">1.</w:t>
            </w:r>
          </w:p>
        </w:tc>
        <w:tc>
          <w:tcPr>
            <w:tcW w:w="8390" w:type="dxa"/>
            <w:tcBorders>
              <w:top w:val="nil"/>
              <w:left w:val="nil"/>
              <w:bottom w:val="single" w:sz="4"/>
              <w:right w:val="nil"/>
            </w:tcBorders>
          </w:tcPr>
          <w:p>
            <w:pPr>
              <w:pStyle w:val="0"/>
            </w:pPr>
            <w:r>
              <w:rPr>
                <w:sz w:val="24"/>
              </w:rPr>
            </w:r>
          </w:p>
        </w:tc>
      </w:tr>
      <w:tr>
        <w:tc>
          <w:tcPr>
            <w:tcW w:w="681" w:type="dxa"/>
            <w:vAlign w:val="bottom"/>
            <w:tcBorders>
              <w:top w:val="nil"/>
              <w:left w:val="nil"/>
              <w:bottom w:val="nil"/>
              <w:right w:val="nil"/>
            </w:tcBorders>
          </w:tcPr>
          <w:p>
            <w:pPr>
              <w:pStyle w:val="0"/>
              <w:ind w:firstLine="283"/>
              <w:jc w:val="both"/>
            </w:pPr>
            <w:r>
              <w:rPr>
                <w:sz w:val="24"/>
              </w:rPr>
              <w:t xml:space="preserve">2.</w:t>
            </w:r>
          </w:p>
        </w:tc>
        <w:tc>
          <w:tcPr>
            <w:tcW w:w="8390" w:type="dxa"/>
            <w:tcBorders>
              <w:top w:val="single" w:sz="4"/>
              <w:left w:val="nil"/>
              <w:bottom w:val="single" w:sz="4"/>
              <w:right w:val="nil"/>
            </w:tcBorders>
          </w:tcPr>
          <w:p>
            <w:pPr>
              <w:pStyle w:val="0"/>
            </w:pPr>
            <w:r>
              <w:rPr>
                <w:sz w:val="24"/>
              </w:rPr>
            </w:r>
          </w:p>
        </w:tc>
      </w:tr>
      <w:tr>
        <w:tc>
          <w:tcPr>
            <w:tcW w:w="681" w:type="dxa"/>
            <w:vAlign w:val="bottom"/>
            <w:tcBorders>
              <w:top w:val="nil"/>
              <w:left w:val="nil"/>
              <w:bottom w:val="nil"/>
              <w:right w:val="nil"/>
            </w:tcBorders>
          </w:tcPr>
          <w:p>
            <w:pPr>
              <w:pStyle w:val="0"/>
              <w:ind w:firstLine="283"/>
              <w:jc w:val="both"/>
            </w:pPr>
            <w:r>
              <w:rPr>
                <w:sz w:val="24"/>
              </w:rPr>
              <w:t xml:space="preserve">3.</w:t>
            </w:r>
          </w:p>
        </w:tc>
        <w:tc>
          <w:tcPr>
            <w:tcW w:w="8390" w:type="dxa"/>
            <w:tcBorders>
              <w:top w:val="single" w:sz="4"/>
              <w:left w:val="nil"/>
              <w:bottom w:val="single" w:sz="4"/>
              <w:right w:val="nil"/>
            </w:tcBorders>
          </w:tcPr>
          <w:p>
            <w:pPr>
              <w:pStyle w:val="0"/>
            </w:pPr>
            <w:r>
              <w:rPr>
                <w:sz w:val="24"/>
              </w:rPr>
            </w:r>
          </w:p>
        </w:tc>
      </w:tr>
      <w:tr>
        <w:tc>
          <w:tcPr>
            <w:tcW w:w="681" w:type="dxa"/>
            <w:vAlign w:val="bottom"/>
            <w:tcBorders>
              <w:top w:val="nil"/>
              <w:left w:val="nil"/>
              <w:bottom w:val="nil"/>
              <w:right w:val="nil"/>
            </w:tcBorders>
          </w:tcPr>
          <w:p>
            <w:pPr>
              <w:pStyle w:val="0"/>
              <w:ind w:firstLine="283"/>
              <w:jc w:val="both"/>
            </w:pPr>
            <w:r>
              <w:rPr>
                <w:sz w:val="24"/>
              </w:rPr>
              <w:t xml:space="preserve">4.</w:t>
            </w:r>
          </w:p>
        </w:tc>
        <w:tc>
          <w:tcPr>
            <w:tcW w:w="8390" w:type="dxa"/>
            <w:tcBorders>
              <w:top w:val="single" w:sz="4"/>
              <w:left w:val="nil"/>
              <w:bottom w:val="single" w:sz="4"/>
              <w:right w:val="nil"/>
            </w:tcBorders>
          </w:tcPr>
          <w:p>
            <w:pPr>
              <w:pStyle w:val="0"/>
            </w:pPr>
            <w:r>
              <w:rPr>
                <w:sz w:val="24"/>
              </w:rPr>
            </w:r>
          </w:p>
        </w:tc>
      </w:tr>
      <w:tr>
        <w:tc>
          <w:tcPr>
            <w:tcW w:w="681" w:type="dxa"/>
            <w:vAlign w:val="bottom"/>
            <w:tcBorders>
              <w:top w:val="nil"/>
              <w:left w:val="nil"/>
              <w:bottom w:val="nil"/>
              <w:right w:val="nil"/>
            </w:tcBorders>
          </w:tcPr>
          <w:p>
            <w:pPr>
              <w:pStyle w:val="0"/>
              <w:ind w:firstLine="283"/>
              <w:jc w:val="both"/>
            </w:pPr>
            <w:r>
              <w:rPr>
                <w:sz w:val="24"/>
              </w:rPr>
              <w:t xml:space="preserve">5.</w:t>
            </w:r>
          </w:p>
        </w:tc>
        <w:tc>
          <w:tcPr>
            <w:tcW w:w="8390" w:type="dxa"/>
            <w:tcBorders>
              <w:top w:val="single" w:sz="4"/>
              <w:left w:val="nil"/>
              <w:bottom w:val="single" w:sz="4"/>
              <w:right w:val="nil"/>
            </w:tcBorders>
          </w:tcPr>
          <w:p>
            <w:pPr>
              <w:pStyle w:val="0"/>
            </w:pPr>
            <w:r>
              <w:rPr>
                <w:sz w:val="24"/>
              </w:rPr>
            </w:r>
          </w:p>
        </w:tc>
      </w:tr>
      <w:tr>
        <w:tc>
          <w:tcPr>
            <w:tcW w:w="681" w:type="dxa"/>
            <w:vAlign w:val="bottom"/>
            <w:tcBorders>
              <w:top w:val="nil"/>
              <w:left w:val="nil"/>
              <w:bottom w:val="nil"/>
              <w:right w:val="nil"/>
            </w:tcBorders>
          </w:tcPr>
          <w:p>
            <w:pPr>
              <w:pStyle w:val="0"/>
              <w:ind w:firstLine="283"/>
              <w:jc w:val="both"/>
            </w:pPr>
            <w:r>
              <w:rPr>
                <w:sz w:val="24"/>
              </w:rPr>
              <w:t xml:space="preserve">6.</w:t>
            </w:r>
          </w:p>
        </w:tc>
        <w:tc>
          <w:tcPr>
            <w:tcW w:w="8390" w:type="dxa"/>
            <w:tcBorders>
              <w:top w:val="single" w:sz="4"/>
              <w:left w:val="nil"/>
              <w:bottom w:val="single" w:sz="4"/>
              <w:right w:val="nil"/>
            </w:tcBorders>
          </w:tcPr>
          <w:p>
            <w:pPr>
              <w:pStyle w:val="0"/>
            </w:pPr>
            <w:r>
              <w:rPr>
                <w:sz w:val="24"/>
              </w:rPr>
            </w:r>
          </w:p>
        </w:tc>
      </w:tr>
      <w:tr>
        <w:tc>
          <w:tcPr>
            <w:tcW w:w="681" w:type="dxa"/>
            <w:vAlign w:val="bottom"/>
            <w:tcBorders>
              <w:top w:val="nil"/>
              <w:left w:val="nil"/>
              <w:bottom w:val="nil"/>
              <w:right w:val="nil"/>
            </w:tcBorders>
          </w:tcPr>
          <w:p>
            <w:pPr>
              <w:pStyle w:val="0"/>
              <w:ind w:firstLine="283"/>
              <w:jc w:val="both"/>
            </w:pPr>
            <w:r>
              <w:rPr>
                <w:sz w:val="24"/>
              </w:rPr>
              <w:t xml:space="preserve">7.</w:t>
            </w:r>
          </w:p>
        </w:tc>
        <w:tc>
          <w:tcPr>
            <w:tcW w:w="8390" w:type="dxa"/>
            <w:tcBorders>
              <w:top w:val="single" w:sz="4"/>
              <w:left w:val="nil"/>
              <w:bottom w:val="single" w:sz="4"/>
              <w:right w:val="nil"/>
            </w:tcBorders>
          </w:tcPr>
          <w:p>
            <w:pPr>
              <w:pStyle w:val="0"/>
            </w:pPr>
            <w:r>
              <w:rPr>
                <w:sz w:val="24"/>
              </w:rPr>
            </w:r>
          </w:p>
        </w:tc>
      </w:tr>
      <w:tr>
        <w:tc>
          <w:tcPr>
            <w:tcW w:w="681" w:type="dxa"/>
            <w:vAlign w:val="bottom"/>
            <w:tcBorders>
              <w:top w:val="nil"/>
              <w:left w:val="nil"/>
              <w:bottom w:val="nil"/>
              <w:right w:val="nil"/>
            </w:tcBorders>
          </w:tcPr>
          <w:p>
            <w:pPr>
              <w:pStyle w:val="0"/>
              <w:ind w:firstLine="283"/>
              <w:jc w:val="both"/>
            </w:pPr>
            <w:r>
              <w:rPr>
                <w:sz w:val="24"/>
              </w:rPr>
              <w:t xml:space="preserve">8.</w:t>
            </w:r>
          </w:p>
        </w:tc>
        <w:tc>
          <w:tcPr>
            <w:tcW w:w="8390" w:type="dxa"/>
            <w:tcBorders>
              <w:top w:val="single" w:sz="4"/>
              <w:left w:val="nil"/>
              <w:bottom w:val="single" w:sz="4"/>
              <w:right w:val="nil"/>
            </w:tcBorders>
          </w:tcPr>
          <w:p>
            <w:pPr>
              <w:pStyle w:val="0"/>
            </w:pPr>
            <w:r>
              <w:rPr>
                <w:sz w:val="24"/>
              </w:rPr>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4479"/>
        <w:gridCol w:w="340"/>
        <w:gridCol w:w="4252"/>
      </w:tblGrid>
      <w:tr>
        <w:tc>
          <w:tcPr>
            <w:tcW w:w="4479" w:type="dxa"/>
            <w:vAlign w:val="bottom"/>
            <w:tcBorders>
              <w:top w:val="nil"/>
              <w:left w:val="nil"/>
              <w:bottom w:val="nil"/>
              <w:right w:val="nil"/>
            </w:tcBorders>
          </w:tcPr>
          <w:p>
            <w:pPr>
              <w:pStyle w:val="0"/>
              <w:ind w:firstLine="283"/>
              <w:jc w:val="both"/>
            </w:pPr>
            <w:r>
              <w:rPr>
                <w:sz w:val="24"/>
              </w:rPr>
              <w:t xml:space="preserve">"__" _________________ 20__ г.</w:t>
            </w:r>
          </w:p>
        </w:tc>
        <w:tc>
          <w:tcPr>
            <w:tcW w:w="340" w:type="dxa"/>
            <w:tcBorders>
              <w:top w:val="nil"/>
              <w:left w:val="nil"/>
              <w:bottom w:val="nil"/>
              <w:right w:val="nil"/>
            </w:tcBorders>
          </w:tcPr>
          <w:p>
            <w:pPr>
              <w:pStyle w:val="0"/>
            </w:pPr>
            <w:r>
              <w:rPr>
                <w:sz w:val="24"/>
              </w:rPr>
            </w:r>
          </w:p>
        </w:tc>
        <w:tc>
          <w:tcPr>
            <w:tcW w:w="4252" w:type="dxa"/>
            <w:vAlign w:val="bottom"/>
            <w:tcBorders>
              <w:top w:val="nil"/>
              <w:left w:val="nil"/>
              <w:bottom w:val="single" w:sz="4"/>
              <w:right w:val="nil"/>
            </w:tcBorders>
          </w:tcPr>
          <w:p>
            <w:pPr>
              <w:pStyle w:val="0"/>
            </w:pPr>
            <w:r>
              <w:rPr>
                <w:sz w:val="24"/>
              </w:rPr>
            </w:r>
          </w:p>
        </w:tc>
      </w:tr>
      <w:tr>
        <w:tc>
          <w:tcPr>
            <w:tcW w:w="4479" w:type="dxa"/>
            <w:tcBorders>
              <w:top w:val="nil"/>
              <w:left w:val="nil"/>
              <w:bottom w:val="nil"/>
              <w:right w:val="nil"/>
            </w:tcBorders>
          </w:tcPr>
          <w:p>
            <w:pPr>
              <w:pStyle w:val="0"/>
            </w:pPr>
            <w:r>
              <w:rPr>
                <w:sz w:val="24"/>
              </w:rPr>
            </w:r>
          </w:p>
        </w:tc>
        <w:tc>
          <w:tcPr>
            <w:tcW w:w="340" w:type="dxa"/>
            <w:tcBorders>
              <w:top w:val="nil"/>
              <w:left w:val="nil"/>
              <w:bottom w:val="nil"/>
              <w:right w:val="nil"/>
            </w:tcBorders>
          </w:tcPr>
          <w:p>
            <w:pPr>
              <w:pStyle w:val="0"/>
            </w:pPr>
            <w:r>
              <w:rPr>
                <w:sz w:val="24"/>
              </w:rPr>
            </w:r>
          </w:p>
        </w:tc>
        <w:tc>
          <w:tcPr>
            <w:tcW w:w="4252" w:type="dxa"/>
            <w:tcBorders>
              <w:top w:val="single" w:sz="4"/>
              <w:left w:val="nil"/>
              <w:bottom w:val="nil"/>
              <w:right w:val="nil"/>
            </w:tcBorders>
          </w:tcPr>
          <w:p>
            <w:pPr>
              <w:pStyle w:val="0"/>
              <w:jc w:val="center"/>
            </w:pPr>
            <w:r>
              <w:rPr>
                <w:sz w:val="24"/>
              </w:rPr>
              <w:t xml:space="preserve">(подпись, фамилия, инициалы)</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4309"/>
        <w:gridCol w:w="1984"/>
        <w:gridCol w:w="2778"/>
      </w:tblGrid>
      <w:tr>
        <w:tc>
          <w:tcPr>
            <w:tcW w:w="4309" w:type="dxa"/>
            <w:tcBorders>
              <w:top w:val="nil"/>
              <w:left w:val="nil"/>
              <w:bottom w:val="nil"/>
              <w:right w:val="nil"/>
            </w:tcBorders>
          </w:tcPr>
          <w:p>
            <w:pPr>
              <w:pStyle w:val="0"/>
              <w:jc w:val="center"/>
            </w:pPr>
            <w:r>
              <w:rPr>
                <w:sz w:val="24"/>
              </w:rPr>
              <w:t xml:space="preserve">Расписку-уведомление получил:</w:t>
            </w:r>
          </w:p>
        </w:tc>
        <w:tc>
          <w:tcPr>
            <w:tcW w:w="1984" w:type="dxa"/>
            <w:tcBorders>
              <w:top w:val="nil"/>
              <w:left w:val="nil"/>
              <w:bottom w:val="nil"/>
              <w:right w:val="nil"/>
            </w:tcBorders>
          </w:tcPr>
          <w:p>
            <w:pPr>
              <w:pStyle w:val="0"/>
            </w:pPr>
            <w:r>
              <w:rPr>
                <w:sz w:val="24"/>
              </w:rPr>
            </w:r>
          </w:p>
        </w:tc>
        <w:tc>
          <w:tcPr>
            <w:tcW w:w="2778" w:type="dxa"/>
            <w:tcBorders>
              <w:top w:val="nil"/>
              <w:left w:val="nil"/>
              <w:bottom w:val="nil"/>
              <w:right w:val="nil"/>
            </w:tcBorders>
          </w:tcPr>
          <w:p>
            <w:pPr>
              <w:pStyle w:val="0"/>
            </w:pPr>
            <w:r>
              <w:rPr>
                <w:sz w:val="24"/>
              </w:rPr>
            </w:r>
          </w:p>
        </w:tc>
      </w:tr>
      <w:tr>
        <w:tc>
          <w:tcPr>
            <w:tcW w:w="4309" w:type="dxa"/>
            <w:tcBorders>
              <w:top w:val="nil"/>
              <w:left w:val="nil"/>
              <w:bottom w:val="single" w:sz="4"/>
              <w:right w:val="nil"/>
            </w:tcBorders>
          </w:tcPr>
          <w:p>
            <w:pPr>
              <w:pStyle w:val="0"/>
            </w:pPr>
            <w:r>
              <w:rPr>
                <w:sz w:val="24"/>
              </w:rPr>
            </w:r>
          </w:p>
        </w:tc>
        <w:tc>
          <w:tcPr>
            <w:tcW w:w="1984" w:type="dxa"/>
            <w:tcBorders>
              <w:top w:val="nil"/>
              <w:left w:val="nil"/>
              <w:bottom w:val="nil"/>
              <w:right w:val="nil"/>
            </w:tcBorders>
          </w:tcPr>
          <w:p>
            <w:pPr>
              <w:pStyle w:val="0"/>
            </w:pPr>
            <w:r>
              <w:rPr>
                <w:sz w:val="24"/>
              </w:rPr>
            </w:r>
          </w:p>
        </w:tc>
        <w:tc>
          <w:tcPr>
            <w:tcW w:w="2778" w:type="dxa"/>
            <w:tcBorders>
              <w:top w:val="nil"/>
              <w:left w:val="nil"/>
              <w:bottom w:val="single" w:sz="4"/>
              <w:right w:val="nil"/>
            </w:tcBorders>
          </w:tcPr>
          <w:p>
            <w:pPr>
              <w:pStyle w:val="0"/>
            </w:pPr>
            <w:r>
              <w:rPr>
                <w:sz w:val="24"/>
              </w:rPr>
            </w:r>
          </w:p>
        </w:tc>
      </w:tr>
      <w:tr>
        <w:tc>
          <w:tcPr>
            <w:tcW w:w="4309" w:type="dxa"/>
            <w:tcBorders>
              <w:top w:val="single" w:sz="4"/>
              <w:left w:val="nil"/>
              <w:bottom w:val="nil"/>
              <w:right w:val="nil"/>
            </w:tcBorders>
          </w:tcPr>
          <w:p>
            <w:pPr>
              <w:pStyle w:val="0"/>
              <w:jc w:val="center"/>
            </w:pPr>
            <w:r>
              <w:rPr>
                <w:sz w:val="24"/>
              </w:rPr>
              <w:t xml:space="preserve">(фамилия и инициалы)</w:t>
            </w:r>
          </w:p>
        </w:tc>
        <w:tc>
          <w:tcPr>
            <w:tcW w:w="1984" w:type="dxa"/>
            <w:tcBorders>
              <w:top w:val="nil"/>
              <w:left w:val="nil"/>
              <w:bottom w:val="nil"/>
              <w:right w:val="nil"/>
            </w:tcBorders>
          </w:tcPr>
          <w:p>
            <w:pPr>
              <w:pStyle w:val="0"/>
            </w:pPr>
            <w:r>
              <w:rPr>
                <w:sz w:val="24"/>
              </w:rPr>
            </w:r>
          </w:p>
        </w:tc>
        <w:tc>
          <w:tcPr>
            <w:tcW w:w="2778" w:type="dxa"/>
            <w:tcBorders>
              <w:top w:val="single" w:sz="4"/>
              <w:left w:val="nil"/>
              <w:bottom w:val="nil"/>
              <w:right w:val="nil"/>
            </w:tcBorders>
          </w:tcPr>
          <w:p>
            <w:pPr>
              <w:pStyle w:val="0"/>
              <w:jc w:val="center"/>
            </w:pPr>
            <w:r>
              <w:rPr>
                <w:sz w:val="24"/>
              </w:rPr>
              <w:t xml:space="preserve">(подпись)</w:t>
            </w:r>
          </w:p>
        </w:tc>
      </w:tr>
      <w:tr>
        <w:tc>
          <w:tcPr>
            <w:tcW w:w="4309" w:type="dxa"/>
            <w:tcBorders>
              <w:top w:val="nil"/>
              <w:left w:val="nil"/>
              <w:bottom w:val="nil"/>
              <w:right w:val="nil"/>
            </w:tcBorders>
          </w:tcPr>
          <w:p>
            <w:pPr>
              <w:pStyle w:val="0"/>
              <w:jc w:val="center"/>
            </w:pPr>
            <w:r>
              <w:rPr>
                <w:sz w:val="24"/>
              </w:rPr>
              <w:t xml:space="preserve">"__" _________________ 20__ г.</w:t>
            </w:r>
          </w:p>
        </w:tc>
        <w:tc>
          <w:tcPr>
            <w:tcW w:w="1984" w:type="dxa"/>
            <w:tcBorders>
              <w:top w:val="nil"/>
              <w:left w:val="nil"/>
              <w:bottom w:val="nil"/>
              <w:right w:val="nil"/>
            </w:tcBorders>
          </w:tcPr>
          <w:p>
            <w:pPr>
              <w:pStyle w:val="0"/>
            </w:pPr>
            <w:r>
              <w:rPr>
                <w:sz w:val="24"/>
              </w:rPr>
            </w:r>
          </w:p>
        </w:tc>
        <w:tc>
          <w:tcPr>
            <w:tcW w:w="2778" w:type="dxa"/>
            <w:tcBorders>
              <w:top w:val="nil"/>
              <w:left w:val="nil"/>
              <w:bottom w:val="nil"/>
              <w:right w:val="nil"/>
            </w:tcBorders>
          </w:tcPr>
          <w:p>
            <w:pPr>
              <w:pStyle w:val="0"/>
            </w:pPr>
            <w:r>
              <w:rPr>
                <w:sz w:val="24"/>
              </w:rPr>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p>
            <w:pPr>
              <w:pStyle w:val="0"/>
              <w:outlineLvl w:val="2"/>
              <w:jc w:val="center"/>
            </w:pPr>
            <w:r>
              <w:rPr>
                <w:sz w:val="24"/>
              </w:rPr>
              <w:t xml:space="preserve">Расписка-уведомление</w:t>
            </w:r>
          </w:p>
          <w:p>
            <w:pPr>
              <w:pStyle w:val="0"/>
              <w:jc w:val="center"/>
            </w:pPr>
            <w:r>
              <w:rPr>
                <w:sz w:val="24"/>
              </w:rPr>
              <w:t xml:space="preserve">о приеме заявления и документов для возмещения расходов по проезду</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1511"/>
        <w:gridCol w:w="1229"/>
        <w:gridCol w:w="1361"/>
        <w:gridCol w:w="4989"/>
      </w:tblGrid>
      <w:tr>
        <w:tc>
          <w:tcPr>
            <w:tcW w:w="1511" w:type="dxa"/>
            <w:vAlign w:val="bottom"/>
            <w:tcBorders>
              <w:top w:val="nil"/>
              <w:left w:val="nil"/>
              <w:bottom w:val="nil"/>
              <w:right w:val="nil"/>
            </w:tcBorders>
          </w:tcPr>
          <w:p>
            <w:pPr>
              <w:pStyle w:val="0"/>
              <w:ind w:firstLine="283"/>
              <w:jc w:val="both"/>
            </w:pPr>
            <w:r>
              <w:rPr>
                <w:sz w:val="24"/>
              </w:rPr>
              <w:t xml:space="preserve">Заявление</w:t>
            </w:r>
          </w:p>
        </w:tc>
        <w:tc>
          <w:tcPr>
            <w:gridSpan w:val="3"/>
            <w:tcW w:w="7579" w:type="dxa"/>
            <w:tcBorders>
              <w:top w:val="nil"/>
              <w:left w:val="nil"/>
              <w:bottom w:val="single" w:sz="4"/>
              <w:right w:val="nil"/>
            </w:tcBorders>
          </w:tcPr>
          <w:p>
            <w:pPr>
              <w:pStyle w:val="0"/>
            </w:pPr>
            <w:r>
              <w:rPr>
                <w:sz w:val="24"/>
              </w:rPr>
            </w:r>
          </w:p>
        </w:tc>
      </w:tr>
      <w:tr>
        <w:tc>
          <w:tcPr>
            <w:tcW w:w="1511" w:type="dxa"/>
            <w:tcBorders>
              <w:top w:val="nil"/>
              <w:left w:val="nil"/>
              <w:bottom w:val="nil"/>
              <w:right w:val="nil"/>
            </w:tcBorders>
          </w:tcPr>
          <w:p>
            <w:pPr>
              <w:pStyle w:val="0"/>
            </w:pPr>
            <w:r>
              <w:rPr>
                <w:sz w:val="24"/>
              </w:rPr>
            </w:r>
          </w:p>
        </w:tc>
        <w:tc>
          <w:tcPr>
            <w:gridSpan w:val="3"/>
            <w:tcW w:w="7579" w:type="dxa"/>
            <w:tcBorders>
              <w:top w:val="single" w:sz="4"/>
              <w:left w:val="nil"/>
              <w:bottom w:val="nil"/>
              <w:right w:val="nil"/>
            </w:tcBorders>
          </w:tcPr>
          <w:p>
            <w:pPr>
              <w:pStyle w:val="0"/>
              <w:jc w:val="center"/>
            </w:pPr>
            <w:r>
              <w:rPr>
                <w:sz w:val="24"/>
              </w:rPr>
              <w:t xml:space="preserve">(фамилия, имя, отчество (при наличии) заявителя)</w:t>
            </w:r>
          </w:p>
        </w:tc>
      </w:tr>
      <w:tr>
        <w:tc>
          <w:tcPr>
            <w:gridSpan w:val="4"/>
            <w:tcW w:w="9090" w:type="dxa"/>
            <w:vAlign w:val="bottom"/>
            <w:tcBorders>
              <w:top w:val="nil"/>
              <w:left w:val="nil"/>
              <w:bottom w:val="nil"/>
              <w:right w:val="nil"/>
            </w:tcBorders>
          </w:tcPr>
          <w:p>
            <w:pPr>
              <w:pStyle w:val="0"/>
            </w:pPr>
            <w:r>
              <w:rPr>
                <w:sz w:val="24"/>
              </w:rPr>
              <w:t xml:space="preserve">и указанные в заявлении документы в количестве ___________________________ штук</w:t>
            </w:r>
          </w:p>
          <w:p>
            <w:pPr>
              <w:pStyle w:val="0"/>
            </w:pPr>
            <w:r>
              <w:rPr>
                <w:sz w:val="24"/>
              </w:rPr>
              <w:t xml:space="preserve">на __________ листах приняты "__" _________________ 20__ г.</w:t>
            </w:r>
          </w:p>
        </w:tc>
      </w:tr>
      <w:tr>
        <w:tc>
          <w:tcPr>
            <w:gridSpan w:val="3"/>
            <w:tcW w:w="4101" w:type="dxa"/>
            <w:vAlign w:val="bottom"/>
            <w:tcBorders>
              <w:top w:val="nil"/>
              <w:left w:val="nil"/>
              <w:bottom w:val="nil"/>
              <w:right w:val="nil"/>
            </w:tcBorders>
          </w:tcPr>
          <w:p>
            <w:pPr>
              <w:pStyle w:val="0"/>
              <w:ind w:firstLine="283"/>
              <w:jc w:val="both"/>
            </w:pPr>
            <w:r>
              <w:rPr>
                <w:sz w:val="24"/>
              </w:rPr>
              <w:t xml:space="preserve">Регистрационный номер заявления</w:t>
            </w:r>
          </w:p>
        </w:tc>
        <w:tc>
          <w:tcPr>
            <w:tcW w:w="4989" w:type="dxa"/>
            <w:tcBorders>
              <w:top w:val="nil"/>
              <w:left w:val="nil"/>
              <w:bottom w:val="single" w:sz="4"/>
              <w:right w:val="nil"/>
            </w:tcBorders>
          </w:tcPr>
          <w:p>
            <w:pPr>
              <w:pStyle w:val="0"/>
            </w:pPr>
            <w:r>
              <w:rPr>
                <w:sz w:val="24"/>
              </w:rPr>
            </w:r>
          </w:p>
        </w:tc>
      </w:tr>
      <w:tr>
        <w:tc>
          <w:tcPr>
            <w:gridSpan w:val="4"/>
            <w:tcW w:w="9090" w:type="dxa"/>
            <w:tcBorders>
              <w:top w:val="nil"/>
              <w:left w:val="nil"/>
              <w:bottom w:val="single" w:sz="4"/>
              <w:right w:val="nil"/>
            </w:tcBorders>
          </w:tcPr>
          <w:p>
            <w:pPr>
              <w:pStyle w:val="0"/>
            </w:pPr>
            <w:r>
              <w:rPr>
                <w:sz w:val="24"/>
              </w:rPr>
            </w:r>
          </w:p>
        </w:tc>
      </w:tr>
      <w:tr>
        <w:tc>
          <w:tcPr>
            <w:gridSpan w:val="4"/>
            <w:tcW w:w="9090" w:type="dxa"/>
            <w:tcBorders>
              <w:top w:val="single" w:sz="4"/>
              <w:left w:val="nil"/>
              <w:bottom w:val="nil"/>
              <w:right w:val="nil"/>
            </w:tcBorders>
          </w:tcPr>
          <w:p>
            <w:pPr>
              <w:pStyle w:val="0"/>
              <w:jc w:val="center"/>
            </w:pPr>
            <w:r>
              <w:rPr>
                <w:sz w:val="24"/>
              </w:rPr>
              <w:t xml:space="preserve">(должность, подпись, фамилия, инициалы лица, принявшего заявление)</w:t>
            </w:r>
          </w:p>
        </w:tc>
      </w:tr>
      <w:tr>
        <w:tc>
          <w:tcPr>
            <w:gridSpan w:val="2"/>
            <w:tcW w:w="2740" w:type="dxa"/>
            <w:tcBorders>
              <w:top w:val="nil"/>
              <w:left w:val="nil"/>
              <w:bottom w:val="single" w:sz="4"/>
              <w:right w:val="nil"/>
            </w:tcBorders>
          </w:tcPr>
          <w:p>
            <w:pPr>
              <w:pStyle w:val="0"/>
            </w:pPr>
            <w:r>
              <w:rPr>
                <w:sz w:val="24"/>
              </w:rPr>
            </w:r>
          </w:p>
        </w:tc>
        <w:tc>
          <w:tcPr>
            <w:gridSpan w:val="2"/>
            <w:tcW w:w="6350" w:type="dxa"/>
            <w:tcBorders>
              <w:top w:val="nil"/>
              <w:left w:val="nil"/>
              <w:bottom w:val="nil"/>
              <w:right w:val="nil"/>
            </w:tcBorders>
          </w:tcPr>
          <w:p>
            <w:pPr>
              <w:pStyle w:val="0"/>
            </w:pPr>
            <w:r>
              <w:rPr>
                <w:sz w:val="24"/>
              </w:rPr>
            </w:r>
          </w:p>
        </w:tc>
      </w:tr>
      <w:tr>
        <w:tc>
          <w:tcPr>
            <w:gridSpan w:val="2"/>
            <w:tcW w:w="2740" w:type="dxa"/>
            <w:tcBorders>
              <w:top w:val="single" w:sz="4"/>
              <w:left w:val="nil"/>
              <w:bottom w:val="nil"/>
              <w:right w:val="nil"/>
            </w:tcBorders>
          </w:tcPr>
          <w:p>
            <w:pPr>
              <w:pStyle w:val="0"/>
              <w:jc w:val="center"/>
            </w:pPr>
            <w:r>
              <w:rPr>
                <w:sz w:val="24"/>
              </w:rPr>
              <w:t xml:space="preserve">(телефон)</w:t>
            </w:r>
          </w:p>
        </w:tc>
        <w:tc>
          <w:tcPr>
            <w:gridSpan w:val="2"/>
            <w:tcW w:w="6350" w:type="dxa"/>
            <w:tcBorders>
              <w:top w:val="nil"/>
              <w:left w:val="nil"/>
              <w:bottom w:val="nil"/>
              <w:right w:val="nil"/>
            </w:tcBorders>
          </w:tcPr>
          <w:p>
            <w:pPr>
              <w:pStyle w:val="0"/>
            </w:pPr>
            <w:r>
              <w:rPr>
                <w:sz w:val="24"/>
              </w:rPr>
            </w:r>
          </w:p>
        </w:tc>
      </w:tr>
      <w:tr>
        <w:tc>
          <w:tcPr>
            <w:gridSpan w:val="4"/>
            <w:tcW w:w="9090" w:type="dxa"/>
            <w:tcBorders>
              <w:top w:val="nil"/>
              <w:left w:val="nil"/>
              <w:bottom w:val="nil"/>
              <w:right w:val="nil"/>
            </w:tcBorders>
          </w:tcPr>
          <w:p>
            <w:pPr>
              <w:pStyle w:val="0"/>
              <w:ind w:firstLine="283"/>
              <w:jc w:val="both"/>
            </w:pPr>
            <w:r>
              <w:rPr>
                <w:sz w:val="24"/>
              </w:rPr>
              <w:t xml:space="preserve">Заявителем предоставлен комплект документов для возмещения расходов по проезду (проставить отметку в соответствующем квадрате):</w:t>
            </w:r>
          </w:p>
        </w:tc>
      </w:tr>
      <w:tr>
        <w:tc>
          <w:tcPr>
            <w:gridSpan w:val="4"/>
            <w:tcW w:w="9090" w:type="dxa"/>
            <w:tcBorders>
              <w:top w:val="nil"/>
              <w:left w:val="nil"/>
              <w:bottom w:val="nil"/>
              <w:right w:val="nil"/>
            </w:tcBorders>
          </w:tcPr>
          <w:p>
            <w:pPr>
              <w:pStyle w:val="0"/>
            </w:pPr>
            <w:r>
              <w:rPr>
                <w:position w:val="-10"/>
              </w:rPr>
              <w:drawing>
                <wp:inline distT="0" distB="0" distL="0" distR="0">
                  <wp:extent cx="217170" cy="28575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7">
                            <a:extLst>
                              <a:ext uri="{28A0092B-C50C-407E-A947-70E740481C1C}">
                                <a14:useLocalDpi xmlns:a14="http://schemas.microsoft.com/office/drawing/2010/main" val="0"/>
                              </a:ext>
                            </a:extLst>
                          </a:blip>
                          <a:srcRect/>
                          <a:stretch>
                            <a:fillRect/>
                          </a:stretch>
                        </pic:blipFill>
                        <pic:spPr bwMode="auto">
                          <a:xfrm>
                            <a:off x="0" y="0"/>
                            <a:ext cx="217170" cy="285750"/>
                          </a:xfrm>
                          <a:prstGeom prst="rect">
                            <a:avLst/>
                          </a:prstGeom>
                          <a:noFill/>
                          <a:ln>
                            <a:noFill/>
                          </a:ln>
                        </pic:spPr>
                      </pic:pic>
                    </a:graphicData>
                  </a:graphic>
                </wp:inline>
              </w:drawing>
            </w:r>
            <w:r>
              <w:rPr>
                <w:sz w:val="24"/>
              </w:rPr>
              <w:t xml:space="preserve"> полный</w:t>
            </w:r>
          </w:p>
        </w:tc>
      </w:tr>
      <w:tr>
        <w:tc>
          <w:tcPr>
            <w:gridSpan w:val="4"/>
            <w:tcW w:w="9090" w:type="dxa"/>
            <w:tcBorders>
              <w:top w:val="nil"/>
              <w:left w:val="nil"/>
              <w:bottom w:val="nil"/>
              <w:right w:val="nil"/>
            </w:tcBorders>
          </w:tcPr>
          <w:p>
            <w:pPr>
              <w:pStyle w:val="0"/>
            </w:pPr>
            <w:r>
              <w:rPr>
                <w:position w:val="-10"/>
              </w:rPr>
              <w:drawing>
                <wp:inline distT="0" distB="0" distL="0" distR="0">
                  <wp:extent cx="217170" cy="28575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7">
                            <a:extLst>
                              <a:ext uri="{28A0092B-C50C-407E-A947-70E740481C1C}">
                                <a14:useLocalDpi xmlns:a14="http://schemas.microsoft.com/office/drawing/2010/main" val="0"/>
                              </a:ext>
                            </a:extLst>
                          </a:blip>
                          <a:srcRect/>
                          <a:stretch>
                            <a:fillRect/>
                          </a:stretch>
                        </pic:blipFill>
                        <pic:spPr bwMode="auto">
                          <a:xfrm>
                            <a:off x="0" y="0"/>
                            <a:ext cx="217170" cy="285750"/>
                          </a:xfrm>
                          <a:prstGeom prst="rect">
                            <a:avLst/>
                          </a:prstGeom>
                          <a:noFill/>
                          <a:ln>
                            <a:noFill/>
                          </a:ln>
                        </pic:spPr>
                      </pic:pic>
                    </a:graphicData>
                  </a:graphic>
                </wp:inline>
              </w:drawing>
            </w:r>
            <w:r>
              <w:rPr>
                <w:sz w:val="24"/>
              </w:rPr>
              <w:t xml:space="preserve"> неполный</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681"/>
        <w:gridCol w:w="8390"/>
      </w:tblGrid>
      <w:tr>
        <w:tc>
          <w:tcPr>
            <w:gridSpan w:val="2"/>
            <w:tcW w:w="9071" w:type="dxa"/>
            <w:tcBorders>
              <w:top w:val="nil"/>
              <w:left w:val="nil"/>
              <w:bottom w:val="nil"/>
              <w:right w:val="nil"/>
            </w:tcBorders>
          </w:tcPr>
          <w:p>
            <w:pPr>
              <w:pStyle w:val="0"/>
              <w:outlineLvl w:val="2"/>
              <w:jc w:val="center"/>
            </w:pPr>
            <w:r>
              <w:rPr>
                <w:sz w:val="24"/>
              </w:rPr>
              <w:t xml:space="preserve">Перечень недостающих документов</w:t>
            </w:r>
          </w:p>
          <w:p>
            <w:pPr>
              <w:pStyle w:val="0"/>
              <w:jc w:val="center"/>
            </w:pPr>
            <w:r>
              <w:rPr>
                <w:sz w:val="24"/>
              </w:rPr>
              <w:t xml:space="preserve">(заполняется при подаче заявителем неполного комплекта документов)</w:t>
            </w:r>
          </w:p>
        </w:tc>
      </w:tr>
      <w:tr>
        <w:tc>
          <w:tcPr>
            <w:tcW w:w="681" w:type="dxa"/>
            <w:vAlign w:val="bottom"/>
            <w:tcBorders>
              <w:top w:val="nil"/>
              <w:left w:val="nil"/>
              <w:bottom w:val="nil"/>
              <w:right w:val="nil"/>
            </w:tcBorders>
          </w:tcPr>
          <w:p>
            <w:pPr>
              <w:pStyle w:val="0"/>
              <w:ind w:firstLine="283"/>
              <w:jc w:val="both"/>
            </w:pPr>
            <w:r>
              <w:rPr>
                <w:sz w:val="24"/>
              </w:rPr>
              <w:t xml:space="preserve">1.</w:t>
            </w:r>
          </w:p>
        </w:tc>
        <w:tc>
          <w:tcPr>
            <w:tcW w:w="8390" w:type="dxa"/>
            <w:tcBorders>
              <w:top w:val="nil"/>
              <w:left w:val="nil"/>
              <w:bottom w:val="single" w:sz="4"/>
              <w:right w:val="nil"/>
            </w:tcBorders>
          </w:tcPr>
          <w:p>
            <w:pPr>
              <w:pStyle w:val="0"/>
            </w:pPr>
            <w:r>
              <w:rPr>
                <w:sz w:val="24"/>
              </w:rPr>
            </w:r>
          </w:p>
        </w:tc>
      </w:tr>
      <w:tr>
        <w:tc>
          <w:tcPr>
            <w:tcW w:w="681" w:type="dxa"/>
            <w:vAlign w:val="bottom"/>
            <w:tcBorders>
              <w:top w:val="nil"/>
              <w:left w:val="nil"/>
              <w:bottom w:val="nil"/>
              <w:right w:val="nil"/>
            </w:tcBorders>
          </w:tcPr>
          <w:p>
            <w:pPr>
              <w:pStyle w:val="0"/>
              <w:ind w:firstLine="283"/>
              <w:jc w:val="both"/>
            </w:pPr>
            <w:r>
              <w:rPr>
                <w:sz w:val="24"/>
              </w:rPr>
              <w:t xml:space="preserve">2.</w:t>
            </w:r>
          </w:p>
        </w:tc>
        <w:tc>
          <w:tcPr>
            <w:tcW w:w="8390" w:type="dxa"/>
            <w:tcBorders>
              <w:top w:val="single" w:sz="4"/>
              <w:left w:val="nil"/>
              <w:bottom w:val="single" w:sz="4"/>
              <w:right w:val="nil"/>
            </w:tcBorders>
          </w:tcPr>
          <w:p>
            <w:pPr>
              <w:pStyle w:val="0"/>
            </w:pPr>
            <w:r>
              <w:rPr>
                <w:sz w:val="24"/>
              </w:rPr>
            </w:r>
          </w:p>
        </w:tc>
      </w:tr>
      <w:tr>
        <w:tc>
          <w:tcPr>
            <w:tcW w:w="681" w:type="dxa"/>
            <w:vAlign w:val="bottom"/>
            <w:tcBorders>
              <w:top w:val="nil"/>
              <w:left w:val="nil"/>
              <w:bottom w:val="nil"/>
              <w:right w:val="nil"/>
            </w:tcBorders>
          </w:tcPr>
          <w:p>
            <w:pPr>
              <w:pStyle w:val="0"/>
              <w:ind w:firstLine="283"/>
              <w:jc w:val="both"/>
            </w:pPr>
            <w:r>
              <w:rPr>
                <w:sz w:val="24"/>
              </w:rPr>
              <w:t xml:space="preserve">3.</w:t>
            </w:r>
          </w:p>
        </w:tc>
        <w:tc>
          <w:tcPr>
            <w:tcW w:w="8390" w:type="dxa"/>
            <w:tcBorders>
              <w:top w:val="single" w:sz="4"/>
              <w:left w:val="nil"/>
              <w:bottom w:val="single" w:sz="4"/>
              <w:right w:val="nil"/>
            </w:tcBorders>
          </w:tcPr>
          <w:p>
            <w:pPr>
              <w:pStyle w:val="0"/>
            </w:pPr>
            <w:r>
              <w:rPr>
                <w:sz w:val="24"/>
              </w:rPr>
            </w:r>
          </w:p>
        </w:tc>
      </w:tr>
      <w:tr>
        <w:tc>
          <w:tcPr>
            <w:tcW w:w="681" w:type="dxa"/>
            <w:vAlign w:val="bottom"/>
            <w:tcBorders>
              <w:top w:val="nil"/>
              <w:left w:val="nil"/>
              <w:bottom w:val="nil"/>
              <w:right w:val="nil"/>
            </w:tcBorders>
          </w:tcPr>
          <w:p>
            <w:pPr>
              <w:pStyle w:val="0"/>
              <w:ind w:firstLine="283"/>
              <w:jc w:val="both"/>
            </w:pPr>
            <w:r>
              <w:rPr>
                <w:sz w:val="24"/>
              </w:rPr>
              <w:t xml:space="preserve">4.</w:t>
            </w:r>
          </w:p>
        </w:tc>
        <w:tc>
          <w:tcPr>
            <w:tcW w:w="8390" w:type="dxa"/>
            <w:tcBorders>
              <w:top w:val="single" w:sz="4"/>
              <w:left w:val="nil"/>
              <w:bottom w:val="single" w:sz="4"/>
              <w:right w:val="nil"/>
            </w:tcBorders>
          </w:tcPr>
          <w:p>
            <w:pPr>
              <w:pStyle w:val="0"/>
            </w:pPr>
            <w:r>
              <w:rPr>
                <w:sz w:val="24"/>
              </w:rPr>
            </w:r>
          </w:p>
        </w:tc>
      </w:tr>
      <w:tr>
        <w:tc>
          <w:tcPr>
            <w:tcW w:w="681" w:type="dxa"/>
            <w:vAlign w:val="bottom"/>
            <w:tcBorders>
              <w:top w:val="nil"/>
              <w:left w:val="nil"/>
              <w:bottom w:val="nil"/>
              <w:right w:val="nil"/>
            </w:tcBorders>
          </w:tcPr>
          <w:p>
            <w:pPr>
              <w:pStyle w:val="0"/>
              <w:ind w:firstLine="283"/>
              <w:jc w:val="both"/>
            </w:pPr>
            <w:r>
              <w:rPr>
                <w:sz w:val="24"/>
              </w:rPr>
              <w:t xml:space="preserve">5.</w:t>
            </w:r>
          </w:p>
        </w:tc>
        <w:tc>
          <w:tcPr>
            <w:tcW w:w="8390" w:type="dxa"/>
            <w:tcBorders>
              <w:top w:val="single" w:sz="4"/>
              <w:left w:val="nil"/>
              <w:bottom w:val="single" w:sz="4"/>
              <w:right w:val="nil"/>
            </w:tcBorders>
          </w:tcPr>
          <w:p>
            <w:pPr>
              <w:pStyle w:val="0"/>
            </w:pPr>
            <w:r>
              <w:rPr>
                <w:sz w:val="24"/>
              </w:rPr>
            </w:r>
          </w:p>
        </w:tc>
      </w:tr>
      <w:tr>
        <w:tc>
          <w:tcPr>
            <w:tcW w:w="681" w:type="dxa"/>
            <w:vAlign w:val="bottom"/>
            <w:tcBorders>
              <w:top w:val="nil"/>
              <w:left w:val="nil"/>
              <w:bottom w:val="nil"/>
              <w:right w:val="nil"/>
            </w:tcBorders>
          </w:tcPr>
          <w:p>
            <w:pPr>
              <w:pStyle w:val="0"/>
              <w:ind w:firstLine="283"/>
              <w:jc w:val="both"/>
            </w:pPr>
            <w:r>
              <w:rPr>
                <w:sz w:val="24"/>
              </w:rPr>
              <w:t xml:space="preserve">6.</w:t>
            </w:r>
          </w:p>
        </w:tc>
        <w:tc>
          <w:tcPr>
            <w:tcW w:w="8390" w:type="dxa"/>
            <w:tcBorders>
              <w:top w:val="single" w:sz="4"/>
              <w:left w:val="nil"/>
              <w:bottom w:val="single" w:sz="4"/>
              <w:right w:val="nil"/>
            </w:tcBorders>
          </w:tcPr>
          <w:p>
            <w:pPr>
              <w:pStyle w:val="0"/>
            </w:pPr>
            <w:r>
              <w:rPr>
                <w:sz w:val="24"/>
              </w:rPr>
            </w:r>
          </w:p>
        </w:tc>
      </w:tr>
      <w:tr>
        <w:tc>
          <w:tcPr>
            <w:tcW w:w="681" w:type="dxa"/>
            <w:vAlign w:val="bottom"/>
            <w:tcBorders>
              <w:top w:val="nil"/>
              <w:left w:val="nil"/>
              <w:bottom w:val="nil"/>
              <w:right w:val="nil"/>
            </w:tcBorders>
          </w:tcPr>
          <w:p>
            <w:pPr>
              <w:pStyle w:val="0"/>
              <w:ind w:firstLine="283"/>
              <w:jc w:val="both"/>
            </w:pPr>
            <w:r>
              <w:rPr>
                <w:sz w:val="24"/>
              </w:rPr>
              <w:t xml:space="preserve">7.</w:t>
            </w:r>
          </w:p>
        </w:tc>
        <w:tc>
          <w:tcPr>
            <w:tcW w:w="8390" w:type="dxa"/>
            <w:tcBorders>
              <w:top w:val="single" w:sz="4"/>
              <w:left w:val="nil"/>
              <w:bottom w:val="single" w:sz="4"/>
              <w:right w:val="nil"/>
            </w:tcBorders>
          </w:tcPr>
          <w:p>
            <w:pPr>
              <w:pStyle w:val="0"/>
            </w:pPr>
            <w:r>
              <w:rPr>
                <w:sz w:val="24"/>
              </w:rPr>
            </w:r>
          </w:p>
        </w:tc>
      </w:tr>
      <w:tr>
        <w:tc>
          <w:tcPr>
            <w:tcW w:w="681" w:type="dxa"/>
            <w:vAlign w:val="bottom"/>
            <w:tcBorders>
              <w:top w:val="nil"/>
              <w:left w:val="nil"/>
              <w:bottom w:val="nil"/>
              <w:right w:val="nil"/>
            </w:tcBorders>
          </w:tcPr>
          <w:p>
            <w:pPr>
              <w:pStyle w:val="0"/>
              <w:ind w:firstLine="283"/>
              <w:jc w:val="both"/>
            </w:pPr>
            <w:r>
              <w:rPr>
                <w:sz w:val="24"/>
              </w:rPr>
              <w:t xml:space="preserve">8.</w:t>
            </w:r>
          </w:p>
        </w:tc>
        <w:tc>
          <w:tcPr>
            <w:tcW w:w="8390" w:type="dxa"/>
            <w:tcBorders>
              <w:top w:val="single" w:sz="4"/>
              <w:left w:val="nil"/>
              <w:bottom w:val="single" w:sz="4"/>
              <w:right w:val="nil"/>
            </w:tcBorders>
          </w:tcPr>
          <w:p>
            <w:pPr>
              <w:pStyle w:val="0"/>
            </w:pPr>
            <w:r>
              <w:rPr>
                <w:sz w:val="24"/>
              </w:rPr>
            </w:r>
          </w:p>
        </w:tc>
      </w:tr>
    </w:tbl>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6"/>
      <w:headerReference w:type="first" r:id="rId6"/>
      <w:footerReference w:type="default" r:id="rId7"/>
      <w:footerReference w:type="first" r:id="rId7"/>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Приказ Росгвардии от 29.10.2025 N 394</w:t>
            <w:br/>
            <w:t>"Об определении Порядка предоставления социальных гарантий, предусмотренных Указом...</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28.11.2025</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word/settings.xml"/><Relationship Id="rId2" Type="http://schemas.openxmlformats.org/officeDocument/2006/relationships/styles" Target="styles.xml"/><Relationship Id="rId3" Type="http://schemas.openxmlformats.org/officeDocument/2006/relationships/image" Target="media/image1.png"/><Relationship Id="rId4" Type="http://schemas.openxmlformats.org/officeDocument/2006/relationships/hyperlink" Target="https://www.consultant.ru" TargetMode = "External"/><Relationship Id="rId5" Type="http://schemas.openxmlformats.org/officeDocument/2006/relationships/hyperlink" Target="https://www.consultant.ru" TargetMode = "Externa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hyperlink" Target="https://login.consultant.ru/link/?req=doc&amp;base=LAW&amp;n=511256&amp;date=28.11.2025&amp;dst=100298&amp;field=134&amp;demo=2" TargetMode = "External"/><Relationship Id="rId9" Type="http://schemas.openxmlformats.org/officeDocument/2006/relationships/hyperlink" Target="https://login.consultant.ru/link/?req=doc&amp;base=LAW&amp;n=506035&amp;date=28.11.2025&amp;dst=100361&amp;field=134&amp;demo=2" TargetMode = "External"/><Relationship Id="rId10" Type="http://schemas.openxmlformats.org/officeDocument/2006/relationships/hyperlink" Target="https://login.consultant.ru/link/?req=doc&amp;base=LAW&amp;n=504838&amp;date=28.11.2025&amp;dst=100013&amp;field=134&amp;demo=2" TargetMode = "External"/><Relationship Id="rId11" Type="http://schemas.openxmlformats.org/officeDocument/2006/relationships/hyperlink" Target="https://login.consultant.ru/link/?req=doc&amp;base=LAW&amp;n=504838&amp;date=28.11.2025&amp;dst=100008&amp;field=134&amp;demo=2" TargetMode = "External"/><Relationship Id="rId12" Type="http://schemas.openxmlformats.org/officeDocument/2006/relationships/hyperlink" Target="https://login.consultant.ru/link/?req=doc&amp;base=LAW&amp;n=474043&amp;date=28.11.2025&amp;dst=49&amp;field=134&amp;demo=2" TargetMode = "External"/><Relationship Id="rId13" Type="http://schemas.openxmlformats.org/officeDocument/2006/relationships/hyperlink" Target="https://login.consultant.ru/link/?req=doc&amp;base=LAW&amp;n=474043&amp;date=28.11.2025&amp;dst=50&amp;field=134&amp;demo=2" TargetMode = "External"/><Relationship Id="rId14" Type="http://schemas.openxmlformats.org/officeDocument/2006/relationships/hyperlink" Target="https://login.consultant.ru/link/?req=doc&amp;base=LAW&amp;n=508402&amp;date=28.11.2025&amp;demo=2" TargetMode = "External"/><Relationship Id="rId15" Type="http://schemas.openxmlformats.org/officeDocument/2006/relationships/hyperlink" Target="https://login.consultant.ru/link/?req=doc&amp;base=LAW&amp;n=517908&amp;date=28.11.2025&amp;demo=2" TargetMode = "External"/><Relationship Id="rId16" Type="http://schemas.openxmlformats.org/officeDocument/2006/relationships/hyperlink" Target="https://login.consultant.ru/link/?req=doc&amp;base=LAW&amp;n=504838&amp;date=28.11.2025&amp;demo=2" TargetMode = "External"/><Relationship Id="rId17" Type="http://schemas.openxmlformats.org/officeDocument/2006/relationships/hyperlink" Target="https://login.consultant.ru/link/?req=doc&amp;base=LAW&amp;n=504838&amp;date=28.11.2025&amp;dst=100009&amp;field=134&amp;demo=2" TargetMode = "External"/><Relationship Id="rId18" Type="http://schemas.openxmlformats.org/officeDocument/2006/relationships/hyperlink" Target="https://login.consultant.ru/link/?req=doc&amp;base=LAW&amp;n=499769&amp;date=28.11.2025&amp;dst=100282&amp;field=134&amp;demo=2" TargetMode = "External"/><Relationship Id="rId19" Type="http://schemas.openxmlformats.org/officeDocument/2006/relationships/hyperlink" Target="https://login.consultant.ru/link/?req=doc&amp;base=LAW&amp;n=474043&amp;date=28.11.2025&amp;dst=49&amp;field=134&amp;demo=2" TargetMode = "External"/><Relationship Id="rId20" Type="http://schemas.openxmlformats.org/officeDocument/2006/relationships/hyperlink" Target="https://login.consultant.ru/link/?req=doc&amp;base=LAW&amp;n=375767&amp;date=28.11.2025&amp;dst=100012&amp;field=134&amp;demo=2" TargetMode = "External"/><Relationship Id="rId21" Type="http://schemas.openxmlformats.org/officeDocument/2006/relationships/hyperlink" Target="https://login.consultant.ru/link/?req=doc&amp;base=LAW&amp;n=375767&amp;date=28.11.2025&amp;dst=100013&amp;field=134&amp;demo=2" TargetMode = "External"/><Relationship Id="rId22" Type="http://schemas.openxmlformats.org/officeDocument/2006/relationships/hyperlink" Target="https://login.consultant.ru/link/?req=doc&amp;base=LAW&amp;n=195738&amp;date=28.11.2025&amp;dst=100011&amp;field=134&amp;demo=2" TargetMode = "External"/><Relationship Id="rId23" Type="http://schemas.openxmlformats.org/officeDocument/2006/relationships/hyperlink" Target="https://login.consultant.ru/link/?req=doc&amp;base=LAW&amp;n=195738&amp;date=28.11.2025&amp;dst=100047&amp;field=134&amp;demo=2" TargetMode = "External"/><Relationship Id="rId24" Type="http://schemas.openxmlformats.org/officeDocument/2006/relationships/hyperlink" Target="https://login.consultant.ru/link/?req=doc&amp;base=LAW&amp;n=492257&amp;date=28.11.2025&amp;dst=100024&amp;field=134&amp;demo=2" TargetMode = "External"/><Relationship Id="rId25" Type="http://schemas.openxmlformats.org/officeDocument/2006/relationships/hyperlink" Target="https://login.consultant.ru/link/?req=doc&amp;base=LAW&amp;n=473071&amp;date=28.11.2025&amp;dst=100009&amp;field=134&amp;demo=2" TargetMode = "External"/><Relationship Id="rId26" Type="http://schemas.openxmlformats.org/officeDocument/2006/relationships/hyperlink" Target="https://login.consultant.ru/link/?req=doc&amp;base=LAW&amp;n=512945&amp;date=28.11.2025&amp;dst=527&amp;field=134&amp;demo=2" TargetMode = "External"/><Relationship Id="rId27" Type="http://schemas.openxmlformats.org/officeDocument/2006/relationships/image" Target="media/image2.wmf"/></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docProps/app.xml><?xml version="1.0" encoding="utf-8"?>
<Properties xmlns="http://schemas.openxmlformats.org/officeDocument/2006/extended-properties" xmlns:vt="http://schemas.openxmlformats.org/officeDocument/2006/docPropsVTypes">
  <Application>КонсультантПлюс Версия 4025.00.30</Application>
  <Company>КонсультантПлюс Версия 4025.00.30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Росгвардии от 29.10.2025 N 394
"Об определении Порядка предоставления социальных гарантий, предусмотренных Указом Президента Российской Федерации от 8 мая 2025 г. N 300 "О дополнительных социальных гарантиях членам семей военнослужащих, сотрудников некоторых федеральных государственных органов и граждан, пребывающих в добровольческих формированиях", в войсках национальной гвардии Российской Федерации"
(Зарегистрировано в Минюсте России 26.11.2025 N 84265)</dc:title>
  <dcterms:created xsi:type="dcterms:W3CDTF">2025-11-28T14:21:47Z</dcterms:created>
</cp:coreProperties>
</file>